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3728E2" w:rsidRDefault="00C61910" w:rsidP="003728E2">
      <w:pPr>
        <w:pStyle w:val="23"/>
        <w:widowControl w:val="0"/>
        <w:ind w:right="567" w:firstLine="720"/>
        <w:jc w:val="center"/>
        <w:rPr>
          <w:bCs w:val="0"/>
          <w:sz w:val="24"/>
          <w:szCs w:val="24"/>
        </w:rPr>
      </w:pPr>
      <w:r w:rsidRPr="003728E2">
        <w:rPr>
          <w:bCs w:val="0"/>
          <w:sz w:val="24"/>
          <w:szCs w:val="24"/>
        </w:rPr>
        <w:t>ДОГОВОР УСТУПКИ ПРАВ (ТРЕБОВАНИЙ) № _____</w:t>
      </w:r>
    </w:p>
    <w:p w:rsidR="00C61910" w:rsidRPr="003728E2" w:rsidRDefault="00C61910" w:rsidP="003728E2">
      <w:pPr>
        <w:pStyle w:val="af6"/>
        <w:rPr>
          <w:b w:val="0"/>
          <w:bCs w:val="0"/>
          <w:sz w:val="24"/>
          <w:szCs w:val="24"/>
        </w:rPr>
      </w:pPr>
    </w:p>
    <w:p w:rsidR="00C61910" w:rsidRPr="003728E2" w:rsidRDefault="005449DD" w:rsidP="003728E2">
      <w:pPr>
        <w:pStyle w:val="23"/>
        <w:ind w:left="142" w:firstLine="566"/>
        <w:rPr>
          <w:b w:val="0"/>
          <w:bCs w:val="0"/>
          <w:sz w:val="24"/>
          <w:szCs w:val="24"/>
        </w:rPr>
      </w:pPr>
      <w:r w:rsidRPr="003728E2">
        <w:rPr>
          <w:b w:val="0"/>
          <w:bCs w:val="0"/>
          <w:sz w:val="24"/>
          <w:szCs w:val="24"/>
        </w:rPr>
        <w:t>г. Москва</w:t>
      </w:r>
      <w:r w:rsidRPr="003728E2">
        <w:rPr>
          <w:b w:val="0"/>
          <w:bCs w:val="0"/>
          <w:sz w:val="24"/>
          <w:szCs w:val="24"/>
        </w:rPr>
        <w:tab/>
      </w:r>
      <w:r w:rsidR="00C61910" w:rsidRPr="003728E2">
        <w:rPr>
          <w:b w:val="0"/>
          <w:bCs w:val="0"/>
          <w:sz w:val="24"/>
          <w:szCs w:val="24"/>
        </w:rPr>
        <w:t xml:space="preserve">                                                                                   «___» _________ </w:t>
      </w:r>
      <w:proofErr w:type="gramStart"/>
      <w:r w:rsidR="00C61910" w:rsidRPr="003728E2">
        <w:rPr>
          <w:b w:val="0"/>
          <w:bCs w:val="0"/>
          <w:sz w:val="24"/>
          <w:szCs w:val="24"/>
        </w:rPr>
        <w:t>г</w:t>
      </w:r>
      <w:proofErr w:type="gramEnd"/>
      <w:r w:rsidR="00C61910" w:rsidRPr="003728E2">
        <w:rPr>
          <w:b w:val="0"/>
          <w:bCs w:val="0"/>
          <w:sz w:val="24"/>
          <w:szCs w:val="24"/>
        </w:rPr>
        <w:t>.</w:t>
      </w:r>
    </w:p>
    <w:p w:rsidR="00C61910" w:rsidRPr="003728E2" w:rsidRDefault="00C61910" w:rsidP="003728E2">
      <w:pPr>
        <w:rPr>
          <w:sz w:val="24"/>
          <w:szCs w:val="24"/>
        </w:rPr>
      </w:pPr>
    </w:p>
    <w:p w:rsidR="00AC7341" w:rsidRPr="003728E2" w:rsidRDefault="00AC7341" w:rsidP="003728E2">
      <w:pPr>
        <w:ind w:firstLine="709"/>
        <w:jc w:val="both"/>
        <w:rPr>
          <w:sz w:val="24"/>
          <w:szCs w:val="24"/>
        </w:rPr>
      </w:pPr>
      <w:r w:rsidRPr="003728E2">
        <w:rPr>
          <w:sz w:val="24"/>
          <w:szCs w:val="24"/>
        </w:rPr>
        <w:t>Публичное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w:t>
      </w:r>
      <w:proofErr w:type="gramStart"/>
      <w:r w:rsidRPr="003728E2">
        <w:rPr>
          <w:sz w:val="24"/>
          <w:szCs w:val="24"/>
        </w:rPr>
        <w:t>о(</w:t>
      </w:r>
      <w:proofErr w:type="gramEnd"/>
      <w:r w:rsidRPr="003728E2">
        <w:rPr>
          <w:sz w:val="24"/>
          <w:szCs w:val="24"/>
        </w:rPr>
        <w:t>ей) на основании Устава, Положения о ______________ и доверенности № __________ от “____”__________, с одной стороны, и __________(полное наименование ЦЕССИОНАРИЯ, соответствующее учредительным документам), именуемое(</w:t>
      </w:r>
      <w:proofErr w:type="spellStart"/>
      <w:r w:rsidRPr="003728E2">
        <w:rPr>
          <w:sz w:val="24"/>
          <w:szCs w:val="24"/>
        </w:rPr>
        <w:t>ый</w:t>
      </w:r>
      <w:proofErr w:type="spellEnd"/>
      <w:r w:rsidRPr="003728E2">
        <w:rPr>
          <w:sz w:val="24"/>
          <w:szCs w:val="24"/>
        </w:rPr>
        <w:t>) в дальнейшем «ЦЕССИОНАРИЙ»,  в лице ___________________</w:t>
      </w:r>
      <w:r w:rsidRPr="003728E2">
        <w:rPr>
          <w:sz w:val="24"/>
          <w:szCs w:val="24"/>
          <w:u w:val="single"/>
        </w:rPr>
        <w:t>(</w:t>
      </w:r>
      <w:r w:rsidRPr="003728E2">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w:t>
      </w:r>
    </w:p>
    <w:p w:rsidR="00AC7341" w:rsidRPr="003728E2" w:rsidRDefault="00AC7341" w:rsidP="003728E2">
      <w:pPr>
        <w:ind w:firstLine="720"/>
        <w:jc w:val="both"/>
        <w:rPr>
          <w:sz w:val="24"/>
          <w:szCs w:val="24"/>
        </w:rPr>
      </w:pPr>
      <w:r w:rsidRPr="003728E2">
        <w:rPr>
          <w:sz w:val="24"/>
          <w:szCs w:val="24"/>
        </w:rPr>
        <w:t xml:space="preserve">на основании Протокола о результатах проведения торгов _______ </w:t>
      </w:r>
      <w:proofErr w:type="gramStart"/>
      <w:r w:rsidRPr="003728E2">
        <w:rPr>
          <w:sz w:val="24"/>
          <w:szCs w:val="24"/>
        </w:rPr>
        <w:t>от</w:t>
      </w:r>
      <w:proofErr w:type="gramEnd"/>
      <w:r w:rsidRPr="003728E2">
        <w:rPr>
          <w:sz w:val="24"/>
          <w:szCs w:val="24"/>
        </w:rPr>
        <w:t xml:space="preserve"> __________ (приложение №1 к Договору),</w:t>
      </w:r>
    </w:p>
    <w:p w:rsidR="00AC7341" w:rsidRPr="003728E2" w:rsidRDefault="00AC7341" w:rsidP="003728E2">
      <w:pPr>
        <w:ind w:firstLine="720"/>
        <w:jc w:val="both"/>
        <w:rPr>
          <w:sz w:val="24"/>
          <w:szCs w:val="24"/>
        </w:rPr>
      </w:pPr>
      <w:r w:rsidRPr="003728E2">
        <w:rPr>
          <w:sz w:val="24"/>
          <w:szCs w:val="24"/>
        </w:rPr>
        <w:t xml:space="preserve">заключили настоящий договор (именуемый в </w:t>
      </w:r>
      <w:proofErr w:type="gramStart"/>
      <w:r w:rsidRPr="003728E2">
        <w:rPr>
          <w:sz w:val="24"/>
          <w:szCs w:val="24"/>
        </w:rPr>
        <w:t>дальнейшем</w:t>
      </w:r>
      <w:proofErr w:type="gramEnd"/>
      <w:r w:rsidRPr="003728E2">
        <w:rPr>
          <w:sz w:val="24"/>
          <w:szCs w:val="24"/>
        </w:rPr>
        <w:t xml:space="preserve"> Договор), о нижеследующем:</w:t>
      </w:r>
    </w:p>
    <w:p w:rsidR="00C61910" w:rsidRPr="003728E2" w:rsidRDefault="00C61910" w:rsidP="003728E2">
      <w:pPr>
        <w:ind w:firstLine="720"/>
        <w:jc w:val="both"/>
        <w:rPr>
          <w:sz w:val="24"/>
          <w:szCs w:val="24"/>
        </w:rPr>
      </w:pPr>
    </w:p>
    <w:p w:rsidR="00C61910" w:rsidRPr="003728E2" w:rsidRDefault="00C61910" w:rsidP="003728E2">
      <w:pPr>
        <w:ind w:firstLine="720"/>
        <w:jc w:val="center"/>
        <w:rPr>
          <w:sz w:val="24"/>
          <w:szCs w:val="24"/>
        </w:rPr>
      </w:pPr>
      <w:r w:rsidRPr="003728E2">
        <w:rPr>
          <w:sz w:val="24"/>
          <w:szCs w:val="24"/>
        </w:rPr>
        <w:t>1. Предмет Договора</w:t>
      </w:r>
    </w:p>
    <w:p w:rsidR="00C61910" w:rsidRPr="003728E2" w:rsidRDefault="00C61910" w:rsidP="003728E2">
      <w:pPr>
        <w:ind w:firstLine="720"/>
        <w:jc w:val="center"/>
        <w:rPr>
          <w:sz w:val="24"/>
          <w:szCs w:val="24"/>
        </w:rPr>
      </w:pPr>
    </w:p>
    <w:p w:rsidR="00AC7341" w:rsidRPr="003728E2" w:rsidRDefault="00C61910" w:rsidP="003728E2">
      <w:pPr>
        <w:pStyle w:val="21"/>
        <w:tabs>
          <w:tab w:val="left" w:pos="1276"/>
        </w:tabs>
        <w:rPr>
          <w:sz w:val="24"/>
          <w:szCs w:val="24"/>
        </w:rPr>
      </w:pPr>
      <w:r w:rsidRPr="003728E2">
        <w:rPr>
          <w:sz w:val="24"/>
          <w:szCs w:val="24"/>
        </w:rPr>
        <w:t xml:space="preserve">1.1. </w:t>
      </w:r>
      <w:proofErr w:type="gramStart"/>
      <w:r w:rsidRPr="003728E2">
        <w:rPr>
          <w:sz w:val="24"/>
          <w:szCs w:val="24"/>
        </w:rPr>
        <w:t xml:space="preserve">ЦЕДЕНТ уступает ЦЕССИОНАРИЮ права (требования) к </w:t>
      </w:r>
      <w:r w:rsidR="00C84FD5">
        <w:rPr>
          <w:sz w:val="24"/>
          <w:szCs w:val="24"/>
        </w:rPr>
        <w:t xml:space="preserve">ГК </w:t>
      </w:r>
      <w:proofErr w:type="spellStart"/>
      <w:r w:rsidR="00C84FD5">
        <w:rPr>
          <w:sz w:val="24"/>
          <w:szCs w:val="24"/>
        </w:rPr>
        <w:t>Алькор</w:t>
      </w:r>
      <w:proofErr w:type="spellEnd"/>
      <w:r w:rsidR="00AC7341" w:rsidRPr="003728E2">
        <w:rPr>
          <w:sz w:val="24"/>
          <w:szCs w:val="24"/>
        </w:rPr>
        <w:t xml:space="preserve"> </w:t>
      </w:r>
      <w:r w:rsidR="00C84FD5">
        <w:rPr>
          <w:sz w:val="24"/>
          <w:szCs w:val="24"/>
        </w:rPr>
        <w:t>(</w:t>
      </w:r>
      <w:r w:rsidR="00C84FD5" w:rsidRPr="00FD61BA">
        <w:rPr>
          <w:sz w:val="22"/>
          <w:szCs w:val="22"/>
        </w:rPr>
        <w:t xml:space="preserve">ООО «Фирма </w:t>
      </w:r>
      <w:proofErr w:type="spellStart"/>
      <w:r w:rsidR="00C84FD5" w:rsidRPr="00FD61BA">
        <w:rPr>
          <w:sz w:val="22"/>
          <w:szCs w:val="22"/>
        </w:rPr>
        <w:t>Алькор</w:t>
      </w:r>
      <w:proofErr w:type="spellEnd"/>
      <w:r w:rsidR="00C84FD5" w:rsidRPr="00FD61BA">
        <w:rPr>
          <w:sz w:val="22"/>
          <w:szCs w:val="22"/>
        </w:rPr>
        <w:t xml:space="preserve">» (ИНН 5027002484), ООО «Фирма </w:t>
      </w:r>
      <w:proofErr w:type="spellStart"/>
      <w:r w:rsidR="00C84FD5" w:rsidRPr="00FD61BA">
        <w:rPr>
          <w:sz w:val="22"/>
          <w:szCs w:val="22"/>
        </w:rPr>
        <w:t>Канопус</w:t>
      </w:r>
      <w:proofErr w:type="spellEnd"/>
      <w:r w:rsidR="00C84FD5" w:rsidRPr="00FD61BA">
        <w:rPr>
          <w:sz w:val="22"/>
          <w:szCs w:val="22"/>
        </w:rPr>
        <w:t>» (ИНН 5027213206), ООО «Фирма Вега» (ИНН 5027213189), ООО «Фирма Капелла» (ИНН 5027213196)</w:t>
      </w:r>
      <w:r w:rsidR="00C84FD5">
        <w:rPr>
          <w:sz w:val="24"/>
          <w:szCs w:val="24"/>
        </w:rPr>
        <w:t>)</w:t>
      </w:r>
      <w:r w:rsidR="003728E2" w:rsidRPr="003728E2">
        <w:rPr>
          <w:sz w:val="24"/>
          <w:szCs w:val="24"/>
        </w:rPr>
        <w:t>,</w:t>
      </w:r>
      <w:r w:rsidRPr="003728E2">
        <w:rPr>
          <w:sz w:val="24"/>
          <w:szCs w:val="24"/>
        </w:rPr>
        <w:t xml:space="preserve"> и</w:t>
      </w:r>
      <w:r w:rsidR="003728E2">
        <w:rPr>
          <w:sz w:val="24"/>
          <w:szCs w:val="24"/>
        </w:rPr>
        <w:t>менуемому в дальнейшем ДОЛЖНИК,</w:t>
      </w:r>
      <w:r w:rsidRPr="003728E2">
        <w:rPr>
          <w:sz w:val="24"/>
          <w:szCs w:val="24"/>
        </w:rPr>
        <w:t xml:space="preserve"> вытекающие из</w:t>
      </w:r>
      <w:r w:rsidR="00AC7341" w:rsidRPr="003728E2">
        <w:rPr>
          <w:sz w:val="24"/>
          <w:szCs w:val="24"/>
        </w:rPr>
        <w:t xml:space="preserve"> договора </w:t>
      </w:r>
      <w:r w:rsidR="00C84FD5" w:rsidRPr="009542B5">
        <w:rPr>
          <w:color w:val="000000" w:themeColor="text1"/>
          <w:sz w:val="22"/>
          <w:szCs w:val="22"/>
        </w:rPr>
        <w:t xml:space="preserve">об открытии </w:t>
      </w:r>
      <w:proofErr w:type="spellStart"/>
      <w:r w:rsidR="00C84FD5" w:rsidRPr="009542B5">
        <w:rPr>
          <w:color w:val="000000" w:themeColor="text1"/>
          <w:sz w:val="22"/>
          <w:szCs w:val="22"/>
        </w:rPr>
        <w:t>невозобновляемой</w:t>
      </w:r>
      <w:proofErr w:type="spellEnd"/>
      <w:r w:rsidR="00C84FD5" w:rsidRPr="009542B5">
        <w:rPr>
          <w:color w:val="000000" w:themeColor="text1"/>
          <w:sz w:val="22"/>
          <w:szCs w:val="22"/>
        </w:rPr>
        <w:t xml:space="preserve"> кредитной линии № 04/02-138 от 01.11.2013г.</w:t>
      </w:r>
      <w:r w:rsidR="00AC7341" w:rsidRPr="003728E2">
        <w:rPr>
          <w:sz w:val="24"/>
          <w:szCs w:val="24"/>
        </w:rPr>
        <w:t xml:space="preserve">, </w:t>
      </w:r>
      <w:r w:rsidR="00AC7341" w:rsidRPr="003728E2">
        <w:rPr>
          <w:bCs/>
          <w:sz w:val="24"/>
          <w:szCs w:val="24"/>
        </w:rPr>
        <w:t>именуемого далее – «Кредитный договор»</w:t>
      </w:r>
      <w:r w:rsidR="00AC7341" w:rsidRPr="003728E2">
        <w:rPr>
          <w:sz w:val="24"/>
          <w:szCs w:val="24"/>
        </w:rPr>
        <w:t xml:space="preserve">, и </w:t>
      </w:r>
      <w:r w:rsidR="00AC7341" w:rsidRPr="003728E2">
        <w:rPr>
          <w:bCs/>
          <w:snapToGrid w:val="0"/>
          <w:sz w:val="24"/>
          <w:szCs w:val="24"/>
        </w:rPr>
        <w:t xml:space="preserve">заключённых в его обеспечение </w:t>
      </w:r>
      <w:r w:rsidR="00AC7341" w:rsidRPr="003728E2">
        <w:rPr>
          <w:sz w:val="24"/>
          <w:szCs w:val="24"/>
        </w:rPr>
        <w:t>договоров,</w:t>
      </w:r>
      <w:r w:rsidR="00AC7341" w:rsidRPr="003728E2">
        <w:rPr>
          <w:bCs/>
          <w:snapToGrid w:val="0"/>
          <w:sz w:val="24"/>
          <w:szCs w:val="24"/>
        </w:rPr>
        <w:t xml:space="preserve"> </w:t>
      </w:r>
      <w:r w:rsidR="00AC7341" w:rsidRPr="003728E2">
        <w:rPr>
          <w:sz w:val="24"/>
          <w:szCs w:val="24"/>
        </w:rPr>
        <w:t>указанных в Приложении 2 к</w:t>
      </w:r>
      <w:proofErr w:type="gramEnd"/>
      <w:r w:rsidR="00AC7341" w:rsidRPr="003728E2">
        <w:rPr>
          <w:sz w:val="24"/>
          <w:szCs w:val="24"/>
        </w:rPr>
        <w:t xml:space="preserve"> Договору, в </w:t>
      </w:r>
      <w:proofErr w:type="gramStart"/>
      <w:r w:rsidR="00AC7341" w:rsidRPr="003728E2">
        <w:rPr>
          <w:sz w:val="24"/>
          <w:szCs w:val="24"/>
        </w:rPr>
        <w:t>соответствии</w:t>
      </w:r>
      <w:proofErr w:type="gramEnd"/>
      <w:r w:rsidR="00AC7341" w:rsidRPr="003728E2">
        <w:rPr>
          <w:sz w:val="24"/>
          <w:szCs w:val="24"/>
        </w:rPr>
        <w:t xml:space="preserve"> с уведомлениями, изложенными в п.5.3 Договора.</w:t>
      </w:r>
    </w:p>
    <w:p w:rsidR="00C61910" w:rsidRPr="003728E2" w:rsidRDefault="00C61910" w:rsidP="003728E2">
      <w:pPr>
        <w:overflowPunct w:val="0"/>
        <w:adjustRightInd w:val="0"/>
        <w:ind w:firstLine="709"/>
        <w:jc w:val="both"/>
        <w:rPr>
          <w:sz w:val="24"/>
          <w:szCs w:val="24"/>
        </w:rPr>
      </w:pPr>
      <w:r w:rsidRPr="003728E2">
        <w:rPr>
          <w:sz w:val="24"/>
          <w:szCs w:val="24"/>
        </w:rPr>
        <w:t>С учетом частичного погашения ДОЛЖНИКОМ обязательств по Кредитн</w:t>
      </w:r>
      <w:r w:rsidR="003728E2" w:rsidRPr="003728E2">
        <w:rPr>
          <w:color w:val="C00000"/>
          <w:sz w:val="24"/>
          <w:szCs w:val="24"/>
        </w:rPr>
        <w:t>ому</w:t>
      </w:r>
      <w:r w:rsidRPr="003728E2">
        <w:rPr>
          <w:sz w:val="24"/>
          <w:szCs w:val="24"/>
        </w:rPr>
        <w:t xml:space="preserve"> договор</w:t>
      </w:r>
      <w:r w:rsidR="003728E2" w:rsidRPr="003728E2">
        <w:rPr>
          <w:color w:val="C00000"/>
          <w:sz w:val="24"/>
          <w:szCs w:val="24"/>
        </w:rPr>
        <w:t>у</w:t>
      </w:r>
      <w:r w:rsidR="003728E2">
        <w:rPr>
          <w:sz w:val="24"/>
          <w:szCs w:val="24"/>
        </w:rPr>
        <w:t>,</w:t>
      </w:r>
      <w:r w:rsidRPr="003728E2">
        <w:rPr>
          <w:sz w:val="24"/>
          <w:szCs w:val="24"/>
        </w:rPr>
        <w:t xml:space="preserve"> общая сумма уступаемых ЦЕССИОНАРИЮ прав (требований) к ДОЛЖНИКУ составляет </w:t>
      </w:r>
      <w:r w:rsidR="00C84FD5" w:rsidRPr="009542B5">
        <w:rPr>
          <w:bCs/>
          <w:color w:val="000000" w:themeColor="text1"/>
          <w:sz w:val="22"/>
          <w:szCs w:val="22"/>
        </w:rPr>
        <w:t>350 </w:t>
      </w:r>
      <w:r w:rsidR="00C84FD5">
        <w:rPr>
          <w:bCs/>
          <w:color w:val="000000" w:themeColor="text1"/>
          <w:sz w:val="22"/>
          <w:szCs w:val="22"/>
        </w:rPr>
        <w:t>418</w:t>
      </w:r>
      <w:r w:rsidR="00C84FD5" w:rsidRPr="009542B5">
        <w:rPr>
          <w:bCs/>
          <w:color w:val="000000" w:themeColor="text1"/>
          <w:sz w:val="22"/>
          <w:szCs w:val="22"/>
        </w:rPr>
        <w:t xml:space="preserve"> 624,62 </w:t>
      </w:r>
      <w:r w:rsidRPr="003728E2">
        <w:rPr>
          <w:sz w:val="24"/>
          <w:szCs w:val="24"/>
        </w:rPr>
        <w:t>(</w:t>
      </w:r>
      <w:r w:rsidR="00C84FD5">
        <w:rPr>
          <w:i/>
          <w:sz w:val="24"/>
          <w:szCs w:val="24"/>
        </w:rPr>
        <w:t>Триста пятьдесят миллионов четыреста восемнадцать тысяч шестьсот двадцать четыре</w:t>
      </w:r>
      <w:r w:rsidRPr="003728E2">
        <w:rPr>
          <w:sz w:val="24"/>
          <w:szCs w:val="24"/>
        </w:rPr>
        <w:t>)</w:t>
      </w:r>
      <w:r w:rsidR="00EB039C" w:rsidRPr="003728E2">
        <w:rPr>
          <w:sz w:val="24"/>
          <w:szCs w:val="24"/>
        </w:rPr>
        <w:t xml:space="preserve"> рубля 6</w:t>
      </w:r>
      <w:r w:rsidR="00C84FD5">
        <w:rPr>
          <w:sz w:val="24"/>
          <w:szCs w:val="24"/>
        </w:rPr>
        <w:t>2</w:t>
      </w:r>
      <w:r w:rsidR="00EB039C" w:rsidRPr="003728E2">
        <w:rPr>
          <w:sz w:val="24"/>
          <w:szCs w:val="24"/>
        </w:rPr>
        <w:t xml:space="preserve"> коп</w:t>
      </w:r>
      <w:proofErr w:type="gramStart"/>
      <w:r w:rsidR="00EB039C" w:rsidRPr="003728E2">
        <w:rPr>
          <w:sz w:val="24"/>
          <w:szCs w:val="24"/>
        </w:rPr>
        <w:t>.</w:t>
      </w:r>
      <w:r w:rsidRPr="003728E2">
        <w:rPr>
          <w:sz w:val="24"/>
          <w:szCs w:val="24"/>
        </w:rPr>
        <w:t xml:space="preserve">, </w:t>
      </w:r>
      <w:proofErr w:type="gramEnd"/>
      <w:r w:rsidRPr="003728E2">
        <w:rPr>
          <w:sz w:val="24"/>
          <w:szCs w:val="24"/>
        </w:rPr>
        <w:t>в том числе:</w:t>
      </w:r>
    </w:p>
    <w:p w:rsidR="00EB039C" w:rsidRPr="003728E2" w:rsidRDefault="00EB039C" w:rsidP="003728E2">
      <w:pPr>
        <w:ind w:firstLine="708"/>
        <w:jc w:val="both"/>
        <w:rPr>
          <w:sz w:val="24"/>
          <w:szCs w:val="24"/>
        </w:rPr>
      </w:pPr>
      <w:r w:rsidRPr="003728E2">
        <w:rPr>
          <w:sz w:val="24"/>
          <w:szCs w:val="24"/>
        </w:rPr>
        <w:t xml:space="preserve">Просроченная ссудная задолженность – </w:t>
      </w:r>
      <w:r w:rsidR="003B274F" w:rsidRPr="003B274F">
        <w:rPr>
          <w:sz w:val="24"/>
          <w:szCs w:val="24"/>
        </w:rPr>
        <w:t>263 056 417,41</w:t>
      </w:r>
      <w:r w:rsidRPr="003728E2">
        <w:rPr>
          <w:sz w:val="24"/>
          <w:szCs w:val="24"/>
        </w:rPr>
        <w:t xml:space="preserve"> руб.;</w:t>
      </w:r>
    </w:p>
    <w:p w:rsidR="00C84FD5" w:rsidRDefault="00C84FD5" w:rsidP="003728E2">
      <w:pPr>
        <w:overflowPunct w:val="0"/>
        <w:adjustRightInd w:val="0"/>
        <w:ind w:firstLine="708"/>
        <w:jc w:val="both"/>
        <w:rPr>
          <w:sz w:val="24"/>
          <w:szCs w:val="24"/>
        </w:rPr>
      </w:pPr>
      <w:r>
        <w:rPr>
          <w:sz w:val="24"/>
          <w:szCs w:val="24"/>
        </w:rPr>
        <w:t xml:space="preserve">Просроченные проценты - </w:t>
      </w:r>
      <w:r w:rsidR="003B274F" w:rsidRPr="003B274F">
        <w:rPr>
          <w:sz w:val="24"/>
          <w:szCs w:val="24"/>
        </w:rPr>
        <w:t>87 302 207,21</w:t>
      </w:r>
    </w:p>
    <w:p w:rsidR="00EB039C" w:rsidRPr="007E290B" w:rsidRDefault="00EB039C" w:rsidP="003728E2">
      <w:pPr>
        <w:overflowPunct w:val="0"/>
        <w:adjustRightInd w:val="0"/>
        <w:ind w:firstLine="708"/>
        <w:jc w:val="both"/>
        <w:rPr>
          <w:sz w:val="24"/>
          <w:szCs w:val="24"/>
        </w:rPr>
      </w:pPr>
      <w:r w:rsidRPr="003728E2">
        <w:rPr>
          <w:sz w:val="24"/>
          <w:szCs w:val="24"/>
        </w:rPr>
        <w:t>Госпошлина – 60 </w:t>
      </w:r>
      <w:r w:rsidRPr="007E290B">
        <w:rPr>
          <w:sz w:val="24"/>
          <w:szCs w:val="24"/>
        </w:rPr>
        <w:t>000,00 руб.</w:t>
      </w:r>
    </w:p>
    <w:p w:rsidR="00C61910" w:rsidRPr="007E290B" w:rsidRDefault="00C61910" w:rsidP="003728E2">
      <w:pPr>
        <w:overflowPunct w:val="0"/>
        <w:adjustRightInd w:val="0"/>
        <w:ind w:firstLine="709"/>
        <w:jc w:val="both"/>
        <w:rPr>
          <w:sz w:val="24"/>
          <w:szCs w:val="24"/>
        </w:rPr>
      </w:pPr>
      <w:r w:rsidRPr="007E290B">
        <w:rPr>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w:t>
      </w:r>
      <w:r w:rsidR="00EB039C" w:rsidRPr="007E290B">
        <w:rPr>
          <w:sz w:val="24"/>
          <w:szCs w:val="24"/>
        </w:rPr>
        <w:t>й</w:t>
      </w:r>
      <w:r w:rsidRPr="007E290B">
        <w:rPr>
          <w:sz w:val="24"/>
          <w:szCs w:val="24"/>
        </w:rPr>
        <w:t>.</w:t>
      </w:r>
    </w:p>
    <w:p w:rsidR="00C61910" w:rsidRPr="003728E2" w:rsidRDefault="00C61910" w:rsidP="003728E2">
      <w:pPr>
        <w:ind w:firstLine="709"/>
        <w:jc w:val="both"/>
        <w:rPr>
          <w:sz w:val="24"/>
          <w:szCs w:val="24"/>
        </w:rPr>
      </w:pPr>
      <w:r w:rsidRPr="007E290B">
        <w:rPr>
          <w:sz w:val="24"/>
          <w:szCs w:val="24"/>
        </w:rPr>
        <w:t xml:space="preserve">1.2. </w:t>
      </w:r>
      <w:r w:rsidR="00EB039C" w:rsidRPr="007E290B">
        <w:rPr>
          <w:sz w:val="24"/>
          <w:szCs w:val="24"/>
        </w:rPr>
        <w:t>В соответствии со ст.384 ГК РФ к ЦЕССИОНАРИЮ переходят права по договорам, заключенным в обеспечение исполнения обязательств ДОЛЖНИКА по Кредитному договору, указанн</w:t>
      </w:r>
      <w:r w:rsidR="003728E2" w:rsidRPr="007E290B">
        <w:rPr>
          <w:sz w:val="24"/>
          <w:szCs w:val="24"/>
        </w:rPr>
        <w:t>ому</w:t>
      </w:r>
      <w:r w:rsidR="00EB039C" w:rsidRPr="007E290B">
        <w:rPr>
          <w:sz w:val="24"/>
          <w:szCs w:val="24"/>
        </w:rPr>
        <w:t xml:space="preserve"> в п.1.1 (далее – «Обеспечительные договоры»), а именно права, вытекающие из перечня договоров указанного</w:t>
      </w:r>
      <w:r w:rsidR="00EB039C" w:rsidRPr="003728E2">
        <w:rPr>
          <w:sz w:val="24"/>
          <w:szCs w:val="24"/>
        </w:rPr>
        <w:t xml:space="preserve"> в Приложении 2 к Договору.</w:t>
      </w:r>
    </w:p>
    <w:p w:rsidR="00EB039C" w:rsidRPr="003728E2" w:rsidRDefault="00EB039C" w:rsidP="003728E2">
      <w:pPr>
        <w:ind w:firstLine="709"/>
        <w:jc w:val="both"/>
        <w:rPr>
          <w:sz w:val="24"/>
          <w:szCs w:val="24"/>
        </w:rPr>
      </w:pPr>
    </w:p>
    <w:p w:rsidR="00C61910" w:rsidRPr="003728E2" w:rsidRDefault="00C61910" w:rsidP="003728E2">
      <w:pPr>
        <w:pStyle w:val="23"/>
        <w:ind w:firstLine="426"/>
        <w:jc w:val="center"/>
        <w:rPr>
          <w:bCs w:val="0"/>
          <w:sz w:val="24"/>
          <w:szCs w:val="24"/>
        </w:rPr>
      </w:pPr>
      <w:r w:rsidRPr="003728E2">
        <w:rPr>
          <w:bCs w:val="0"/>
          <w:sz w:val="24"/>
          <w:szCs w:val="24"/>
        </w:rPr>
        <w:t>2. Обязанности Сторон</w:t>
      </w:r>
    </w:p>
    <w:p w:rsidR="00C61910" w:rsidRPr="003728E2" w:rsidRDefault="00C61910" w:rsidP="003728E2">
      <w:pPr>
        <w:pStyle w:val="23"/>
        <w:ind w:firstLine="708"/>
        <w:jc w:val="both"/>
        <w:rPr>
          <w:b w:val="0"/>
          <w:bCs w:val="0"/>
          <w:sz w:val="24"/>
          <w:szCs w:val="24"/>
        </w:rPr>
      </w:pPr>
      <w:r w:rsidRPr="003728E2">
        <w:rPr>
          <w:b w:val="0"/>
          <w:bCs w:val="0"/>
          <w:sz w:val="24"/>
          <w:szCs w:val="24"/>
        </w:rPr>
        <w:t>2.1. В оплату уступаемых прав (тр</w:t>
      </w:r>
      <w:r w:rsidR="003728E2">
        <w:rPr>
          <w:b w:val="0"/>
          <w:bCs w:val="0"/>
          <w:sz w:val="24"/>
          <w:szCs w:val="24"/>
        </w:rPr>
        <w:t>ебований) ЦЕССИОНАРИЙ обязуется</w:t>
      </w:r>
      <w:r w:rsidRPr="003728E2">
        <w:rPr>
          <w:b w:val="0"/>
          <w:bCs w:val="0"/>
          <w:sz w:val="24"/>
          <w:szCs w:val="24"/>
        </w:rPr>
        <w:t xml:space="preserve"> со своего расчетного счета №_______, открытого в __________,  перечислить на счет ЦЕДЕНТА, указанный в п.</w:t>
      </w:r>
      <w:r w:rsidR="003728E2" w:rsidRPr="003728E2">
        <w:rPr>
          <w:b w:val="0"/>
          <w:bCs w:val="0"/>
          <w:color w:val="C00000"/>
          <w:sz w:val="24"/>
          <w:szCs w:val="24"/>
        </w:rPr>
        <w:t>6</w:t>
      </w:r>
      <w:r w:rsidR="003728E2">
        <w:rPr>
          <w:b w:val="0"/>
          <w:bCs w:val="0"/>
          <w:sz w:val="24"/>
          <w:szCs w:val="24"/>
        </w:rPr>
        <w:t>.1</w:t>
      </w:r>
      <w:r w:rsidRPr="003728E2">
        <w:rPr>
          <w:b w:val="0"/>
          <w:bCs w:val="0"/>
          <w:sz w:val="24"/>
          <w:szCs w:val="24"/>
        </w:rPr>
        <w:t xml:space="preserve"> Договора, ___________</w:t>
      </w:r>
      <w:r w:rsidR="003728E2">
        <w:rPr>
          <w:b w:val="0"/>
          <w:bCs w:val="0"/>
          <w:sz w:val="24"/>
          <w:szCs w:val="24"/>
        </w:rPr>
        <w:t xml:space="preserve"> </w:t>
      </w:r>
      <w:r w:rsidRPr="003728E2">
        <w:rPr>
          <w:b w:val="0"/>
          <w:bCs w:val="0"/>
          <w:sz w:val="24"/>
          <w:szCs w:val="24"/>
        </w:rPr>
        <w:t>(цифрами и прописью) ________________ рублей.</w:t>
      </w:r>
    </w:p>
    <w:p w:rsidR="00C61910" w:rsidRPr="003728E2" w:rsidRDefault="00C61910" w:rsidP="003728E2">
      <w:pPr>
        <w:pStyle w:val="23"/>
        <w:ind w:firstLine="708"/>
        <w:jc w:val="both"/>
        <w:rPr>
          <w:b w:val="0"/>
          <w:bCs w:val="0"/>
          <w:sz w:val="24"/>
          <w:szCs w:val="24"/>
        </w:rPr>
      </w:pPr>
      <w:r w:rsidRPr="003728E2">
        <w:rPr>
          <w:b w:val="0"/>
          <w:bCs w:val="0"/>
          <w:sz w:val="24"/>
          <w:szCs w:val="24"/>
        </w:rPr>
        <w:t xml:space="preserve">2.2. Указанная в п.2.1 сумма выплачивается ЦЕССИОНАРИЕМ ЦЕДЕНТУ в течение </w:t>
      </w:r>
      <w:r w:rsidR="00EB039C" w:rsidRPr="003728E2">
        <w:rPr>
          <w:b w:val="0"/>
          <w:bCs w:val="0"/>
          <w:sz w:val="24"/>
          <w:szCs w:val="24"/>
        </w:rPr>
        <w:t>10 (десят</w:t>
      </w:r>
      <w:r w:rsidR="003F55AC" w:rsidRPr="003728E2">
        <w:rPr>
          <w:b w:val="0"/>
          <w:bCs w:val="0"/>
          <w:sz w:val="24"/>
          <w:szCs w:val="24"/>
        </w:rPr>
        <w:t>и</w:t>
      </w:r>
      <w:r w:rsidR="00EB039C" w:rsidRPr="003728E2">
        <w:rPr>
          <w:b w:val="0"/>
          <w:bCs w:val="0"/>
          <w:sz w:val="24"/>
          <w:szCs w:val="24"/>
        </w:rPr>
        <w:t>) календарных</w:t>
      </w:r>
      <w:r w:rsidR="003728E2">
        <w:rPr>
          <w:b w:val="0"/>
          <w:bCs w:val="0"/>
          <w:sz w:val="24"/>
          <w:szCs w:val="24"/>
        </w:rPr>
        <w:t xml:space="preserve"> дней с даты подписания </w:t>
      </w:r>
      <w:r w:rsidRPr="003728E2">
        <w:rPr>
          <w:b w:val="0"/>
          <w:bCs w:val="0"/>
          <w:sz w:val="24"/>
          <w:szCs w:val="24"/>
        </w:rPr>
        <w:t>Договора</w:t>
      </w:r>
      <w:r w:rsidR="00EB039C" w:rsidRPr="003728E2">
        <w:rPr>
          <w:b w:val="0"/>
          <w:bCs w:val="0"/>
          <w:sz w:val="24"/>
          <w:szCs w:val="24"/>
        </w:rPr>
        <w:t>.</w:t>
      </w:r>
      <w:r w:rsidRPr="003728E2">
        <w:rPr>
          <w:b w:val="0"/>
          <w:bCs w:val="0"/>
          <w:sz w:val="24"/>
          <w:szCs w:val="24"/>
        </w:rPr>
        <w:t xml:space="preserve"> </w:t>
      </w:r>
      <w:r w:rsidRPr="003728E2">
        <w:rPr>
          <w:b w:val="0"/>
          <w:bCs w:val="0"/>
          <w:sz w:val="24"/>
          <w:szCs w:val="24"/>
        </w:rPr>
        <w:tab/>
      </w:r>
    </w:p>
    <w:p w:rsidR="003F55AC" w:rsidRPr="003728E2" w:rsidRDefault="003F55AC" w:rsidP="003728E2">
      <w:pPr>
        <w:pStyle w:val="23"/>
        <w:ind w:firstLine="709"/>
        <w:jc w:val="both"/>
        <w:rPr>
          <w:b w:val="0"/>
          <w:bCs w:val="0"/>
          <w:sz w:val="24"/>
          <w:szCs w:val="24"/>
        </w:rPr>
      </w:pPr>
      <w:r w:rsidRPr="003728E2">
        <w:rPr>
          <w:b w:val="0"/>
          <w:bCs w:val="0"/>
          <w:sz w:val="24"/>
          <w:szCs w:val="24"/>
        </w:rPr>
        <w:t>2.3.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п.6.1 Договора</w:t>
      </w:r>
      <w:r w:rsidRPr="003728E2">
        <w:rPr>
          <w:b w:val="0"/>
          <w:bCs w:val="0"/>
          <w:i/>
          <w:sz w:val="24"/>
          <w:szCs w:val="24"/>
        </w:rPr>
        <w:t>.</w:t>
      </w:r>
    </w:p>
    <w:p w:rsidR="003F55AC" w:rsidRPr="003728E2" w:rsidRDefault="003F55AC" w:rsidP="003728E2">
      <w:pPr>
        <w:pStyle w:val="a4"/>
        <w:spacing w:after="0" w:line="240" w:lineRule="auto"/>
        <w:ind w:left="0" w:firstLine="709"/>
        <w:jc w:val="both"/>
        <w:rPr>
          <w:rFonts w:ascii="Times New Roman" w:hAnsi="Times New Roman"/>
          <w:b/>
          <w:bCs/>
          <w:sz w:val="24"/>
          <w:szCs w:val="24"/>
        </w:rPr>
      </w:pPr>
      <w:r w:rsidRPr="003728E2">
        <w:rPr>
          <w:rFonts w:ascii="Times New Roman" w:hAnsi="Times New Roman"/>
          <w:bCs/>
          <w:sz w:val="24"/>
          <w:szCs w:val="24"/>
        </w:rPr>
        <w:t>2.4. В течение 5 рабочих дней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
    <w:p w:rsidR="003F55AC" w:rsidRPr="003728E2" w:rsidRDefault="003F55AC" w:rsidP="003728E2">
      <w:pPr>
        <w:pStyle w:val="23"/>
        <w:ind w:firstLine="708"/>
        <w:jc w:val="both"/>
        <w:rPr>
          <w:b w:val="0"/>
          <w:bCs w:val="0"/>
          <w:sz w:val="24"/>
          <w:szCs w:val="24"/>
        </w:rPr>
      </w:pPr>
      <w:r w:rsidRPr="003728E2">
        <w:rPr>
          <w:b w:val="0"/>
          <w:bCs w:val="0"/>
          <w:sz w:val="24"/>
          <w:szCs w:val="24"/>
        </w:rPr>
        <w:lastRenderedPageBreak/>
        <w:t>2.5. В течение 5 рабочих дней с даты поступления денежных средств на счет ЦЕДЕНТА в сумме, указанной в п.2.1 Договора, в полном объеме</w:t>
      </w:r>
      <w:r w:rsidRPr="003728E2">
        <w:rPr>
          <w:b w:val="0"/>
          <w:bCs w:val="0"/>
          <w:i/>
          <w:sz w:val="24"/>
          <w:szCs w:val="24"/>
        </w:rPr>
        <w:t>,</w:t>
      </w:r>
      <w:r w:rsidRPr="003728E2">
        <w:rPr>
          <w:b w:val="0"/>
          <w:bCs w:val="0"/>
          <w:sz w:val="24"/>
          <w:szCs w:val="24"/>
        </w:rPr>
        <w:t xml:space="preserve"> ЦЕДЕНТ обязуется уведомить заказным письмом ДОЛЖНИКА о совершенной уступк</w:t>
      </w:r>
      <w:r w:rsidR="003728E2">
        <w:rPr>
          <w:b w:val="0"/>
          <w:bCs w:val="0"/>
          <w:sz w:val="24"/>
          <w:szCs w:val="24"/>
        </w:rPr>
        <w:t xml:space="preserve">е прав (требований) ЦЕССИОНАРИЮ </w:t>
      </w:r>
      <w:r w:rsidRPr="003728E2">
        <w:rPr>
          <w:b w:val="0"/>
          <w:bCs w:val="0"/>
          <w:sz w:val="24"/>
          <w:szCs w:val="24"/>
        </w:rPr>
        <w:t>и предоставить ЦЕССИОНАРИЮ копию такого уведомления.</w:t>
      </w:r>
    </w:p>
    <w:p w:rsidR="003F55AC" w:rsidRPr="003728E2" w:rsidRDefault="003F55AC" w:rsidP="003728E2">
      <w:pPr>
        <w:pStyle w:val="23"/>
        <w:ind w:firstLine="708"/>
        <w:jc w:val="both"/>
        <w:rPr>
          <w:b w:val="0"/>
          <w:bCs w:val="0"/>
          <w:sz w:val="24"/>
          <w:szCs w:val="24"/>
        </w:rPr>
      </w:pPr>
      <w:r w:rsidRPr="003728E2">
        <w:rPr>
          <w:b w:val="0"/>
          <w:bCs w:val="0"/>
          <w:sz w:val="24"/>
          <w:szCs w:val="24"/>
        </w:rPr>
        <w:t xml:space="preserve">2.6. ДОЛЖНИК считается обязанным перед ЦЕССИОНАРИЕМ по обязательствам, указанным в п.1 Договора, а его обязательства в </w:t>
      </w:r>
      <w:proofErr w:type="gramStart"/>
      <w:r w:rsidRPr="003728E2">
        <w:rPr>
          <w:b w:val="0"/>
          <w:bCs w:val="0"/>
          <w:sz w:val="24"/>
          <w:szCs w:val="24"/>
        </w:rPr>
        <w:t>отношении</w:t>
      </w:r>
      <w:proofErr w:type="gramEnd"/>
      <w:r w:rsidRPr="003728E2">
        <w:rPr>
          <w:b w:val="0"/>
          <w:bCs w:val="0"/>
          <w:sz w:val="24"/>
          <w:szCs w:val="24"/>
        </w:rPr>
        <w:t xml:space="preserve"> ЦЕДЕНТА считаются прекращенными с даты поступления денежных средств на счет ЦЕДЕНТА в сумме, указанной в п.2.1 Договора, в полном объеме.</w:t>
      </w:r>
    </w:p>
    <w:p w:rsidR="00825A06" w:rsidRPr="00825A06" w:rsidRDefault="00825A06" w:rsidP="003728E2">
      <w:pPr>
        <w:pStyle w:val="23"/>
        <w:jc w:val="center"/>
        <w:rPr>
          <w:b w:val="0"/>
          <w:bCs w:val="0"/>
          <w:sz w:val="24"/>
          <w:szCs w:val="24"/>
        </w:rPr>
      </w:pPr>
    </w:p>
    <w:p w:rsidR="00C61910" w:rsidRPr="003728E2" w:rsidRDefault="00C61910" w:rsidP="003728E2">
      <w:pPr>
        <w:pStyle w:val="23"/>
        <w:jc w:val="center"/>
        <w:rPr>
          <w:bCs w:val="0"/>
          <w:sz w:val="24"/>
          <w:szCs w:val="24"/>
        </w:rPr>
      </w:pPr>
      <w:r w:rsidRPr="003728E2">
        <w:rPr>
          <w:bCs w:val="0"/>
          <w:sz w:val="24"/>
          <w:szCs w:val="24"/>
        </w:rPr>
        <w:t>3. Ответственность Сторон</w:t>
      </w:r>
    </w:p>
    <w:p w:rsidR="00C61910" w:rsidRPr="003728E2" w:rsidRDefault="00C61910" w:rsidP="003728E2">
      <w:pPr>
        <w:pStyle w:val="23"/>
        <w:ind w:firstLine="708"/>
        <w:jc w:val="both"/>
        <w:rPr>
          <w:b w:val="0"/>
          <w:bCs w:val="0"/>
          <w:sz w:val="24"/>
          <w:szCs w:val="24"/>
        </w:rPr>
      </w:pPr>
      <w:r w:rsidRPr="003728E2">
        <w:rPr>
          <w:b w:val="0"/>
          <w:bCs w:val="0"/>
          <w:sz w:val="24"/>
          <w:szCs w:val="24"/>
        </w:rPr>
        <w:t xml:space="preserve">3.1. За неисполнение или ненадлежащее исполнение Договора Стороны несут ответственность в </w:t>
      </w:r>
      <w:proofErr w:type="gramStart"/>
      <w:r w:rsidRPr="003728E2">
        <w:rPr>
          <w:b w:val="0"/>
          <w:bCs w:val="0"/>
          <w:sz w:val="24"/>
          <w:szCs w:val="24"/>
        </w:rPr>
        <w:t>соответствии</w:t>
      </w:r>
      <w:proofErr w:type="gramEnd"/>
      <w:r w:rsidRPr="003728E2">
        <w:rPr>
          <w:b w:val="0"/>
          <w:bCs w:val="0"/>
          <w:sz w:val="24"/>
          <w:szCs w:val="24"/>
        </w:rPr>
        <w:t xml:space="preserve"> с действующим законодательством Российской Федерации.</w:t>
      </w:r>
    </w:p>
    <w:p w:rsidR="00C61910" w:rsidRPr="003728E2" w:rsidRDefault="00C61910" w:rsidP="003728E2">
      <w:pPr>
        <w:pStyle w:val="23"/>
        <w:ind w:left="142"/>
        <w:jc w:val="center"/>
        <w:rPr>
          <w:bCs w:val="0"/>
          <w:sz w:val="24"/>
          <w:szCs w:val="24"/>
        </w:rPr>
      </w:pPr>
    </w:p>
    <w:p w:rsidR="00C61910" w:rsidRPr="003728E2" w:rsidRDefault="00C61910" w:rsidP="003728E2">
      <w:pPr>
        <w:pStyle w:val="23"/>
        <w:ind w:left="142"/>
        <w:jc w:val="center"/>
        <w:rPr>
          <w:bCs w:val="0"/>
          <w:sz w:val="24"/>
          <w:szCs w:val="24"/>
        </w:rPr>
      </w:pPr>
      <w:r w:rsidRPr="003728E2">
        <w:rPr>
          <w:bCs w:val="0"/>
          <w:sz w:val="24"/>
          <w:szCs w:val="24"/>
        </w:rPr>
        <w:t>4. Срок действия Договора</w:t>
      </w:r>
    </w:p>
    <w:p w:rsidR="00C61910" w:rsidRPr="003728E2" w:rsidRDefault="00C61910" w:rsidP="003728E2">
      <w:pPr>
        <w:pStyle w:val="23"/>
        <w:ind w:firstLine="708"/>
        <w:jc w:val="both"/>
        <w:rPr>
          <w:b w:val="0"/>
          <w:bCs w:val="0"/>
          <w:sz w:val="24"/>
          <w:szCs w:val="24"/>
        </w:rPr>
      </w:pPr>
      <w:r w:rsidRPr="003728E2">
        <w:rPr>
          <w:b w:val="0"/>
          <w:bCs w:val="0"/>
          <w:sz w:val="24"/>
          <w:szCs w:val="24"/>
        </w:rPr>
        <w:t xml:space="preserve">4.1. Договор </w:t>
      </w:r>
      <w:proofErr w:type="gramStart"/>
      <w:r w:rsidRPr="003728E2">
        <w:rPr>
          <w:b w:val="0"/>
          <w:bCs w:val="0"/>
          <w:sz w:val="24"/>
          <w:szCs w:val="24"/>
        </w:rPr>
        <w:t>вступает в силу с момента его подписания Сторонами и действует</w:t>
      </w:r>
      <w:proofErr w:type="gramEnd"/>
      <w:r w:rsidRPr="003728E2">
        <w:rPr>
          <w:b w:val="0"/>
          <w:bCs w:val="0"/>
          <w:sz w:val="24"/>
          <w:szCs w:val="24"/>
        </w:rPr>
        <w:t xml:space="preserve"> до момента его исполнения Сторонами.</w:t>
      </w:r>
    </w:p>
    <w:p w:rsidR="00C61910" w:rsidRPr="003728E2" w:rsidRDefault="00C61910" w:rsidP="003728E2">
      <w:pPr>
        <w:pStyle w:val="23"/>
        <w:ind w:left="142"/>
        <w:jc w:val="center"/>
        <w:rPr>
          <w:b w:val="0"/>
          <w:bCs w:val="0"/>
          <w:sz w:val="24"/>
          <w:szCs w:val="24"/>
        </w:rPr>
      </w:pPr>
    </w:p>
    <w:p w:rsidR="00C61910" w:rsidRPr="003728E2" w:rsidRDefault="00C61910" w:rsidP="003728E2">
      <w:pPr>
        <w:pStyle w:val="23"/>
        <w:ind w:left="142"/>
        <w:jc w:val="center"/>
        <w:rPr>
          <w:bCs w:val="0"/>
          <w:sz w:val="24"/>
          <w:szCs w:val="24"/>
        </w:rPr>
      </w:pPr>
      <w:r w:rsidRPr="003728E2">
        <w:rPr>
          <w:bCs w:val="0"/>
          <w:sz w:val="24"/>
          <w:szCs w:val="24"/>
        </w:rPr>
        <w:t>5. Прочие условия</w:t>
      </w:r>
    </w:p>
    <w:p w:rsidR="0019325E" w:rsidRPr="003B274F" w:rsidRDefault="00C61910" w:rsidP="003B274F">
      <w:pPr>
        <w:pStyle w:val="23"/>
        <w:ind w:firstLine="708"/>
        <w:jc w:val="both"/>
        <w:rPr>
          <w:b w:val="0"/>
          <w:bCs w:val="0"/>
          <w:color w:val="000000" w:themeColor="text1"/>
          <w:sz w:val="24"/>
          <w:szCs w:val="24"/>
        </w:rPr>
      </w:pPr>
      <w:r w:rsidRPr="003B274F">
        <w:rPr>
          <w:b w:val="0"/>
          <w:bCs w:val="0"/>
          <w:color w:val="000000" w:themeColor="text1"/>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19325E" w:rsidRPr="003B274F" w:rsidRDefault="0019325E" w:rsidP="003728E2">
      <w:pPr>
        <w:tabs>
          <w:tab w:val="left" w:pos="203"/>
        </w:tabs>
        <w:jc w:val="both"/>
        <w:rPr>
          <w:color w:val="000000" w:themeColor="text1"/>
          <w:sz w:val="24"/>
          <w:szCs w:val="24"/>
        </w:rPr>
      </w:pPr>
      <w:r w:rsidRPr="003B274F">
        <w:rPr>
          <w:color w:val="000000" w:themeColor="text1"/>
          <w:sz w:val="24"/>
          <w:szCs w:val="24"/>
        </w:rPr>
        <w:tab/>
      </w:r>
      <w:r w:rsidRPr="003B274F">
        <w:rPr>
          <w:color w:val="000000" w:themeColor="text1"/>
          <w:sz w:val="24"/>
          <w:szCs w:val="24"/>
        </w:rPr>
        <w:tab/>
      </w:r>
      <w:r w:rsidR="003B274F" w:rsidRPr="003B274F">
        <w:rPr>
          <w:color w:val="000000" w:themeColor="text1"/>
          <w:sz w:val="24"/>
          <w:szCs w:val="24"/>
        </w:rPr>
        <w:t>5.2</w:t>
      </w:r>
      <w:r w:rsidR="00C61910" w:rsidRPr="003B274F">
        <w:rPr>
          <w:color w:val="000000" w:themeColor="text1"/>
          <w:sz w:val="24"/>
          <w:szCs w:val="24"/>
        </w:rPr>
        <w:t xml:space="preserve">. </w:t>
      </w:r>
      <w:r w:rsidRPr="003B274F">
        <w:rPr>
          <w:color w:val="000000" w:themeColor="text1"/>
          <w:sz w:val="24"/>
          <w:szCs w:val="24"/>
        </w:rPr>
        <w:t xml:space="preserve">Действительность уступаемых по договорам, указанным в </w:t>
      </w:r>
      <w:proofErr w:type="gramStart"/>
      <w:r w:rsidRPr="003B274F">
        <w:rPr>
          <w:color w:val="000000" w:themeColor="text1"/>
          <w:sz w:val="24"/>
          <w:szCs w:val="24"/>
        </w:rPr>
        <w:t>разделе</w:t>
      </w:r>
      <w:proofErr w:type="gramEnd"/>
      <w:r w:rsidRPr="003B274F">
        <w:rPr>
          <w:color w:val="000000" w:themeColor="text1"/>
          <w:sz w:val="24"/>
          <w:szCs w:val="24"/>
        </w:rPr>
        <w:t xml:space="preserve"> «Предмет договора уступки прав (требований)» настоящего Решения, прав (требований) Цессионарием проверена;</w:t>
      </w:r>
    </w:p>
    <w:p w:rsidR="0019325E" w:rsidRPr="003B274F" w:rsidRDefault="0019325E" w:rsidP="003728E2">
      <w:pPr>
        <w:ind w:firstLine="708"/>
        <w:jc w:val="both"/>
        <w:rPr>
          <w:color w:val="000000" w:themeColor="text1"/>
          <w:sz w:val="24"/>
          <w:szCs w:val="24"/>
        </w:rPr>
      </w:pPr>
      <w:r w:rsidRPr="003B274F">
        <w:rPr>
          <w:color w:val="000000" w:themeColor="text1"/>
          <w:sz w:val="24"/>
          <w:szCs w:val="24"/>
        </w:rPr>
        <w:t xml:space="preserve">5.4. Цедент вправе отказаться в одностороннем внесудебном </w:t>
      </w:r>
      <w:proofErr w:type="gramStart"/>
      <w:r w:rsidRPr="003B274F">
        <w:rPr>
          <w:color w:val="000000" w:themeColor="text1"/>
          <w:sz w:val="24"/>
          <w:szCs w:val="24"/>
        </w:rPr>
        <w:t>порядке</w:t>
      </w:r>
      <w:proofErr w:type="gramEnd"/>
      <w:r w:rsidRPr="003B274F">
        <w:rPr>
          <w:color w:val="000000" w:themeColor="text1"/>
          <w:sz w:val="24"/>
          <w:szCs w:val="24"/>
        </w:rPr>
        <w:t xml:space="preserve"> от исполнения договора уступки прав (требования) в целом или в соответствующей части в случае нарушения Цессионарием порядка и срока оплаты цены договора уступки прав (требований);</w:t>
      </w:r>
    </w:p>
    <w:p w:rsidR="0019325E" w:rsidRPr="003B274F" w:rsidRDefault="0019325E" w:rsidP="003728E2">
      <w:pPr>
        <w:ind w:firstLine="708"/>
        <w:jc w:val="both"/>
        <w:rPr>
          <w:color w:val="000000" w:themeColor="text1"/>
          <w:sz w:val="24"/>
          <w:szCs w:val="24"/>
        </w:rPr>
      </w:pPr>
      <w:r w:rsidRPr="003B274F">
        <w:rPr>
          <w:color w:val="000000" w:themeColor="text1"/>
          <w:sz w:val="24"/>
          <w:szCs w:val="24"/>
        </w:rPr>
        <w:t xml:space="preserve">5.5. Цессионарий уведомлен о судебных процессах, возбужденных в отношении Должника и лиц, предоставивших обеспечение по заявлению Банка, о необходимости совершить действия по оформлению процессуального правопреемства в соответствии с законодательством; </w:t>
      </w:r>
    </w:p>
    <w:p w:rsidR="0019325E" w:rsidRPr="003B274F" w:rsidRDefault="0019325E" w:rsidP="003728E2">
      <w:pPr>
        <w:ind w:firstLine="708"/>
        <w:jc w:val="both"/>
        <w:rPr>
          <w:color w:val="000000" w:themeColor="text1"/>
          <w:sz w:val="24"/>
          <w:szCs w:val="24"/>
        </w:rPr>
      </w:pPr>
      <w:r w:rsidRPr="003B274F">
        <w:rPr>
          <w:color w:val="000000" w:themeColor="text1"/>
          <w:sz w:val="24"/>
          <w:szCs w:val="24"/>
        </w:rPr>
        <w:t>5.6. Цессионарий уведомлен о судебных процессах, возбужденных в отношении Должника по заявлениям третьих лиц;</w:t>
      </w:r>
    </w:p>
    <w:p w:rsidR="003B274F" w:rsidRPr="003B274F" w:rsidRDefault="003B274F" w:rsidP="003B274F">
      <w:pPr>
        <w:ind w:firstLine="709"/>
        <w:jc w:val="both"/>
        <w:rPr>
          <w:color w:val="000000" w:themeColor="text1"/>
          <w:sz w:val="24"/>
          <w:szCs w:val="24"/>
        </w:rPr>
      </w:pPr>
      <w:r w:rsidRPr="003B274F">
        <w:rPr>
          <w:color w:val="000000" w:themeColor="text1"/>
          <w:sz w:val="24"/>
          <w:szCs w:val="24"/>
        </w:rPr>
        <w:t xml:space="preserve">5.7. </w:t>
      </w:r>
      <w:proofErr w:type="gramStart"/>
      <w:r w:rsidRPr="003B274F">
        <w:rPr>
          <w:color w:val="000000" w:themeColor="text1"/>
          <w:sz w:val="24"/>
          <w:szCs w:val="24"/>
        </w:rPr>
        <w:t xml:space="preserve">Цессионарию известно о том, что в отношении ООО «Оптовая книжная ярмарка», ООО «Старый рынок», ООО «Книжная ярмарка», ООО «Диалог», Титова Виктора Ивановича, Титова Павла Викторовича (поручители по Кредитному договору), 12.04.2019 Банком подано исковое заявление в Люберецкий городской суд Московской области о взыскании задолженности по кредитному договору, права по которому уступаются Цессионарию (дело № 2-3557/2019); </w:t>
      </w:r>
      <w:proofErr w:type="gramEnd"/>
    </w:p>
    <w:p w:rsidR="003B274F" w:rsidRPr="003B274F" w:rsidRDefault="003B274F" w:rsidP="003B274F">
      <w:pPr>
        <w:ind w:firstLine="709"/>
        <w:jc w:val="both"/>
        <w:rPr>
          <w:color w:val="000000" w:themeColor="text1"/>
          <w:sz w:val="24"/>
          <w:szCs w:val="24"/>
        </w:rPr>
      </w:pPr>
      <w:r w:rsidRPr="003B274F">
        <w:rPr>
          <w:color w:val="000000" w:themeColor="text1"/>
          <w:sz w:val="24"/>
          <w:szCs w:val="24"/>
        </w:rPr>
        <w:tab/>
        <w:t xml:space="preserve">- уступка прав (требований), указанных в </w:t>
      </w:r>
      <w:proofErr w:type="gramStart"/>
      <w:r w:rsidRPr="003B274F">
        <w:rPr>
          <w:color w:val="000000" w:themeColor="text1"/>
          <w:sz w:val="24"/>
          <w:szCs w:val="24"/>
        </w:rPr>
        <w:t>настоящем</w:t>
      </w:r>
      <w:proofErr w:type="gramEnd"/>
      <w:r w:rsidRPr="003B274F">
        <w:rPr>
          <w:color w:val="000000" w:themeColor="text1"/>
          <w:sz w:val="24"/>
          <w:szCs w:val="24"/>
        </w:rPr>
        <w:t xml:space="preserve"> пункте, является основанием для производства процессуального правопреемства по указанной процедуре. </w:t>
      </w:r>
    </w:p>
    <w:p w:rsidR="003B274F" w:rsidRPr="003B274F" w:rsidRDefault="003B274F" w:rsidP="003B274F">
      <w:pPr>
        <w:ind w:firstLine="709"/>
        <w:jc w:val="both"/>
        <w:rPr>
          <w:color w:val="000000" w:themeColor="text1"/>
          <w:sz w:val="24"/>
          <w:szCs w:val="24"/>
        </w:rPr>
      </w:pPr>
      <w:r w:rsidRPr="003B274F">
        <w:rPr>
          <w:color w:val="000000" w:themeColor="text1"/>
          <w:sz w:val="24"/>
          <w:szCs w:val="24"/>
        </w:rPr>
        <w:t xml:space="preserve">5.8. </w:t>
      </w:r>
      <w:proofErr w:type="gramStart"/>
      <w:r w:rsidRPr="003B274F">
        <w:rPr>
          <w:color w:val="000000" w:themeColor="text1"/>
          <w:sz w:val="24"/>
          <w:szCs w:val="24"/>
        </w:rPr>
        <w:t xml:space="preserve">Цессионарию известно о том, что в отношении </w:t>
      </w:r>
      <w:proofErr w:type="spellStart"/>
      <w:r w:rsidRPr="003B274F">
        <w:rPr>
          <w:color w:val="000000" w:themeColor="text1"/>
          <w:sz w:val="24"/>
          <w:szCs w:val="24"/>
        </w:rPr>
        <w:t>созаемщика</w:t>
      </w:r>
      <w:proofErr w:type="spellEnd"/>
      <w:r w:rsidRPr="003B274F">
        <w:rPr>
          <w:color w:val="000000" w:themeColor="text1"/>
          <w:sz w:val="24"/>
          <w:szCs w:val="24"/>
        </w:rPr>
        <w:t xml:space="preserve"> ООО «Фирма </w:t>
      </w:r>
      <w:proofErr w:type="spellStart"/>
      <w:r w:rsidRPr="003B274F">
        <w:rPr>
          <w:color w:val="000000" w:themeColor="text1"/>
          <w:sz w:val="24"/>
          <w:szCs w:val="24"/>
        </w:rPr>
        <w:t>Алькор</w:t>
      </w:r>
      <w:proofErr w:type="spellEnd"/>
      <w:r w:rsidRPr="003B274F">
        <w:rPr>
          <w:color w:val="000000" w:themeColor="text1"/>
          <w:sz w:val="24"/>
          <w:szCs w:val="24"/>
        </w:rPr>
        <w:t xml:space="preserve">», права (требования) к которому передаются по Договору, имеются вынесенные решения по искам Комитета по управлению имуществом Администрации городского округа Люберцы по Московской области о взысканиях задолженности по арендным платежам по договорам аренды земельных участков с ООО «Фирма </w:t>
      </w:r>
      <w:proofErr w:type="spellStart"/>
      <w:r w:rsidRPr="003B274F">
        <w:rPr>
          <w:color w:val="000000" w:themeColor="text1"/>
          <w:sz w:val="24"/>
          <w:szCs w:val="24"/>
        </w:rPr>
        <w:t>Алькор</w:t>
      </w:r>
      <w:proofErr w:type="spellEnd"/>
      <w:r w:rsidRPr="003B274F">
        <w:rPr>
          <w:color w:val="000000" w:themeColor="text1"/>
          <w:sz w:val="24"/>
          <w:szCs w:val="24"/>
        </w:rPr>
        <w:t>», в том числе, но не исключительно: дело А41-17826/2019, А41-73591/2018</w:t>
      </w:r>
      <w:proofErr w:type="gramEnd"/>
      <w:r w:rsidRPr="003B274F">
        <w:rPr>
          <w:color w:val="000000" w:themeColor="text1"/>
          <w:sz w:val="24"/>
          <w:szCs w:val="24"/>
        </w:rPr>
        <w:t xml:space="preserve">, А41-73592/2018, А41-29394/216, А4129393/16, А41-29391/16. </w:t>
      </w:r>
      <w:proofErr w:type="gramStart"/>
      <w:r w:rsidRPr="003B274F">
        <w:rPr>
          <w:color w:val="000000" w:themeColor="text1"/>
          <w:sz w:val="24"/>
          <w:szCs w:val="24"/>
        </w:rPr>
        <w:t xml:space="preserve">В соответствии с Решением Арбитражного суда Московской области от 18.01.2019 по делу А41-73591/2018 с ООО «Фирма </w:t>
      </w:r>
      <w:proofErr w:type="spellStart"/>
      <w:r w:rsidRPr="003B274F">
        <w:rPr>
          <w:color w:val="000000" w:themeColor="text1"/>
          <w:sz w:val="24"/>
          <w:szCs w:val="24"/>
        </w:rPr>
        <w:t>Алькор</w:t>
      </w:r>
      <w:proofErr w:type="spellEnd"/>
      <w:r w:rsidRPr="003B274F">
        <w:rPr>
          <w:color w:val="000000" w:themeColor="text1"/>
          <w:sz w:val="24"/>
          <w:szCs w:val="24"/>
        </w:rPr>
        <w:t xml:space="preserve">» в пользу истца взыскана задолженность по арендным платежам по договору аренды земельного участка от 30.07.2007 №94/07, права по которому заложены Банку по Договору ипотеки №04/02-138/17, договор аренды от 30.07.2007 №94/07 расторгнут, а также суд обязал ООО «Фирма </w:t>
      </w:r>
      <w:proofErr w:type="spellStart"/>
      <w:r w:rsidRPr="003B274F">
        <w:rPr>
          <w:color w:val="000000" w:themeColor="text1"/>
          <w:sz w:val="24"/>
          <w:szCs w:val="24"/>
        </w:rPr>
        <w:t>Алькор</w:t>
      </w:r>
      <w:proofErr w:type="spellEnd"/>
      <w:proofErr w:type="gramEnd"/>
      <w:r w:rsidRPr="003B274F">
        <w:rPr>
          <w:color w:val="000000" w:themeColor="text1"/>
          <w:sz w:val="24"/>
          <w:szCs w:val="24"/>
        </w:rPr>
        <w:t xml:space="preserve">» освободить и передать  истцу в первоначальном </w:t>
      </w:r>
      <w:proofErr w:type="gramStart"/>
      <w:r w:rsidRPr="003B274F">
        <w:rPr>
          <w:color w:val="000000" w:themeColor="text1"/>
          <w:sz w:val="24"/>
          <w:szCs w:val="24"/>
        </w:rPr>
        <w:t>состоянии</w:t>
      </w:r>
      <w:proofErr w:type="gramEnd"/>
      <w:r w:rsidRPr="003B274F">
        <w:rPr>
          <w:color w:val="000000" w:themeColor="text1"/>
          <w:sz w:val="24"/>
          <w:szCs w:val="24"/>
        </w:rPr>
        <w:t xml:space="preserve"> земельный участок с кадастровым номером №50:22:0010203:102. 15.04.2019 Решение Арбитражного суда Московской области </w:t>
      </w:r>
      <w:r w:rsidRPr="003B274F">
        <w:rPr>
          <w:color w:val="000000" w:themeColor="text1"/>
          <w:sz w:val="24"/>
          <w:szCs w:val="24"/>
        </w:rPr>
        <w:lastRenderedPageBreak/>
        <w:t xml:space="preserve">от 18.01.2019 по делу №А41-73591/18 оставлено без изменения, апелляционная жалоба ООО «Фирма </w:t>
      </w:r>
      <w:proofErr w:type="spellStart"/>
      <w:r w:rsidRPr="003B274F">
        <w:rPr>
          <w:color w:val="000000" w:themeColor="text1"/>
          <w:sz w:val="24"/>
          <w:szCs w:val="24"/>
        </w:rPr>
        <w:t>Алькор</w:t>
      </w:r>
      <w:proofErr w:type="spellEnd"/>
      <w:r w:rsidRPr="003B274F">
        <w:rPr>
          <w:color w:val="000000" w:themeColor="text1"/>
          <w:sz w:val="24"/>
          <w:szCs w:val="24"/>
        </w:rPr>
        <w:t>» без удовлетворения.</w:t>
      </w:r>
    </w:p>
    <w:p w:rsidR="003B274F" w:rsidRPr="003B274F" w:rsidRDefault="003B274F" w:rsidP="003B274F">
      <w:pPr>
        <w:ind w:firstLine="709"/>
        <w:jc w:val="both"/>
        <w:rPr>
          <w:color w:val="000000" w:themeColor="text1"/>
          <w:sz w:val="24"/>
          <w:szCs w:val="24"/>
        </w:rPr>
      </w:pPr>
      <w:r w:rsidRPr="003B274F">
        <w:rPr>
          <w:color w:val="000000" w:themeColor="text1"/>
          <w:sz w:val="24"/>
          <w:szCs w:val="24"/>
        </w:rPr>
        <w:t xml:space="preserve">Цессионарий, заключая настоящий договор, осознаёт и понимает юридически значимые обстоятельства и последствия, которые могут возникнуть в результате </w:t>
      </w:r>
      <w:proofErr w:type="gramStart"/>
      <w:r w:rsidRPr="003B274F">
        <w:rPr>
          <w:color w:val="000000" w:themeColor="text1"/>
          <w:sz w:val="24"/>
          <w:szCs w:val="24"/>
        </w:rPr>
        <w:t>вынесенных</w:t>
      </w:r>
      <w:proofErr w:type="gramEnd"/>
      <w:r w:rsidRPr="003B274F">
        <w:rPr>
          <w:color w:val="000000" w:themeColor="text1"/>
          <w:sz w:val="24"/>
          <w:szCs w:val="24"/>
        </w:rPr>
        <w:t xml:space="preserve"> решений.</w:t>
      </w:r>
    </w:p>
    <w:p w:rsidR="003B274F" w:rsidRPr="003B274F" w:rsidRDefault="003B274F" w:rsidP="003B274F">
      <w:pPr>
        <w:ind w:firstLine="709"/>
        <w:jc w:val="both"/>
        <w:rPr>
          <w:color w:val="000000" w:themeColor="text1"/>
          <w:sz w:val="24"/>
          <w:szCs w:val="24"/>
        </w:rPr>
      </w:pPr>
      <w:r w:rsidRPr="003B274F">
        <w:rPr>
          <w:color w:val="000000" w:themeColor="text1"/>
          <w:sz w:val="24"/>
          <w:szCs w:val="24"/>
        </w:rPr>
        <w:t xml:space="preserve">5.9. Цессионарий уведомлен, что в </w:t>
      </w:r>
      <w:proofErr w:type="gramStart"/>
      <w:r w:rsidRPr="003B274F">
        <w:rPr>
          <w:color w:val="000000" w:themeColor="text1"/>
          <w:sz w:val="24"/>
          <w:szCs w:val="24"/>
        </w:rPr>
        <w:t>отношении</w:t>
      </w:r>
      <w:proofErr w:type="gramEnd"/>
      <w:r w:rsidRPr="003B274F">
        <w:rPr>
          <w:color w:val="000000" w:themeColor="text1"/>
          <w:sz w:val="24"/>
          <w:szCs w:val="24"/>
        </w:rPr>
        <w:t xml:space="preserve"> </w:t>
      </w:r>
      <w:proofErr w:type="spellStart"/>
      <w:r w:rsidRPr="003B274F">
        <w:rPr>
          <w:color w:val="000000" w:themeColor="text1"/>
          <w:sz w:val="24"/>
          <w:szCs w:val="24"/>
        </w:rPr>
        <w:t>созаемщика</w:t>
      </w:r>
      <w:proofErr w:type="spellEnd"/>
      <w:r w:rsidRPr="003B274F">
        <w:rPr>
          <w:color w:val="000000" w:themeColor="text1"/>
          <w:sz w:val="24"/>
          <w:szCs w:val="24"/>
        </w:rPr>
        <w:t xml:space="preserve"> ООО «Фирма Капелла» права (требования) к которому передаются по Договору, 12.04.2018 по делу № А41-90299/17 вынесено Определение Арбитражного суда Московской области о прекращении производства по делу о банкротстве (заявитель МИФНС №17 по Московской области). </w:t>
      </w:r>
    </w:p>
    <w:p w:rsidR="003B274F" w:rsidRPr="003B274F" w:rsidRDefault="003B274F" w:rsidP="003B274F">
      <w:pPr>
        <w:ind w:firstLine="709"/>
        <w:jc w:val="both"/>
        <w:rPr>
          <w:color w:val="000000" w:themeColor="text1"/>
          <w:sz w:val="24"/>
          <w:szCs w:val="24"/>
        </w:rPr>
      </w:pPr>
      <w:r w:rsidRPr="003B274F">
        <w:rPr>
          <w:color w:val="000000" w:themeColor="text1"/>
          <w:sz w:val="24"/>
          <w:szCs w:val="24"/>
        </w:rPr>
        <w:t xml:space="preserve">5.10. Цессионарий уведомлен, что в </w:t>
      </w:r>
      <w:proofErr w:type="gramStart"/>
      <w:r w:rsidRPr="003B274F">
        <w:rPr>
          <w:color w:val="000000" w:themeColor="text1"/>
          <w:sz w:val="24"/>
          <w:szCs w:val="24"/>
        </w:rPr>
        <w:t>отношении</w:t>
      </w:r>
      <w:proofErr w:type="gramEnd"/>
      <w:r w:rsidRPr="003B274F">
        <w:rPr>
          <w:color w:val="000000" w:themeColor="text1"/>
          <w:sz w:val="24"/>
          <w:szCs w:val="24"/>
        </w:rPr>
        <w:t xml:space="preserve"> ООО «Фирма Вега» права (требования) к которому передаются по Договору 07.12.2018 по делу №А41-78593/18 вынесено Определение Арбитражного суда Московской области о прекращении производства по делу о банкротстве (заявитель МИФНС №17 по Московской области). </w:t>
      </w:r>
    </w:p>
    <w:p w:rsidR="003B274F" w:rsidRPr="003B274F" w:rsidRDefault="003B274F" w:rsidP="003B274F">
      <w:pPr>
        <w:ind w:firstLine="709"/>
        <w:jc w:val="both"/>
        <w:rPr>
          <w:color w:val="000000" w:themeColor="text1"/>
          <w:sz w:val="24"/>
          <w:szCs w:val="24"/>
        </w:rPr>
      </w:pPr>
      <w:r w:rsidRPr="003B274F">
        <w:rPr>
          <w:color w:val="000000" w:themeColor="text1"/>
          <w:sz w:val="24"/>
          <w:szCs w:val="24"/>
        </w:rPr>
        <w:t xml:space="preserve">5.11. Цессионарий уведомлен, что на официальном сайте ФССП России  </w:t>
      </w:r>
      <w:hyperlink r:id="rId9" w:history="1">
        <w:r w:rsidRPr="003B274F">
          <w:rPr>
            <w:color w:val="000000" w:themeColor="text1"/>
            <w:sz w:val="24"/>
            <w:szCs w:val="24"/>
          </w:rPr>
          <w:t>https://fssprus.ru/</w:t>
        </w:r>
      </w:hyperlink>
      <w:r w:rsidRPr="003B274F">
        <w:rPr>
          <w:color w:val="000000" w:themeColor="text1"/>
          <w:sz w:val="24"/>
          <w:szCs w:val="24"/>
        </w:rPr>
        <w:t xml:space="preserve"> зарегистрированы исполнительные производства в отношении:  </w:t>
      </w:r>
      <w:proofErr w:type="gramStart"/>
      <w:r w:rsidRPr="003B274F">
        <w:rPr>
          <w:color w:val="000000" w:themeColor="text1"/>
          <w:sz w:val="24"/>
          <w:szCs w:val="24"/>
        </w:rPr>
        <w:t xml:space="preserve">ООО «Фирма </w:t>
      </w:r>
      <w:proofErr w:type="spellStart"/>
      <w:r w:rsidRPr="003B274F">
        <w:rPr>
          <w:color w:val="000000" w:themeColor="text1"/>
          <w:sz w:val="24"/>
          <w:szCs w:val="24"/>
        </w:rPr>
        <w:t>Алькор</w:t>
      </w:r>
      <w:proofErr w:type="spellEnd"/>
      <w:r w:rsidRPr="003B274F">
        <w:rPr>
          <w:color w:val="000000" w:themeColor="text1"/>
          <w:sz w:val="24"/>
          <w:szCs w:val="24"/>
        </w:rPr>
        <w:t xml:space="preserve">»,  ООО «Фирма Капелла»,  ООО «Фирма </w:t>
      </w:r>
      <w:proofErr w:type="spellStart"/>
      <w:r w:rsidRPr="003B274F">
        <w:rPr>
          <w:color w:val="000000" w:themeColor="text1"/>
          <w:sz w:val="24"/>
          <w:szCs w:val="24"/>
        </w:rPr>
        <w:t>Канопус</w:t>
      </w:r>
      <w:proofErr w:type="spellEnd"/>
      <w:r w:rsidRPr="003B274F">
        <w:rPr>
          <w:color w:val="000000" w:themeColor="text1"/>
          <w:sz w:val="24"/>
          <w:szCs w:val="24"/>
        </w:rPr>
        <w:t>», ООО «Фирма Вега»,  ООО «Оптовая книжная ярмарка», ООО «Книжная ярмарка».</w:t>
      </w:r>
      <w:proofErr w:type="gramEnd"/>
    </w:p>
    <w:p w:rsidR="003B274F" w:rsidRPr="00045F0F" w:rsidRDefault="00F9062E" w:rsidP="00F9062E">
      <w:pPr>
        <w:ind w:firstLine="709"/>
        <w:jc w:val="both"/>
        <w:rPr>
          <w:color w:val="000000" w:themeColor="text1"/>
          <w:sz w:val="22"/>
          <w:szCs w:val="22"/>
        </w:rPr>
      </w:pPr>
      <w:r w:rsidRPr="00F9062E">
        <w:rPr>
          <w:color w:val="000000" w:themeColor="text1"/>
          <w:sz w:val="24"/>
          <w:szCs w:val="24"/>
        </w:rPr>
        <w:t>5.12</w:t>
      </w:r>
      <w:r w:rsidR="003B274F" w:rsidRPr="00F9062E">
        <w:rPr>
          <w:color w:val="000000" w:themeColor="text1"/>
          <w:sz w:val="24"/>
          <w:szCs w:val="24"/>
        </w:rPr>
        <w:t xml:space="preserve">. </w:t>
      </w:r>
      <w:proofErr w:type="gramStart"/>
      <w:r w:rsidR="003B274F" w:rsidRPr="00F9062E">
        <w:rPr>
          <w:color w:val="000000" w:themeColor="text1"/>
          <w:sz w:val="24"/>
          <w:szCs w:val="24"/>
        </w:rPr>
        <w:t>Цессионарию известно о том, что в отношении недвижимого имущества (помещение с кадастровым номером №50:22:0010203:7064, помещение с кадастровым номером №50:22:0010203:7449, помещение с кадастровым номером №50:22:0010203:7062, земельный участок с кадастровым номером №50:22:0010203:104), являющегося предметом залога по договору последующей ипотеки №04/02-138/1 от 01.11.2013, заключенного с ООО «Фирма Капелла», имеется</w:t>
      </w:r>
      <w:proofErr w:type="gramEnd"/>
      <w:r w:rsidR="003B274F" w:rsidRPr="00F9062E">
        <w:rPr>
          <w:color w:val="000000" w:themeColor="text1"/>
          <w:sz w:val="24"/>
          <w:szCs w:val="24"/>
        </w:rPr>
        <w:t xml:space="preserve">  ограничение прав: Запрещение сделок с имуществом на основании Постановления о запрете регистрационных действий</w:t>
      </w:r>
      <w:r w:rsidR="003B274F" w:rsidRPr="00045F0F">
        <w:rPr>
          <w:color w:val="000000" w:themeColor="text1"/>
          <w:sz w:val="22"/>
          <w:szCs w:val="22"/>
        </w:rPr>
        <w:t xml:space="preserve"> в отношении объектов недвижимого имущества </w:t>
      </w:r>
      <w:proofErr w:type="spellStart"/>
      <w:proofErr w:type="gramStart"/>
      <w:r w:rsidR="003B274F" w:rsidRPr="00045F0F">
        <w:rPr>
          <w:color w:val="000000" w:themeColor="text1"/>
          <w:sz w:val="22"/>
          <w:szCs w:val="22"/>
        </w:rPr>
        <w:t>o</w:t>
      </w:r>
      <w:proofErr w:type="gramEnd"/>
      <w:r w:rsidR="003B274F" w:rsidRPr="00045F0F">
        <w:rPr>
          <w:color w:val="000000" w:themeColor="text1"/>
          <w:sz w:val="22"/>
          <w:szCs w:val="22"/>
        </w:rPr>
        <w:t>т</w:t>
      </w:r>
      <w:proofErr w:type="spellEnd"/>
      <w:r w:rsidR="003B274F" w:rsidRPr="00045F0F">
        <w:rPr>
          <w:color w:val="000000" w:themeColor="text1"/>
          <w:sz w:val="22"/>
          <w:szCs w:val="22"/>
        </w:rPr>
        <w:t xml:space="preserve"> 06.03.2017 исполнительное производство от 02.02.2017 №12047/17/50021-ИП, исполнительный документ Постановление №3335 от 20.01.2017, что подтверждается Выпиской из ЕГРН от __</w:t>
      </w:r>
      <w:r w:rsidR="003B274F">
        <w:rPr>
          <w:color w:val="000000" w:themeColor="text1"/>
          <w:sz w:val="22"/>
          <w:szCs w:val="22"/>
        </w:rPr>
        <w:t>____</w:t>
      </w:r>
      <w:r w:rsidR="003B274F" w:rsidRPr="00045F0F">
        <w:rPr>
          <w:color w:val="000000" w:themeColor="text1"/>
          <w:sz w:val="22"/>
          <w:szCs w:val="22"/>
        </w:rPr>
        <w:t>__№ ________________</w:t>
      </w:r>
      <w:r w:rsidR="003B274F">
        <w:rPr>
          <w:rStyle w:val="af3"/>
          <w:color w:val="000000" w:themeColor="text1"/>
          <w:sz w:val="22"/>
          <w:szCs w:val="22"/>
        </w:rPr>
        <w:footnoteReference w:id="1"/>
      </w:r>
      <w:r w:rsidR="003B274F" w:rsidRPr="00045F0F">
        <w:rPr>
          <w:color w:val="000000" w:themeColor="text1"/>
          <w:sz w:val="22"/>
          <w:szCs w:val="22"/>
        </w:rPr>
        <w:t>.</w:t>
      </w:r>
    </w:p>
    <w:p w:rsidR="003B274F" w:rsidRPr="00045F0F" w:rsidRDefault="003B274F" w:rsidP="003B274F">
      <w:pPr>
        <w:jc w:val="both"/>
        <w:rPr>
          <w:color w:val="000000" w:themeColor="text1"/>
          <w:sz w:val="22"/>
          <w:szCs w:val="22"/>
        </w:rPr>
      </w:pPr>
      <w:r w:rsidRPr="00045F0F">
        <w:rPr>
          <w:color w:val="000000" w:themeColor="text1"/>
          <w:sz w:val="22"/>
          <w:szCs w:val="22"/>
        </w:rPr>
        <w:t xml:space="preserve">Цессионарий, заключая настоящий договор, осознаёт и понимает юридически значимые обстоятельства и последствия, которые могут возникнуть в </w:t>
      </w:r>
      <w:proofErr w:type="gramStart"/>
      <w:r w:rsidRPr="00045F0F">
        <w:rPr>
          <w:color w:val="000000" w:themeColor="text1"/>
          <w:sz w:val="22"/>
          <w:szCs w:val="22"/>
        </w:rPr>
        <w:t>результате</w:t>
      </w:r>
      <w:proofErr w:type="gramEnd"/>
      <w:r w:rsidRPr="00045F0F">
        <w:rPr>
          <w:color w:val="000000" w:themeColor="text1"/>
          <w:sz w:val="22"/>
          <w:szCs w:val="22"/>
        </w:rPr>
        <w:t xml:space="preserve"> данного запрета.</w:t>
      </w:r>
    </w:p>
    <w:p w:rsidR="003B274F" w:rsidRPr="00F9062E" w:rsidRDefault="00F9062E" w:rsidP="00F9062E">
      <w:pPr>
        <w:ind w:firstLine="709"/>
        <w:jc w:val="both"/>
        <w:rPr>
          <w:color w:val="000000" w:themeColor="text1"/>
          <w:sz w:val="24"/>
          <w:szCs w:val="24"/>
        </w:rPr>
      </w:pPr>
      <w:r w:rsidRPr="00F9062E">
        <w:rPr>
          <w:color w:val="000000" w:themeColor="text1"/>
          <w:sz w:val="24"/>
          <w:szCs w:val="24"/>
        </w:rPr>
        <w:t>5.13</w:t>
      </w:r>
      <w:r w:rsidR="003B274F" w:rsidRPr="00F9062E">
        <w:rPr>
          <w:color w:val="000000" w:themeColor="text1"/>
          <w:sz w:val="24"/>
          <w:szCs w:val="24"/>
        </w:rPr>
        <w:t xml:space="preserve">. Цессионарию известно о невыполнении </w:t>
      </w:r>
      <w:proofErr w:type="spellStart"/>
      <w:r w:rsidR="003B274F" w:rsidRPr="00F9062E">
        <w:rPr>
          <w:color w:val="000000" w:themeColor="text1"/>
          <w:sz w:val="24"/>
          <w:szCs w:val="24"/>
        </w:rPr>
        <w:t>созаемщиком</w:t>
      </w:r>
      <w:proofErr w:type="spellEnd"/>
      <w:r w:rsidR="003B274F" w:rsidRPr="00F9062E">
        <w:rPr>
          <w:color w:val="000000" w:themeColor="text1"/>
          <w:sz w:val="24"/>
          <w:szCs w:val="24"/>
        </w:rPr>
        <w:t xml:space="preserve"> ООО «Фирма </w:t>
      </w:r>
      <w:proofErr w:type="spellStart"/>
      <w:r w:rsidR="003B274F" w:rsidRPr="00F9062E">
        <w:rPr>
          <w:color w:val="000000" w:themeColor="text1"/>
          <w:sz w:val="24"/>
          <w:szCs w:val="24"/>
        </w:rPr>
        <w:t>Алькор</w:t>
      </w:r>
      <w:proofErr w:type="spellEnd"/>
      <w:r w:rsidR="003B274F" w:rsidRPr="00F9062E">
        <w:rPr>
          <w:color w:val="000000" w:themeColor="text1"/>
          <w:sz w:val="24"/>
          <w:szCs w:val="24"/>
        </w:rPr>
        <w:t xml:space="preserve">» п.10.25 Кредитного договора, права по которому уступаются Цессионарию (не заключение договоров залога имущественных прав (требований) по договорам субаренды). </w:t>
      </w:r>
    </w:p>
    <w:p w:rsidR="003B274F" w:rsidRPr="00F9062E" w:rsidRDefault="00F9062E" w:rsidP="00F9062E">
      <w:pPr>
        <w:tabs>
          <w:tab w:val="left" w:pos="203"/>
        </w:tabs>
        <w:ind w:left="33" w:firstLine="676"/>
        <w:jc w:val="both"/>
        <w:rPr>
          <w:color w:val="000000" w:themeColor="text1"/>
          <w:sz w:val="24"/>
          <w:szCs w:val="24"/>
        </w:rPr>
      </w:pPr>
      <w:r w:rsidRPr="00F9062E">
        <w:rPr>
          <w:color w:val="000000" w:themeColor="text1"/>
          <w:sz w:val="24"/>
          <w:szCs w:val="24"/>
        </w:rPr>
        <w:t>5.14</w:t>
      </w:r>
      <w:r w:rsidR="003B274F" w:rsidRPr="00F9062E">
        <w:rPr>
          <w:color w:val="000000" w:themeColor="text1"/>
          <w:sz w:val="24"/>
          <w:szCs w:val="24"/>
        </w:rPr>
        <w:t xml:space="preserve">. Цессионарий подтверждает, что провел все необходимые и достаточные действия, которые позволили ему получить полную информацию о состоянии приобретаемых прав (требований) и убедиться в действительности уступаемых прав; </w:t>
      </w:r>
      <w:proofErr w:type="gramStart"/>
      <w:r w:rsidR="003B274F" w:rsidRPr="00F9062E">
        <w:rPr>
          <w:color w:val="000000" w:themeColor="text1"/>
          <w:sz w:val="24"/>
          <w:szCs w:val="24"/>
        </w:rPr>
        <w:t>до заключения Договора Цессионарий ознакомился с условиями Кредитного договора, заключенных к нему дополнительных соглашений и приложений, ознакомился с документами, связанными с заключением и исполнением Кредитного договора, а также сделок, заключенных в обеспечение Кредитного договора, и пришел к выводу,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w:t>
      </w:r>
      <w:proofErr w:type="gramEnd"/>
      <w:r w:rsidR="003B274F" w:rsidRPr="00F9062E">
        <w:rPr>
          <w:color w:val="000000" w:themeColor="text1"/>
          <w:sz w:val="24"/>
          <w:szCs w:val="24"/>
        </w:rPr>
        <w:t xml:space="preserve"> том числе не имеют оснований к оспариванию в соответствии со </w:t>
      </w:r>
      <w:proofErr w:type="spellStart"/>
      <w:r w:rsidR="003B274F" w:rsidRPr="00F9062E">
        <w:rPr>
          <w:color w:val="000000" w:themeColor="text1"/>
          <w:sz w:val="24"/>
          <w:szCs w:val="24"/>
        </w:rPr>
        <w:t>ст.ст</w:t>
      </w:r>
      <w:proofErr w:type="spellEnd"/>
      <w:r w:rsidR="003B274F" w:rsidRPr="00F9062E">
        <w:rPr>
          <w:color w:val="000000" w:themeColor="text1"/>
          <w:sz w:val="24"/>
          <w:szCs w:val="24"/>
        </w:rPr>
        <w:t>. 61.2, 61.3 Федерального закона от 26 октября 2002 года №127-ФЗ «О несостоятельности (банкротстве)», что права (требования), вытекающие из указанных сделок, являются действительными;</w:t>
      </w:r>
    </w:p>
    <w:p w:rsidR="003B274F" w:rsidRPr="00F9062E" w:rsidRDefault="00F9062E" w:rsidP="00F9062E">
      <w:pPr>
        <w:ind w:firstLine="709"/>
        <w:jc w:val="both"/>
        <w:rPr>
          <w:color w:val="000000" w:themeColor="text1"/>
          <w:sz w:val="24"/>
          <w:szCs w:val="24"/>
        </w:rPr>
      </w:pPr>
      <w:r w:rsidRPr="00F9062E">
        <w:rPr>
          <w:color w:val="000000" w:themeColor="text1"/>
          <w:sz w:val="24"/>
          <w:szCs w:val="24"/>
        </w:rPr>
        <w:t>5.15</w:t>
      </w:r>
      <w:r w:rsidR="003B274F" w:rsidRPr="00F9062E">
        <w:rPr>
          <w:color w:val="000000" w:themeColor="text1"/>
          <w:sz w:val="24"/>
          <w:szCs w:val="24"/>
        </w:rPr>
        <w:t xml:space="preserve">. Цессионарий подтверждает, что при определении размера денежных средств, которые Цессионарий </w:t>
      </w:r>
      <w:proofErr w:type="gramStart"/>
      <w:r w:rsidR="003B274F" w:rsidRPr="00F9062E">
        <w:rPr>
          <w:color w:val="000000" w:themeColor="text1"/>
          <w:sz w:val="24"/>
          <w:szCs w:val="24"/>
        </w:rPr>
        <w:t>обязан</w:t>
      </w:r>
      <w:proofErr w:type="gramEnd"/>
      <w:r w:rsidR="003B274F" w:rsidRPr="00F9062E">
        <w:rPr>
          <w:color w:val="000000" w:themeColor="text1"/>
          <w:sz w:val="24"/>
          <w:szCs w:val="24"/>
        </w:rPr>
        <w:t xml:space="preserve"> будет перечислить на основании договора уступки в счет оплаты уступаемых прав, Цессионарий принимал во внимание финансовое состояние, состояние кредиторской и дебиторской задолженности, иски и иные заявления, предъявленные в суд в отношении Должника, поручителей.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уступки, равноценен реальной рыночной стоимости уступаемых прав в текущей ситуации; </w:t>
      </w:r>
    </w:p>
    <w:p w:rsidR="003B274F" w:rsidRPr="00F9062E" w:rsidRDefault="00F9062E" w:rsidP="00F9062E">
      <w:pPr>
        <w:ind w:firstLine="709"/>
        <w:jc w:val="both"/>
        <w:rPr>
          <w:color w:val="000000" w:themeColor="text1"/>
          <w:sz w:val="24"/>
          <w:szCs w:val="24"/>
        </w:rPr>
      </w:pPr>
      <w:r w:rsidRPr="00F9062E">
        <w:rPr>
          <w:color w:val="000000" w:themeColor="text1"/>
          <w:sz w:val="24"/>
          <w:szCs w:val="24"/>
        </w:rPr>
        <w:lastRenderedPageBreak/>
        <w:t>5.16</w:t>
      </w:r>
      <w:r w:rsidR="003B274F" w:rsidRPr="00F9062E">
        <w:rPr>
          <w:color w:val="000000" w:themeColor="text1"/>
          <w:sz w:val="24"/>
          <w:szCs w:val="24"/>
        </w:rPr>
        <w:t>. Цессионарий подтверждает, что изменение объема уступаемых прав (требований) по договору цессии, не может являться основанием для расторжения договора цессии по инициативе Цессионария;</w:t>
      </w:r>
    </w:p>
    <w:p w:rsidR="003B274F" w:rsidRPr="00F9062E" w:rsidRDefault="00F9062E" w:rsidP="00F9062E">
      <w:pPr>
        <w:tabs>
          <w:tab w:val="left" w:pos="203"/>
        </w:tabs>
        <w:ind w:firstLine="709"/>
        <w:jc w:val="both"/>
        <w:rPr>
          <w:color w:val="000000" w:themeColor="text1"/>
          <w:sz w:val="24"/>
          <w:szCs w:val="24"/>
        </w:rPr>
      </w:pPr>
      <w:r>
        <w:rPr>
          <w:color w:val="000000" w:themeColor="text1"/>
          <w:sz w:val="24"/>
          <w:szCs w:val="24"/>
        </w:rPr>
        <w:t>5.17</w:t>
      </w:r>
      <w:r w:rsidR="003B274F" w:rsidRPr="00F9062E">
        <w:rPr>
          <w:color w:val="000000" w:themeColor="text1"/>
          <w:sz w:val="24"/>
          <w:szCs w:val="24"/>
        </w:rPr>
        <w:t xml:space="preserve">. Цессионарий при заключении договора цессии подтверждает, что действует добросовестно, в своих коммерческих интересах и учитывает риски, </w:t>
      </w:r>
      <w:proofErr w:type="gramStart"/>
      <w:r w:rsidR="003B274F" w:rsidRPr="00F9062E">
        <w:rPr>
          <w:color w:val="000000" w:themeColor="text1"/>
          <w:sz w:val="24"/>
          <w:szCs w:val="24"/>
        </w:rPr>
        <w:t>сопровождающие</w:t>
      </w:r>
      <w:proofErr w:type="gramEnd"/>
      <w:r w:rsidR="003B274F" w:rsidRPr="00F9062E">
        <w:rPr>
          <w:color w:val="000000" w:themeColor="text1"/>
          <w:sz w:val="24"/>
          <w:szCs w:val="24"/>
        </w:rPr>
        <w:t xml:space="preserve"> полученные им по договору цессии права (требования) к </w:t>
      </w:r>
      <w:proofErr w:type="spellStart"/>
      <w:r w:rsidR="003B274F" w:rsidRPr="00F9062E">
        <w:rPr>
          <w:color w:val="000000" w:themeColor="text1"/>
          <w:sz w:val="24"/>
          <w:szCs w:val="24"/>
        </w:rPr>
        <w:t>Созаемщикам</w:t>
      </w:r>
      <w:proofErr w:type="spellEnd"/>
      <w:r w:rsidR="003B274F" w:rsidRPr="00F9062E">
        <w:rPr>
          <w:color w:val="000000" w:themeColor="text1"/>
          <w:sz w:val="24"/>
          <w:szCs w:val="24"/>
        </w:rPr>
        <w:t xml:space="preserve">, и к лицам, предоставившим обеспечение за </w:t>
      </w:r>
      <w:proofErr w:type="spellStart"/>
      <w:r w:rsidR="003B274F" w:rsidRPr="00F9062E">
        <w:rPr>
          <w:color w:val="000000" w:themeColor="text1"/>
          <w:sz w:val="24"/>
          <w:szCs w:val="24"/>
        </w:rPr>
        <w:t>Созаемщиков</w:t>
      </w:r>
      <w:proofErr w:type="spellEnd"/>
      <w:r w:rsidR="003B274F" w:rsidRPr="00F9062E">
        <w:rPr>
          <w:color w:val="000000" w:themeColor="text1"/>
          <w:sz w:val="24"/>
          <w:szCs w:val="24"/>
        </w:rPr>
        <w:t>;</w:t>
      </w:r>
    </w:p>
    <w:p w:rsidR="003B274F" w:rsidRPr="00F9062E" w:rsidRDefault="00F9062E" w:rsidP="00F9062E">
      <w:pPr>
        <w:tabs>
          <w:tab w:val="left" w:pos="203"/>
        </w:tabs>
        <w:ind w:firstLine="709"/>
        <w:jc w:val="both"/>
        <w:rPr>
          <w:color w:val="000000" w:themeColor="text1"/>
          <w:sz w:val="24"/>
          <w:szCs w:val="24"/>
        </w:rPr>
      </w:pPr>
      <w:r w:rsidRPr="00F9062E">
        <w:rPr>
          <w:color w:val="000000" w:themeColor="text1"/>
          <w:sz w:val="24"/>
          <w:szCs w:val="24"/>
        </w:rPr>
        <w:t>5.18</w:t>
      </w:r>
      <w:r w:rsidR="003B274F" w:rsidRPr="00F9062E">
        <w:rPr>
          <w:color w:val="000000" w:themeColor="text1"/>
          <w:sz w:val="24"/>
          <w:szCs w:val="24"/>
        </w:rPr>
        <w:t>. Цессионарий подтверждает,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N127-ФЗ "О несостоятельности (банкротстве)";</w:t>
      </w:r>
    </w:p>
    <w:p w:rsidR="003B274F" w:rsidRPr="00F9062E" w:rsidRDefault="00F9062E" w:rsidP="00F9062E">
      <w:pPr>
        <w:ind w:firstLine="567"/>
        <w:jc w:val="both"/>
        <w:rPr>
          <w:color w:val="000000" w:themeColor="text1"/>
          <w:sz w:val="24"/>
          <w:szCs w:val="24"/>
        </w:rPr>
      </w:pPr>
      <w:r w:rsidRPr="00F9062E">
        <w:rPr>
          <w:color w:val="000000" w:themeColor="text1"/>
          <w:sz w:val="24"/>
          <w:szCs w:val="24"/>
        </w:rPr>
        <w:t>5.19</w:t>
      </w:r>
      <w:r w:rsidR="003B274F" w:rsidRPr="00F9062E">
        <w:rPr>
          <w:color w:val="000000" w:themeColor="text1"/>
          <w:sz w:val="24"/>
          <w:szCs w:val="24"/>
        </w:rPr>
        <w:t xml:space="preserve">. Цессионарий в </w:t>
      </w:r>
      <w:proofErr w:type="gramStart"/>
      <w:r w:rsidR="003B274F" w:rsidRPr="00F9062E">
        <w:rPr>
          <w:color w:val="000000" w:themeColor="text1"/>
          <w:sz w:val="24"/>
          <w:szCs w:val="24"/>
        </w:rPr>
        <w:t>порядке</w:t>
      </w:r>
      <w:proofErr w:type="gramEnd"/>
      <w:r w:rsidR="003B274F" w:rsidRPr="00F9062E">
        <w:rPr>
          <w:color w:val="000000" w:themeColor="text1"/>
          <w:sz w:val="24"/>
          <w:szCs w:val="24"/>
        </w:rPr>
        <w:t xml:space="preserve"> ст.431.2 ГК РФ несет ответственность за недостоверные заверения о своей платежеспособности и достаточности имущества в размере 1% от цены сделки;</w:t>
      </w:r>
    </w:p>
    <w:p w:rsidR="003B274F" w:rsidRPr="00F9062E" w:rsidRDefault="00F9062E" w:rsidP="00F9062E">
      <w:pPr>
        <w:ind w:firstLine="567"/>
        <w:jc w:val="both"/>
        <w:rPr>
          <w:color w:val="000000" w:themeColor="text1"/>
          <w:sz w:val="24"/>
          <w:szCs w:val="24"/>
        </w:rPr>
      </w:pPr>
      <w:r>
        <w:rPr>
          <w:color w:val="000000" w:themeColor="text1"/>
          <w:sz w:val="24"/>
          <w:szCs w:val="24"/>
        </w:rPr>
        <w:t>5.20</w:t>
      </w:r>
      <w:r w:rsidR="003B274F" w:rsidRPr="00F9062E">
        <w:rPr>
          <w:color w:val="000000" w:themeColor="text1"/>
          <w:sz w:val="24"/>
          <w:szCs w:val="24"/>
        </w:rPr>
        <w:t xml:space="preserve">. </w:t>
      </w:r>
      <w:proofErr w:type="gramStart"/>
      <w:r w:rsidR="003B274F" w:rsidRPr="00F9062E">
        <w:rPr>
          <w:color w:val="000000" w:themeColor="text1"/>
          <w:sz w:val="24"/>
          <w:szCs w:val="24"/>
        </w:rPr>
        <w:t>Стороны договорились, что Цедент не несет ответственности перед Цессионарием за недействительность переданного ему требования по договору цессии,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w:t>
      </w:r>
      <w:proofErr w:type="gramEnd"/>
      <w:r w:rsidR="003B274F" w:rsidRPr="00F9062E">
        <w:rPr>
          <w:color w:val="000000" w:themeColor="text1"/>
          <w:sz w:val="24"/>
          <w:szCs w:val="24"/>
        </w:rPr>
        <w:t>, обеспечивающим исполнение обязательства, и правам на проценты;</w:t>
      </w:r>
    </w:p>
    <w:p w:rsidR="003B274F" w:rsidRPr="00F9062E" w:rsidRDefault="00F9062E" w:rsidP="00F9062E">
      <w:pPr>
        <w:ind w:firstLine="567"/>
        <w:jc w:val="both"/>
        <w:rPr>
          <w:color w:val="000000" w:themeColor="text1"/>
          <w:sz w:val="24"/>
          <w:szCs w:val="24"/>
        </w:rPr>
      </w:pPr>
      <w:r>
        <w:rPr>
          <w:color w:val="000000" w:themeColor="text1"/>
          <w:sz w:val="24"/>
          <w:szCs w:val="24"/>
        </w:rPr>
        <w:t>5.21</w:t>
      </w:r>
      <w:r w:rsidR="003B274F" w:rsidRPr="00F9062E">
        <w:rPr>
          <w:color w:val="000000" w:themeColor="text1"/>
          <w:sz w:val="24"/>
          <w:szCs w:val="24"/>
        </w:rPr>
        <w:t xml:space="preserve">. Цессионарий выражает свое согласие с тем, что Цедент не отвечает перед Цессионарием за недействительность уступаемых прав в </w:t>
      </w:r>
      <w:proofErr w:type="gramStart"/>
      <w:r w:rsidR="003B274F" w:rsidRPr="00F9062E">
        <w:rPr>
          <w:color w:val="000000" w:themeColor="text1"/>
          <w:sz w:val="24"/>
          <w:szCs w:val="24"/>
        </w:rPr>
        <w:t>случае</w:t>
      </w:r>
      <w:proofErr w:type="gramEnd"/>
      <w:r w:rsidR="003B274F" w:rsidRPr="00F9062E">
        <w:rPr>
          <w:color w:val="000000" w:themeColor="text1"/>
          <w:sz w:val="24"/>
          <w:szCs w:val="24"/>
        </w:rPr>
        <w:t xml:space="preserve"> недобросовестного поведения Цессионарий, если: </w:t>
      </w:r>
    </w:p>
    <w:p w:rsidR="003B274F" w:rsidRPr="00F9062E" w:rsidRDefault="003B274F" w:rsidP="003B274F">
      <w:pPr>
        <w:tabs>
          <w:tab w:val="left" w:pos="203"/>
        </w:tabs>
        <w:ind w:left="317"/>
        <w:jc w:val="both"/>
        <w:rPr>
          <w:color w:val="000000" w:themeColor="text1"/>
          <w:sz w:val="24"/>
          <w:szCs w:val="24"/>
        </w:rPr>
      </w:pPr>
      <w:proofErr w:type="gramStart"/>
      <w:r w:rsidRPr="00F9062E">
        <w:rPr>
          <w:color w:val="000000" w:themeColor="text1"/>
          <w:sz w:val="24"/>
          <w:szCs w:val="24"/>
        </w:rPr>
        <w:t>−</w:t>
      </w:r>
      <w:r w:rsidRPr="00F9062E">
        <w:rPr>
          <w:color w:val="000000" w:themeColor="text1"/>
          <w:sz w:val="24"/>
          <w:szCs w:val="24"/>
        </w:rPr>
        <w:tab/>
        <w:t>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F9062E">
        <w:rPr>
          <w:color w:val="000000" w:themeColor="text1"/>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F9062E">
        <w:rPr>
          <w:color w:val="000000" w:themeColor="text1"/>
          <w:sz w:val="24"/>
          <w:szCs w:val="24"/>
        </w:rPr>
        <w:t>недействительными</w:t>
      </w:r>
      <w:proofErr w:type="gramEnd"/>
      <w:r w:rsidRPr="00F9062E">
        <w:rPr>
          <w:color w:val="000000" w:themeColor="text1"/>
          <w:sz w:val="24"/>
          <w:szCs w:val="24"/>
        </w:rPr>
        <w:t xml:space="preserve">/незаконными/неправомерными в целом либо в части; </w:t>
      </w:r>
    </w:p>
    <w:p w:rsidR="003B274F" w:rsidRPr="00F9062E" w:rsidRDefault="003B274F" w:rsidP="003B274F">
      <w:pPr>
        <w:tabs>
          <w:tab w:val="left" w:pos="203"/>
        </w:tabs>
        <w:ind w:left="317"/>
        <w:jc w:val="both"/>
        <w:rPr>
          <w:color w:val="000000" w:themeColor="text1"/>
          <w:sz w:val="24"/>
          <w:szCs w:val="24"/>
        </w:rPr>
      </w:pPr>
      <w:r w:rsidRPr="00F9062E">
        <w:rPr>
          <w:color w:val="000000" w:themeColor="text1"/>
          <w:sz w:val="24"/>
          <w:szCs w:val="24"/>
        </w:rPr>
        <w:t>−</w:t>
      </w:r>
      <w:r w:rsidRPr="00F9062E">
        <w:rPr>
          <w:color w:val="000000" w:themeColor="text1"/>
          <w:sz w:val="24"/>
          <w:szCs w:val="24"/>
        </w:rPr>
        <w:tab/>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3B274F" w:rsidRPr="00F9062E" w:rsidRDefault="00F9062E" w:rsidP="00F9062E">
      <w:pPr>
        <w:ind w:firstLine="567"/>
        <w:jc w:val="both"/>
        <w:rPr>
          <w:color w:val="000000" w:themeColor="text1"/>
          <w:sz w:val="24"/>
          <w:szCs w:val="24"/>
        </w:rPr>
      </w:pPr>
      <w:r>
        <w:rPr>
          <w:color w:val="000000" w:themeColor="text1"/>
          <w:sz w:val="24"/>
          <w:szCs w:val="24"/>
        </w:rPr>
        <w:t>5.22</w:t>
      </w:r>
      <w:r w:rsidR="003B274F" w:rsidRPr="00F9062E">
        <w:rPr>
          <w:color w:val="000000" w:themeColor="text1"/>
          <w:sz w:val="24"/>
          <w:szCs w:val="24"/>
        </w:rPr>
        <w:t xml:space="preserve">. </w:t>
      </w:r>
      <w:proofErr w:type="gramStart"/>
      <w:r w:rsidR="003B274F" w:rsidRPr="00F9062E">
        <w:rPr>
          <w:color w:val="000000" w:themeColor="text1"/>
          <w:sz w:val="24"/>
          <w:szCs w:val="24"/>
        </w:rPr>
        <w:t xml:space="preserve">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w:t>
      </w:r>
      <w:proofErr w:type="spellStart"/>
      <w:r w:rsidR="003B274F" w:rsidRPr="00F9062E">
        <w:rPr>
          <w:color w:val="000000" w:themeColor="text1"/>
          <w:sz w:val="24"/>
          <w:szCs w:val="24"/>
        </w:rPr>
        <w:t>ст.ст</w:t>
      </w:r>
      <w:proofErr w:type="spellEnd"/>
      <w:proofErr w:type="gramEnd"/>
      <w:r w:rsidR="003B274F" w:rsidRPr="00F9062E">
        <w:rPr>
          <w:color w:val="000000" w:themeColor="text1"/>
          <w:sz w:val="24"/>
          <w:szCs w:val="24"/>
        </w:rPr>
        <w:t xml:space="preserve">. 15, 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w:t>
      </w:r>
      <w:proofErr w:type="gramStart"/>
      <w:r w:rsidR="003B274F" w:rsidRPr="00F9062E">
        <w:rPr>
          <w:color w:val="000000" w:themeColor="text1"/>
          <w:sz w:val="24"/>
          <w:szCs w:val="24"/>
        </w:rPr>
        <w:t>обстоятельствам</w:t>
      </w:r>
      <w:proofErr w:type="gramEnd"/>
      <w:r w:rsidR="003B274F" w:rsidRPr="00F9062E">
        <w:rPr>
          <w:color w:val="000000" w:themeColor="text1"/>
          <w:sz w:val="24"/>
          <w:szCs w:val="24"/>
        </w:rPr>
        <w:t xml:space="preserve"> закрепленным договором уступки прав (требований), как исключающим ответственность Цедента, и определяют в объеме, не превышающим 0,1% от суммы сделки.</w:t>
      </w:r>
    </w:p>
    <w:p w:rsidR="003B274F" w:rsidRPr="00F9062E" w:rsidRDefault="003B274F" w:rsidP="00F9062E">
      <w:pPr>
        <w:ind w:firstLine="567"/>
        <w:jc w:val="both"/>
        <w:rPr>
          <w:color w:val="000000" w:themeColor="text1"/>
          <w:sz w:val="24"/>
          <w:szCs w:val="24"/>
        </w:rPr>
      </w:pPr>
      <w:proofErr w:type="gramStart"/>
      <w:r w:rsidRPr="00F9062E">
        <w:rPr>
          <w:color w:val="000000" w:themeColor="text1"/>
          <w:sz w:val="24"/>
          <w:szCs w:val="24"/>
        </w:rPr>
        <w:t xml:space="preserve">Цессионарий может обратиться к Банку за возмещением убытков, причиненных Цессионарию вследствие признания приобретенных им прав недействительными, в случае, если оспаривание прав осуществляется после совершения сделки цессии, только в случае, если сам Цессионарий демонстрировал добросовестное поведение в рамках соответствующих судебных процессов, а именно, прямо или косвенно не способствовал признанию полученных им по цессии прав недействительными, а также обеспечил </w:t>
      </w:r>
      <w:r w:rsidRPr="00F9062E">
        <w:rPr>
          <w:color w:val="000000" w:themeColor="text1"/>
          <w:sz w:val="24"/>
          <w:szCs w:val="24"/>
        </w:rPr>
        <w:lastRenderedPageBreak/>
        <w:t>возможность Банку (в</w:t>
      </w:r>
      <w:proofErr w:type="gramEnd"/>
      <w:r w:rsidRPr="00F9062E">
        <w:rPr>
          <w:color w:val="000000" w:themeColor="text1"/>
          <w:sz w:val="24"/>
          <w:szCs w:val="24"/>
        </w:rPr>
        <w:t xml:space="preserve"> </w:t>
      </w:r>
      <w:proofErr w:type="spellStart"/>
      <w:r w:rsidRPr="00F9062E">
        <w:rPr>
          <w:color w:val="000000" w:themeColor="text1"/>
          <w:sz w:val="24"/>
          <w:szCs w:val="24"/>
        </w:rPr>
        <w:t>т.ч</w:t>
      </w:r>
      <w:proofErr w:type="spellEnd"/>
      <w:r w:rsidRPr="00F9062E">
        <w:rPr>
          <w:color w:val="000000" w:themeColor="text1"/>
          <w:sz w:val="24"/>
          <w:szCs w:val="24"/>
        </w:rPr>
        <w:t>.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p>
    <w:p w:rsidR="0019325E" w:rsidRPr="00D1206D" w:rsidRDefault="0019325E" w:rsidP="003728E2">
      <w:pPr>
        <w:tabs>
          <w:tab w:val="left" w:pos="203"/>
        </w:tabs>
        <w:jc w:val="both"/>
        <w:rPr>
          <w:color w:val="000000" w:themeColor="text1"/>
          <w:sz w:val="24"/>
          <w:szCs w:val="24"/>
        </w:rPr>
      </w:pPr>
      <w:r w:rsidRPr="003B274F">
        <w:rPr>
          <w:color w:val="FF0000"/>
          <w:sz w:val="24"/>
          <w:szCs w:val="24"/>
        </w:rPr>
        <w:tab/>
      </w:r>
      <w:r w:rsidRPr="00D1206D">
        <w:rPr>
          <w:color w:val="000000" w:themeColor="text1"/>
          <w:sz w:val="24"/>
          <w:szCs w:val="24"/>
        </w:rPr>
        <w:tab/>
        <w:t>5.</w:t>
      </w:r>
      <w:r w:rsidR="00D1206D" w:rsidRPr="00D1206D">
        <w:rPr>
          <w:color w:val="000000" w:themeColor="text1"/>
          <w:sz w:val="24"/>
          <w:szCs w:val="24"/>
        </w:rPr>
        <w:t>23</w:t>
      </w:r>
      <w:r w:rsidRPr="00D1206D">
        <w:rPr>
          <w:color w:val="000000" w:themeColor="text1"/>
          <w:sz w:val="24"/>
          <w:szCs w:val="24"/>
        </w:rPr>
        <w:t xml:space="preserve">.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w:t>
      </w:r>
      <w:proofErr w:type="gramStart"/>
      <w:r w:rsidRPr="00D1206D">
        <w:rPr>
          <w:color w:val="000000" w:themeColor="text1"/>
          <w:sz w:val="24"/>
          <w:szCs w:val="24"/>
        </w:rPr>
        <w:t>Договоре</w:t>
      </w:r>
      <w:proofErr w:type="gramEnd"/>
      <w:r w:rsidRPr="00D1206D">
        <w:rPr>
          <w:color w:val="000000" w:themeColor="text1"/>
          <w:sz w:val="24"/>
          <w:szCs w:val="24"/>
        </w:rPr>
        <w:t>, и за подписью уполномоченного лица.</w:t>
      </w:r>
    </w:p>
    <w:p w:rsidR="0019325E" w:rsidRPr="00D1206D" w:rsidRDefault="0019325E" w:rsidP="003728E2">
      <w:pPr>
        <w:ind w:firstLine="709"/>
        <w:jc w:val="both"/>
        <w:rPr>
          <w:color w:val="000000" w:themeColor="text1"/>
          <w:sz w:val="24"/>
          <w:szCs w:val="24"/>
        </w:rPr>
      </w:pPr>
      <w:proofErr w:type="gramStart"/>
      <w:r w:rsidRPr="00D1206D">
        <w:rPr>
          <w:color w:val="000000" w:themeColor="text1"/>
          <w:sz w:val="24"/>
          <w:szCs w:val="24"/>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D1206D">
        <w:rPr>
          <w:color w:val="000000" w:themeColor="text1"/>
          <w:sz w:val="24"/>
          <w:szCs w:val="24"/>
        </w:rPr>
        <w:t xml:space="preserve"> проинформировал ЦЕДЕНТА. </w:t>
      </w:r>
      <w:proofErr w:type="gramStart"/>
      <w:r w:rsidRPr="00D1206D">
        <w:rPr>
          <w:color w:val="000000" w:themeColor="text1"/>
          <w:sz w:val="24"/>
          <w:szCs w:val="24"/>
        </w:rPr>
        <w:t>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roofErr w:type="gramEnd"/>
    </w:p>
    <w:p w:rsidR="0019325E" w:rsidRPr="00D1206D" w:rsidRDefault="0019325E" w:rsidP="003728E2">
      <w:pPr>
        <w:ind w:firstLine="709"/>
        <w:jc w:val="both"/>
        <w:rPr>
          <w:color w:val="000000" w:themeColor="text1"/>
          <w:sz w:val="24"/>
          <w:szCs w:val="24"/>
        </w:rPr>
      </w:pPr>
      <w:r w:rsidRPr="00D1206D">
        <w:rPr>
          <w:color w:val="000000" w:themeColor="text1"/>
          <w:sz w:val="24"/>
          <w:szCs w:val="24"/>
        </w:rPr>
        <w:t>5.</w:t>
      </w:r>
      <w:r w:rsidR="00D1206D" w:rsidRPr="00D1206D">
        <w:rPr>
          <w:color w:val="000000" w:themeColor="text1"/>
          <w:sz w:val="24"/>
          <w:szCs w:val="24"/>
        </w:rPr>
        <w:t>24</w:t>
      </w:r>
      <w:r w:rsidRPr="00D1206D">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D1206D">
        <w:rPr>
          <w:color w:val="000000" w:themeColor="text1"/>
          <w:sz w:val="24"/>
          <w:szCs w:val="24"/>
        </w:rPr>
        <w:t>незаключенности</w:t>
      </w:r>
      <w:proofErr w:type="spellEnd"/>
      <w:r w:rsidRPr="00D1206D">
        <w:rPr>
          <w:color w:val="000000" w:themeColor="text1"/>
          <w:sz w:val="24"/>
          <w:szCs w:val="24"/>
        </w:rPr>
        <w:t>, передаются по выбору истца на разрешение ______, в соответствии с законодательством Российской Федерации.</w:t>
      </w:r>
    </w:p>
    <w:p w:rsidR="0019325E" w:rsidRPr="00D1206D" w:rsidRDefault="0019325E" w:rsidP="003728E2">
      <w:pPr>
        <w:ind w:firstLine="709"/>
        <w:jc w:val="both"/>
        <w:rPr>
          <w:color w:val="000000" w:themeColor="text1"/>
          <w:sz w:val="24"/>
          <w:szCs w:val="24"/>
        </w:rPr>
      </w:pPr>
      <w:r w:rsidRPr="00D1206D">
        <w:rPr>
          <w:color w:val="000000" w:themeColor="text1"/>
          <w:sz w:val="24"/>
          <w:szCs w:val="24"/>
        </w:rPr>
        <w:t>5.</w:t>
      </w:r>
      <w:r w:rsidR="00D1206D" w:rsidRPr="00D1206D">
        <w:rPr>
          <w:color w:val="000000" w:themeColor="text1"/>
          <w:sz w:val="24"/>
          <w:szCs w:val="24"/>
        </w:rPr>
        <w:t>25</w:t>
      </w:r>
      <w:r w:rsidRPr="00D1206D">
        <w:rPr>
          <w:color w:val="000000" w:themeColor="text1"/>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C61910" w:rsidRPr="003728E2" w:rsidRDefault="00C61910" w:rsidP="003728E2">
      <w:pPr>
        <w:pStyle w:val="23"/>
        <w:ind w:left="426"/>
        <w:jc w:val="center"/>
        <w:rPr>
          <w:bCs w:val="0"/>
          <w:sz w:val="24"/>
          <w:szCs w:val="24"/>
        </w:rPr>
      </w:pPr>
    </w:p>
    <w:p w:rsidR="00C61910" w:rsidRPr="003728E2" w:rsidRDefault="0019325E" w:rsidP="003728E2">
      <w:pPr>
        <w:pStyle w:val="23"/>
        <w:ind w:left="426"/>
        <w:jc w:val="center"/>
        <w:rPr>
          <w:bCs w:val="0"/>
          <w:sz w:val="24"/>
          <w:szCs w:val="24"/>
        </w:rPr>
      </w:pPr>
      <w:r w:rsidRPr="003728E2">
        <w:rPr>
          <w:bCs w:val="0"/>
          <w:sz w:val="24"/>
          <w:szCs w:val="24"/>
        </w:rPr>
        <w:t>6</w:t>
      </w:r>
      <w:r w:rsidR="00C61910" w:rsidRPr="003728E2">
        <w:rPr>
          <w:bCs w:val="0"/>
          <w:sz w:val="24"/>
          <w:szCs w:val="24"/>
        </w:rPr>
        <w:t>. Адреса и  реквизиты Сторон:</w:t>
      </w:r>
    </w:p>
    <w:p w:rsidR="00C61910" w:rsidRPr="003728E2" w:rsidRDefault="00C61910" w:rsidP="003728E2">
      <w:pPr>
        <w:ind w:firstLine="993"/>
        <w:jc w:val="both"/>
        <w:rPr>
          <w:sz w:val="24"/>
          <w:szCs w:val="24"/>
        </w:rPr>
      </w:pPr>
    </w:p>
    <w:p w:rsidR="00C61910" w:rsidRPr="003728E2" w:rsidRDefault="0019325E" w:rsidP="003728E2">
      <w:pPr>
        <w:jc w:val="both"/>
        <w:rPr>
          <w:sz w:val="24"/>
          <w:szCs w:val="24"/>
        </w:rPr>
      </w:pPr>
      <w:r w:rsidRPr="003728E2">
        <w:rPr>
          <w:sz w:val="24"/>
          <w:szCs w:val="24"/>
        </w:rPr>
        <w:t>6</w:t>
      </w:r>
      <w:r w:rsidR="00C61910" w:rsidRPr="003728E2">
        <w:rPr>
          <w:sz w:val="24"/>
          <w:szCs w:val="24"/>
        </w:rPr>
        <w:t>.1. ЦЕДЕНТ:</w:t>
      </w:r>
    </w:p>
    <w:p w:rsidR="0019325E" w:rsidRPr="003728E2" w:rsidRDefault="0019325E" w:rsidP="003728E2">
      <w:pPr>
        <w:jc w:val="both"/>
        <w:rPr>
          <w:sz w:val="24"/>
          <w:szCs w:val="24"/>
        </w:rPr>
      </w:pPr>
      <w:r w:rsidRPr="003728E2">
        <w:rPr>
          <w:sz w:val="24"/>
          <w:szCs w:val="24"/>
        </w:rPr>
        <w:t>ПАО Сбербанк</w:t>
      </w:r>
    </w:p>
    <w:p w:rsidR="0019325E" w:rsidRPr="003728E2" w:rsidRDefault="0019325E" w:rsidP="003728E2">
      <w:pPr>
        <w:jc w:val="both"/>
        <w:rPr>
          <w:sz w:val="24"/>
          <w:szCs w:val="24"/>
        </w:rPr>
      </w:pPr>
      <w:r w:rsidRPr="003728E2">
        <w:rPr>
          <w:sz w:val="24"/>
          <w:szCs w:val="24"/>
        </w:rPr>
        <w:t>Местонахождение: г. Москва</w:t>
      </w:r>
    </w:p>
    <w:p w:rsidR="0019325E" w:rsidRPr="003728E2" w:rsidRDefault="0019325E" w:rsidP="003728E2">
      <w:pPr>
        <w:jc w:val="both"/>
        <w:rPr>
          <w:sz w:val="24"/>
          <w:szCs w:val="24"/>
        </w:rPr>
      </w:pPr>
      <w:r w:rsidRPr="003728E2">
        <w:rPr>
          <w:sz w:val="24"/>
          <w:szCs w:val="24"/>
        </w:rPr>
        <w:t>Адрес: 117997, г. Москва, ул. Вавилова, д. 19</w:t>
      </w:r>
    </w:p>
    <w:p w:rsidR="0019325E" w:rsidRPr="003728E2" w:rsidRDefault="0019325E" w:rsidP="003728E2">
      <w:pPr>
        <w:jc w:val="both"/>
        <w:rPr>
          <w:sz w:val="24"/>
          <w:szCs w:val="24"/>
        </w:rPr>
      </w:pPr>
      <w:r w:rsidRPr="003728E2">
        <w:rPr>
          <w:sz w:val="24"/>
          <w:szCs w:val="24"/>
        </w:rPr>
        <w:t>Почтовый адрес: 127006, г. Москва, Оружейный переулок, д. 41.</w:t>
      </w:r>
    </w:p>
    <w:p w:rsidR="0019325E" w:rsidRPr="003728E2" w:rsidRDefault="0019325E" w:rsidP="003728E2">
      <w:pPr>
        <w:jc w:val="both"/>
        <w:rPr>
          <w:sz w:val="24"/>
          <w:szCs w:val="24"/>
        </w:rPr>
      </w:pPr>
      <w:r w:rsidRPr="003728E2">
        <w:rPr>
          <w:sz w:val="24"/>
          <w:szCs w:val="24"/>
        </w:rPr>
        <w:t xml:space="preserve">ИНН 7707083893, ОГРН 1027700132195, КПП 773643001, </w:t>
      </w:r>
    </w:p>
    <w:p w:rsidR="0019325E" w:rsidRPr="003728E2" w:rsidRDefault="0019325E" w:rsidP="003728E2">
      <w:pPr>
        <w:jc w:val="both"/>
        <w:rPr>
          <w:sz w:val="24"/>
          <w:szCs w:val="24"/>
        </w:rPr>
      </w:pPr>
      <w:r w:rsidRPr="003728E2">
        <w:rPr>
          <w:sz w:val="24"/>
          <w:szCs w:val="24"/>
        </w:rPr>
        <w:t>Расчетный счет № 30301810000006000014 в ПАО Сбербанк, БИК 044525225</w:t>
      </w:r>
    </w:p>
    <w:p w:rsidR="0019325E" w:rsidRPr="003728E2" w:rsidRDefault="0019325E" w:rsidP="003728E2">
      <w:pPr>
        <w:jc w:val="both"/>
        <w:rPr>
          <w:sz w:val="24"/>
          <w:szCs w:val="24"/>
        </w:rPr>
      </w:pPr>
      <w:r w:rsidRPr="003728E2">
        <w:rPr>
          <w:sz w:val="24"/>
          <w:szCs w:val="24"/>
        </w:rPr>
        <w:t>Корреспондентский счет № 30101810400000000225 в ОПЕРУ Москва</w:t>
      </w:r>
    </w:p>
    <w:p w:rsidR="0019325E" w:rsidRPr="003728E2" w:rsidRDefault="0019325E" w:rsidP="003728E2">
      <w:pPr>
        <w:jc w:val="both"/>
        <w:rPr>
          <w:sz w:val="24"/>
          <w:szCs w:val="24"/>
        </w:rPr>
      </w:pPr>
      <w:r w:rsidRPr="003728E2">
        <w:rPr>
          <w:sz w:val="24"/>
          <w:szCs w:val="24"/>
        </w:rPr>
        <w:t>Телефон, факс: (495) 781-12-41</w:t>
      </w:r>
    </w:p>
    <w:p w:rsidR="00C61910" w:rsidRPr="003728E2" w:rsidRDefault="00C61910" w:rsidP="003728E2">
      <w:pPr>
        <w:ind w:firstLine="993"/>
        <w:jc w:val="both"/>
        <w:rPr>
          <w:sz w:val="24"/>
          <w:szCs w:val="24"/>
        </w:rPr>
      </w:pPr>
    </w:p>
    <w:p w:rsidR="00C61910" w:rsidRPr="003728E2" w:rsidRDefault="0019325E" w:rsidP="003728E2">
      <w:pPr>
        <w:jc w:val="both"/>
        <w:rPr>
          <w:sz w:val="24"/>
          <w:szCs w:val="24"/>
        </w:rPr>
      </w:pPr>
      <w:r w:rsidRPr="003728E2">
        <w:rPr>
          <w:sz w:val="24"/>
          <w:szCs w:val="24"/>
        </w:rPr>
        <w:t>6</w:t>
      </w:r>
      <w:r w:rsidR="00C61910" w:rsidRPr="003728E2">
        <w:rPr>
          <w:sz w:val="24"/>
          <w:szCs w:val="24"/>
        </w:rPr>
        <w:t>.2.  ЦЕССИОНАРИЙ:</w:t>
      </w:r>
    </w:p>
    <w:p w:rsidR="00C61910" w:rsidRPr="003728E2" w:rsidRDefault="00C61910" w:rsidP="003728E2">
      <w:pPr>
        <w:jc w:val="both"/>
        <w:rPr>
          <w:sz w:val="24"/>
          <w:szCs w:val="24"/>
        </w:rPr>
      </w:pPr>
      <w:r w:rsidRPr="003728E2">
        <w:rPr>
          <w:sz w:val="24"/>
          <w:szCs w:val="24"/>
        </w:rPr>
        <w:t>Местонахождение:   _________________________________________</w:t>
      </w:r>
    </w:p>
    <w:p w:rsidR="00C61910" w:rsidRPr="003728E2" w:rsidRDefault="00C61910" w:rsidP="003728E2">
      <w:pPr>
        <w:pStyle w:val="8"/>
        <w:ind w:firstLine="0"/>
        <w:jc w:val="both"/>
        <w:rPr>
          <w:rFonts w:ascii="Times New Roman" w:hAnsi="Times New Roman" w:cs="Times New Roman"/>
          <w:b w:val="0"/>
          <w:bCs w:val="0"/>
        </w:rPr>
      </w:pPr>
      <w:r w:rsidRPr="003728E2">
        <w:rPr>
          <w:rFonts w:ascii="Times New Roman" w:hAnsi="Times New Roman" w:cs="Times New Roman"/>
          <w:b w:val="0"/>
          <w:bCs w:val="0"/>
        </w:rPr>
        <w:t>Почтовый адрес: ___________________________________________</w:t>
      </w:r>
    </w:p>
    <w:p w:rsidR="00C61910" w:rsidRPr="003728E2" w:rsidRDefault="00C61910" w:rsidP="003728E2">
      <w:pPr>
        <w:jc w:val="both"/>
        <w:rPr>
          <w:sz w:val="24"/>
          <w:szCs w:val="24"/>
        </w:rPr>
      </w:pPr>
      <w:r w:rsidRPr="003728E2">
        <w:rPr>
          <w:sz w:val="24"/>
          <w:szCs w:val="24"/>
        </w:rPr>
        <w:t>ИНН_____, ОГРН_____</w:t>
      </w:r>
    </w:p>
    <w:p w:rsidR="00C61910" w:rsidRPr="003728E2" w:rsidRDefault="00C61910" w:rsidP="003728E2">
      <w:pPr>
        <w:jc w:val="both"/>
        <w:rPr>
          <w:sz w:val="24"/>
          <w:szCs w:val="24"/>
        </w:rPr>
      </w:pPr>
      <w:r w:rsidRPr="003728E2">
        <w:rPr>
          <w:sz w:val="24"/>
          <w:szCs w:val="24"/>
        </w:rPr>
        <w:t>Расчетный (текущий) счет №_____________ в _______________________</w:t>
      </w:r>
    </w:p>
    <w:p w:rsidR="00C61910" w:rsidRPr="003728E2" w:rsidRDefault="00C61910" w:rsidP="003728E2">
      <w:pPr>
        <w:jc w:val="both"/>
        <w:rPr>
          <w:sz w:val="24"/>
          <w:szCs w:val="24"/>
        </w:rPr>
      </w:pPr>
      <w:r w:rsidRPr="003728E2">
        <w:rPr>
          <w:sz w:val="24"/>
          <w:szCs w:val="24"/>
        </w:rPr>
        <w:t xml:space="preserve">Телефон: _____________________     </w:t>
      </w:r>
    </w:p>
    <w:p w:rsidR="00C61910" w:rsidRPr="003728E2" w:rsidRDefault="00C61910" w:rsidP="003728E2">
      <w:pPr>
        <w:jc w:val="both"/>
        <w:rPr>
          <w:sz w:val="24"/>
          <w:szCs w:val="24"/>
        </w:rPr>
      </w:pPr>
      <w:r w:rsidRPr="003728E2">
        <w:rPr>
          <w:sz w:val="24"/>
          <w:szCs w:val="24"/>
        </w:rPr>
        <w:t>Факс: _______________________</w:t>
      </w:r>
    </w:p>
    <w:p w:rsidR="00C61910" w:rsidRPr="003728E2" w:rsidRDefault="00C61910" w:rsidP="003728E2">
      <w:pPr>
        <w:jc w:val="both"/>
        <w:rPr>
          <w:sz w:val="24"/>
          <w:szCs w:val="24"/>
        </w:rPr>
      </w:pPr>
    </w:p>
    <w:p w:rsidR="00C61910" w:rsidRPr="003728E2" w:rsidRDefault="00C61910" w:rsidP="003728E2">
      <w:pPr>
        <w:jc w:val="both"/>
        <w:rPr>
          <w:sz w:val="24"/>
          <w:szCs w:val="24"/>
        </w:rPr>
      </w:pPr>
    </w:p>
    <w:p w:rsidR="00C61910" w:rsidRPr="003728E2" w:rsidRDefault="00C61910" w:rsidP="003728E2">
      <w:pPr>
        <w:jc w:val="center"/>
        <w:rPr>
          <w:sz w:val="24"/>
          <w:szCs w:val="24"/>
        </w:rPr>
      </w:pPr>
      <w:r w:rsidRPr="003728E2">
        <w:rPr>
          <w:sz w:val="24"/>
          <w:szCs w:val="24"/>
        </w:rPr>
        <w:t>ЦЕДЕНТ                                                                   ЦЕССИОНАРИЙ</w:t>
      </w:r>
    </w:p>
    <w:p w:rsidR="00C61910" w:rsidRPr="003728E2" w:rsidRDefault="00C61910" w:rsidP="003728E2">
      <w:pPr>
        <w:jc w:val="both"/>
        <w:rPr>
          <w:sz w:val="24"/>
          <w:szCs w:val="24"/>
        </w:rPr>
      </w:pPr>
      <w:r w:rsidRPr="003728E2">
        <w:rPr>
          <w:sz w:val="24"/>
          <w:szCs w:val="24"/>
        </w:rPr>
        <w:t>_____________ ____________________            ____________ __________________</w:t>
      </w:r>
    </w:p>
    <w:p w:rsidR="00C61910" w:rsidRPr="003728E2" w:rsidRDefault="00C61910" w:rsidP="003728E2">
      <w:pPr>
        <w:jc w:val="both"/>
        <w:rPr>
          <w:sz w:val="24"/>
          <w:szCs w:val="24"/>
        </w:rPr>
      </w:pPr>
      <w:r w:rsidRPr="003728E2">
        <w:rPr>
          <w:sz w:val="24"/>
          <w:szCs w:val="24"/>
        </w:rPr>
        <w:t xml:space="preserve">     (должность,     подпись,  Ф.И.О.)                    (должность,            подпись,  Ф.И.О.)</w:t>
      </w:r>
    </w:p>
    <w:p w:rsidR="00C61910" w:rsidRPr="003728E2" w:rsidRDefault="00C61910" w:rsidP="003728E2">
      <w:pPr>
        <w:ind w:left="708"/>
        <w:jc w:val="both"/>
        <w:rPr>
          <w:sz w:val="24"/>
          <w:szCs w:val="24"/>
        </w:rPr>
      </w:pPr>
      <w:r w:rsidRPr="003728E2">
        <w:rPr>
          <w:sz w:val="24"/>
          <w:szCs w:val="24"/>
        </w:rPr>
        <w:t xml:space="preserve">     М.П.            </w:t>
      </w:r>
      <w:r w:rsidRPr="003728E2">
        <w:rPr>
          <w:sz w:val="24"/>
          <w:szCs w:val="24"/>
        </w:rPr>
        <w:tab/>
      </w:r>
      <w:r w:rsidRPr="003728E2">
        <w:rPr>
          <w:sz w:val="24"/>
          <w:szCs w:val="24"/>
        </w:rPr>
        <w:tab/>
      </w:r>
      <w:r w:rsidRPr="003728E2">
        <w:rPr>
          <w:sz w:val="24"/>
          <w:szCs w:val="24"/>
        </w:rPr>
        <w:tab/>
      </w:r>
      <w:r w:rsidRPr="003728E2">
        <w:rPr>
          <w:sz w:val="24"/>
          <w:szCs w:val="24"/>
        </w:rPr>
        <w:tab/>
        <w:t xml:space="preserve">                М.П.</w:t>
      </w:r>
    </w:p>
    <w:p w:rsidR="00C61910" w:rsidRPr="003728E2" w:rsidRDefault="00C61910" w:rsidP="003728E2">
      <w:pPr>
        <w:pStyle w:val="23"/>
        <w:widowControl w:val="0"/>
        <w:ind w:right="567"/>
        <w:jc w:val="both"/>
        <w:rPr>
          <w:b w:val="0"/>
          <w:bCs w:val="0"/>
          <w:sz w:val="24"/>
          <w:szCs w:val="24"/>
        </w:rPr>
      </w:pPr>
    </w:p>
    <w:p w:rsidR="00C61910" w:rsidRPr="003728E2" w:rsidRDefault="00C61910" w:rsidP="003728E2">
      <w:pPr>
        <w:pStyle w:val="23"/>
        <w:pageBreakBefore/>
        <w:widowControl w:val="0"/>
        <w:tabs>
          <w:tab w:val="left" w:pos="9638"/>
        </w:tabs>
        <w:ind w:right="-1"/>
        <w:jc w:val="right"/>
        <w:rPr>
          <w:b w:val="0"/>
          <w:bCs w:val="0"/>
          <w:sz w:val="24"/>
          <w:szCs w:val="24"/>
          <w:u w:val="single"/>
        </w:rPr>
      </w:pPr>
      <w:r w:rsidRPr="003728E2">
        <w:rPr>
          <w:b w:val="0"/>
          <w:bCs w:val="0"/>
          <w:sz w:val="24"/>
          <w:szCs w:val="24"/>
          <w:u w:val="single"/>
        </w:rPr>
        <w:lastRenderedPageBreak/>
        <w:t>Приложение №___ к Договору уступки прав (требований) №</w:t>
      </w:r>
      <w:r w:rsidR="005C2EF7">
        <w:rPr>
          <w:b w:val="0"/>
          <w:bCs w:val="0"/>
          <w:sz w:val="24"/>
          <w:szCs w:val="24"/>
          <w:u w:val="single"/>
        </w:rPr>
        <w:t xml:space="preserve"> 1</w:t>
      </w:r>
      <w:r w:rsidRPr="003728E2">
        <w:rPr>
          <w:b w:val="0"/>
          <w:bCs w:val="0"/>
          <w:sz w:val="24"/>
          <w:szCs w:val="24"/>
          <w:u w:val="single"/>
        </w:rPr>
        <w:t>_ от ____</w:t>
      </w:r>
      <w:proofErr w:type="gramStart"/>
      <w:r w:rsidRPr="003728E2">
        <w:rPr>
          <w:b w:val="0"/>
          <w:bCs w:val="0"/>
          <w:sz w:val="24"/>
          <w:szCs w:val="24"/>
          <w:u w:val="single"/>
        </w:rPr>
        <w:t>г</w:t>
      </w:r>
      <w:proofErr w:type="gramEnd"/>
      <w:r w:rsidRPr="003728E2">
        <w:rPr>
          <w:b w:val="0"/>
          <w:bCs w:val="0"/>
          <w:sz w:val="24"/>
          <w:szCs w:val="24"/>
          <w:u w:val="single"/>
        </w:rPr>
        <w:t>.</w:t>
      </w:r>
    </w:p>
    <w:p w:rsidR="00C61910" w:rsidRPr="003728E2" w:rsidRDefault="00C61910" w:rsidP="003728E2">
      <w:pPr>
        <w:pStyle w:val="23"/>
        <w:widowControl w:val="0"/>
        <w:ind w:right="567" w:firstLine="720"/>
        <w:jc w:val="both"/>
        <w:rPr>
          <w:b w:val="0"/>
          <w:bCs w:val="0"/>
          <w:sz w:val="24"/>
          <w:szCs w:val="24"/>
        </w:rPr>
      </w:pPr>
    </w:p>
    <w:p w:rsidR="00C61910" w:rsidRPr="003728E2" w:rsidRDefault="00C61910" w:rsidP="003728E2">
      <w:pPr>
        <w:ind w:right="-54" w:firstLine="708"/>
        <w:jc w:val="both"/>
        <w:rPr>
          <w:sz w:val="24"/>
          <w:szCs w:val="24"/>
        </w:rPr>
      </w:pPr>
      <w:r w:rsidRPr="003728E2">
        <w:rPr>
          <w:sz w:val="24"/>
          <w:szCs w:val="24"/>
        </w:rPr>
        <w:t>Открытое акционерное общество «Сбербанк России», именуемое в дальнейшем «ЦЕДЕНТ», в лице __________</w:t>
      </w:r>
      <w:r w:rsidRPr="003728E2">
        <w:rPr>
          <w:sz w:val="24"/>
          <w:szCs w:val="24"/>
          <w:u w:val="single"/>
        </w:rPr>
        <w:t xml:space="preserve">(должность </w:t>
      </w:r>
      <w:r w:rsidRPr="003728E2">
        <w:rPr>
          <w:sz w:val="24"/>
          <w:szCs w:val="24"/>
        </w:rPr>
        <w:t>уполномоченного лица ЦЕДЕНТА, Ф.И.О. полностью),  действующег</w:t>
      </w:r>
      <w:proofErr w:type="gramStart"/>
      <w:r w:rsidRPr="003728E2">
        <w:rPr>
          <w:sz w:val="24"/>
          <w:szCs w:val="24"/>
        </w:rPr>
        <w:t>о(</w:t>
      </w:r>
      <w:proofErr w:type="gramEnd"/>
      <w:r w:rsidRPr="003728E2">
        <w:rPr>
          <w:sz w:val="24"/>
          <w:szCs w:val="24"/>
        </w:rPr>
        <w:t>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w:t>
      </w:r>
      <w:proofErr w:type="spellStart"/>
      <w:r w:rsidRPr="003728E2">
        <w:rPr>
          <w:sz w:val="24"/>
          <w:szCs w:val="24"/>
        </w:rPr>
        <w:t>ый</w:t>
      </w:r>
      <w:proofErr w:type="spellEnd"/>
      <w:r w:rsidRPr="003728E2">
        <w:rPr>
          <w:sz w:val="24"/>
          <w:szCs w:val="24"/>
        </w:rPr>
        <w:t>) в дальнейшем «ЦЕССИОНАРИЙ», в лице _______________(должность уполномоченного лица ЦЕССИОНАРИЯ, Ф.И.О. полностью), действующего(ей) на основании 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
    <w:p w:rsidR="00C61910" w:rsidRPr="003728E2" w:rsidRDefault="00C61910" w:rsidP="003728E2">
      <w:pPr>
        <w:pStyle w:val="af6"/>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C61910" w:rsidRPr="003728E2" w:rsidTr="003853A9">
        <w:tc>
          <w:tcPr>
            <w:tcW w:w="675" w:type="dxa"/>
          </w:tcPr>
          <w:p w:rsidR="00C61910" w:rsidRPr="003728E2" w:rsidRDefault="00C61910" w:rsidP="003728E2">
            <w:pPr>
              <w:pStyle w:val="af6"/>
              <w:rPr>
                <w:b w:val="0"/>
                <w:bCs w:val="0"/>
                <w:sz w:val="24"/>
                <w:szCs w:val="24"/>
              </w:rPr>
            </w:pPr>
            <w:r w:rsidRPr="003728E2">
              <w:rPr>
                <w:b w:val="0"/>
                <w:bCs w:val="0"/>
                <w:sz w:val="24"/>
                <w:szCs w:val="24"/>
              </w:rPr>
              <w:t xml:space="preserve">№ </w:t>
            </w:r>
            <w:proofErr w:type="gramStart"/>
            <w:r w:rsidRPr="003728E2">
              <w:rPr>
                <w:b w:val="0"/>
                <w:bCs w:val="0"/>
                <w:sz w:val="24"/>
                <w:szCs w:val="24"/>
              </w:rPr>
              <w:t>п</w:t>
            </w:r>
            <w:proofErr w:type="gramEnd"/>
            <w:r w:rsidRPr="003728E2">
              <w:rPr>
                <w:b w:val="0"/>
                <w:bCs w:val="0"/>
                <w:sz w:val="24"/>
                <w:szCs w:val="24"/>
              </w:rPr>
              <w:t>/п</w:t>
            </w:r>
          </w:p>
        </w:tc>
        <w:tc>
          <w:tcPr>
            <w:tcW w:w="5013" w:type="dxa"/>
          </w:tcPr>
          <w:p w:rsidR="00C61910" w:rsidRPr="003728E2" w:rsidRDefault="00C61910" w:rsidP="003728E2">
            <w:pPr>
              <w:pStyle w:val="af6"/>
              <w:rPr>
                <w:b w:val="0"/>
                <w:bCs w:val="0"/>
                <w:sz w:val="24"/>
                <w:szCs w:val="24"/>
              </w:rPr>
            </w:pPr>
            <w:r w:rsidRPr="003728E2">
              <w:rPr>
                <w:b w:val="0"/>
                <w:bCs w:val="0"/>
                <w:sz w:val="24"/>
                <w:szCs w:val="24"/>
              </w:rPr>
              <w:t>Наименование документа</w:t>
            </w:r>
          </w:p>
        </w:tc>
        <w:tc>
          <w:tcPr>
            <w:tcW w:w="992" w:type="dxa"/>
          </w:tcPr>
          <w:p w:rsidR="00C61910" w:rsidRPr="003728E2" w:rsidRDefault="00C61910" w:rsidP="003728E2">
            <w:pPr>
              <w:pStyle w:val="af6"/>
              <w:rPr>
                <w:b w:val="0"/>
                <w:bCs w:val="0"/>
                <w:sz w:val="24"/>
                <w:szCs w:val="24"/>
              </w:rPr>
            </w:pPr>
            <w:r w:rsidRPr="003728E2">
              <w:rPr>
                <w:b w:val="0"/>
                <w:bCs w:val="0"/>
                <w:sz w:val="24"/>
                <w:szCs w:val="24"/>
              </w:rPr>
              <w:t>Кол-во листов</w:t>
            </w:r>
          </w:p>
        </w:tc>
        <w:tc>
          <w:tcPr>
            <w:tcW w:w="3067" w:type="dxa"/>
          </w:tcPr>
          <w:p w:rsidR="00C61910" w:rsidRPr="003728E2" w:rsidRDefault="00C61910" w:rsidP="003728E2">
            <w:pPr>
              <w:pStyle w:val="af6"/>
              <w:rPr>
                <w:b w:val="0"/>
                <w:bCs w:val="0"/>
                <w:sz w:val="24"/>
                <w:szCs w:val="24"/>
              </w:rPr>
            </w:pPr>
            <w:r w:rsidRPr="003728E2">
              <w:rPr>
                <w:b w:val="0"/>
                <w:bCs w:val="0"/>
                <w:sz w:val="24"/>
                <w:szCs w:val="24"/>
              </w:rPr>
              <w:t>Примечание</w:t>
            </w:r>
          </w:p>
        </w:tc>
      </w:tr>
      <w:tr w:rsidR="00C61910" w:rsidRPr="003728E2" w:rsidTr="003853A9">
        <w:tc>
          <w:tcPr>
            <w:tcW w:w="675" w:type="dxa"/>
          </w:tcPr>
          <w:p w:rsidR="00C61910" w:rsidRPr="003728E2" w:rsidRDefault="00C61910" w:rsidP="003728E2">
            <w:pPr>
              <w:pStyle w:val="af6"/>
              <w:rPr>
                <w:b w:val="0"/>
                <w:bCs w:val="0"/>
                <w:sz w:val="24"/>
                <w:szCs w:val="24"/>
              </w:rPr>
            </w:pPr>
          </w:p>
        </w:tc>
        <w:tc>
          <w:tcPr>
            <w:tcW w:w="5013" w:type="dxa"/>
          </w:tcPr>
          <w:p w:rsidR="00C61910" w:rsidRPr="003728E2" w:rsidRDefault="00C61910" w:rsidP="003728E2">
            <w:pPr>
              <w:tabs>
                <w:tab w:val="left" w:pos="-142"/>
                <w:tab w:val="left" w:pos="360"/>
              </w:tabs>
              <w:ind w:right="-765" w:firstLine="33"/>
              <w:jc w:val="both"/>
              <w:rPr>
                <w:sz w:val="24"/>
                <w:szCs w:val="24"/>
              </w:rPr>
            </w:pPr>
          </w:p>
        </w:tc>
        <w:tc>
          <w:tcPr>
            <w:tcW w:w="992" w:type="dxa"/>
          </w:tcPr>
          <w:p w:rsidR="00C61910" w:rsidRPr="003728E2" w:rsidRDefault="00C61910" w:rsidP="003728E2">
            <w:pPr>
              <w:pStyle w:val="af6"/>
              <w:rPr>
                <w:b w:val="0"/>
                <w:bCs w:val="0"/>
                <w:sz w:val="24"/>
                <w:szCs w:val="24"/>
              </w:rPr>
            </w:pPr>
          </w:p>
        </w:tc>
        <w:tc>
          <w:tcPr>
            <w:tcW w:w="3067" w:type="dxa"/>
          </w:tcPr>
          <w:p w:rsidR="00C61910" w:rsidRPr="003728E2" w:rsidRDefault="00C61910" w:rsidP="003728E2">
            <w:pPr>
              <w:pStyle w:val="af6"/>
              <w:jc w:val="both"/>
              <w:rPr>
                <w:b w:val="0"/>
                <w:bCs w:val="0"/>
                <w:sz w:val="24"/>
                <w:szCs w:val="24"/>
              </w:rPr>
            </w:pPr>
          </w:p>
        </w:tc>
      </w:tr>
      <w:tr w:rsidR="00C61910" w:rsidRPr="003728E2" w:rsidTr="003853A9">
        <w:tc>
          <w:tcPr>
            <w:tcW w:w="675" w:type="dxa"/>
          </w:tcPr>
          <w:p w:rsidR="00C61910" w:rsidRPr="003728E2" w:rsidRDefault="00C61910" w:rsidP="003728E2">
            <w:pPr>
              <w:pStyle w:val="af6"/>
              <w:rPr>
                <w:b w:val="0"/>
                <w:bCs w:val="0"/>
                <w:sz w:val="24"/>
                <w:szCs w:val="24"/>
              </w:rPr>
            </w:pPr>
          </w:p>
        </w:tc>
        <w:tc>
          <w:tcPr>
            <w:tcW w:w="5013" w:type="dxa"/>
          </w:tcPr>
          <w:p w:rsidR="00C61910" w:rsidRPr="003728E2" w:rsidRDefault="00C61910" w:rsidP="003728E2">
            <w:pPr>
              <w:tabs>
                <w:tab w:val="left" w:pos="-142"/>
                <w:tab w:val="left" w:pos="360"/>
              </w:tabs>
              <w:ind w:right="-765" w:firstLine="33"/>
              <w:jc w:val="both"/>
              <w:rPr>
                <w:sz w:val="24"/>
                <w:szCs w:val="24"/>
              </w:rPr>
            </w:pPr>
          </w:p>
        </w:tc>
        <w:tc>
          <w:tcPr>
            <w:tcW w:w="992" w:type="dxa"/>
          </w:tcPr>
          <w:p w:rsidR="00C61910" w:rsidRPr="003728E2" w:rsidRDefault="00C61910" w:rsidP="003728E2">
            <w:pPr>
              <w:pStyle w:val="af6"/>
              <w:rPr>
                <w:b w:val="0"/>
                <w:bCs w:val="0"/>
                <w:sz w:val="24"/>
                <w:szCs w:val="24"/>
              </w:rPr>
            </w:pPr>
          </w:p>
        </w:tc>
        <w:tc>
          <w:tcPr>
            <w:tcW w:w="3067" w:type="dxa"/>
          </w:tcPr>
          <w:p w:rsidR="00C61910" w:rsidRPr="003728E2" w:rsidRDefault="00C61910" w:rsidP="003728E2">
            <w:pPr>
              <w:pStyle w:val="af6"/>
              <w:jc w:val="both"/>
              <w:rPr>
                <w:b w:val="0"/>
                <w:bCs w:val="0"/>
                <w:sz w:val="24"/>
                <w:szCs w:val="24"/>
              </w:rPr>
            </w:pPr>
          </w:p>
        </w:tc>
      </w:tr>
      <w:tr w:rsidR="00C61910" w:rsidRPr="003728E2" w:rsidTr="003853A9">
        <w:tc>
          <w:tcPr>
            <w:tcW w:w="675" w:type="dxa"/>
          </w:tcPr>
          <w:p w:rsidR="00C61910" w:rsidRPr="003728E2" w:rsidRDefault="00C61910" w:rsidP="003728E2">
            <w:pPr>
              <w:pStyle w:val="af6"/>
              <w:rPr>
                <w:b w:val="0"/>
                <w:bCs w:val="0"/>
                <w:sz w:val="24"/>
                <w:szCs w:val="24"/>
              </w:rPr>
            </w:pPr>
          </w:p>
        </w:tc>
        <w:tc>
          <w:tcPr>
            <w:tcW w:w="5013" w:type="dxa"/>
          </w:tcPr>
          <w:p w:rsidR="00C61910" w:rsidRPr="003728E2" w:rsidRDefault="00C61910" w:rsidP="003728E2">
            <w:pPr>
              <w:tabs>
                <w:tab w:val="left" w:pos="-142"/>
                <w:tab w:val="left" w:pos="360"/>
              </w:tabs>
              <w:ind w:right="-765" w:firstLine="33"/>
              <w:jc w:val="both"/>
              <w:rPr>
                <w:sz w:val="24"/>
                <w:szCs w:val="24"/>
              </w:rPr>
            </w:pPr>
          </w:p>
        </w:tc>
        <w:tc>
          <w:tcPr>
            <w:tcW w:w="992" w:type="dxa"/>
          </w:tcPr>
          <w:p w:rsidR="00C61910" w:rsidRPr="003728E2" w:rsidRDefault="00C61910" w:rsidP="003728E2">
            <w:pPr>
              <w:pStyle w:val="af6"/>
              <w:rPr>
                <w:b w:val="0"/>
                <w:bCs w:val="0"/>
                <w:sz w:val="24"/>
                <w:szCs w:val="24"/>
              </w:rPr>
            </w:pPr>
          </w:p>
        </w:tc>
        <w:tc>
          <w:tcPr>
            <w:tcW w:w="3067" w:type="dxa"/>
          </w:tcPr>
          <w:p w:rsidR="00C61910" w:rsidRPr="003728E2" w:rsidRDefault="00C61910" w:rsidP="003728E2">
            <w:pPr>
              <w:pStyle w:val="af6"/>
              <w:jc w:val="both"/>
              <w:rPr>
                <w:b w:val="0"/>
                <w:bCs w:val="0"/>
                <w:sz w:val="24"/>
                <w:szCs w:val="24"/>
              </w:rPr>
            </w:pPr>
          </w:p>
        </w:tc>
      </w:tr>
      <w:tr w:rsidR="00C61910" w:rsidRPr="003728E2" w:rsidTr="003853A9">
        <w:tc>
          <w:tcPr>
            <w:tcW w:w="675" w:type="dxa"/>
          </w:tcPr>
          <w:p w:rsidR="00C61910" w:rsidRPr="003728E2" w:rsidRDefault="00C61910" w:rsidP="003728E2">
            <w:pPr>
              <w:pStyle w:val="af6"/>
              <w:rPr>
                <w:b w:val="0"/>
                <w:bCs w:val="0"/>
                <w:sz w:val="24"/>
                <w:szCs w:val="24"/>
              </w:rPr>
            </w:pPr>
          </w:p>
        </w:tc>
        <w:tc>
          <w:tcPr>
            <w:tcW w:w="5013" w:type="dxa"/>
          </w:tcPr>
          <w:p w:rsidR="00C61910" w:rsidRPr="003728E2" w:rsidRDefault="00C61910" w:rsidP="003728E2">
            <w:pPr>
              <w:tabs>
                <w:tab w:val="left" w:pos="-142"/>
              </w:tabs>
              <w:ind w:right="-765"/>
              <w:jc w:val="both"/>
              <w:rPr>
                <w:sz w:val="24"/>
                <w:szCs w:val="24"/>
              </w:rPr>
            </w:pPr>
            <w:r w:rsidRPr="003728E2">
              <w:rPr>
                <w:sz w:val="24"/>
                <w:szCs w:val="24"/>
              </w:rPr>
              <w:t>Общее количество листов</w:t>
            </w:r>
          </w:p>
        </w:tc>
        <w:tc>
          <w:tcPr>
            <w:tcW w:w="992" w:type="dxa"/>
          </w:tcPr>
          <w:p w:rsidR="00C61910" w:rsidRPr="003728E2" w:rsidRDefault="00C61910" w:rsidP="003728E2">
            <w:pPr>
              <w:pStyle w:val="af6"/>
              <w:rPr>
                <w:b w:val="0"/>
                <w:bCs w:val="0"/>
                <w:sz w:val="24"/>
                <w:szCs w:val="24"/>
              </w:rPr>
            </w:pPr>
          </w:p>
        </w:tc>
        <w:tc>
          <w:tcPr>
            <w:tcW w:w="3067" w:type="dxa"/>
          </w:tcPr>
          <w:p w:rsidR="00C61910" w:rsidRPr="003728E2" w:rsidRDefault="00C61910" w:rsidP="003728E2">
            <w:pPr>
              <w:pStyle w:val="af6"/>
              <w:jc w:val="both"/>
              <w:rPr>
                <w:b w:val="0"/>
                <w:bCs w:val="0"/>
                <w:sz w:val="24"/>
                <w:szCs w:val="24"/>
              </w:rPr>
            </w:pPr>
          </w:p>
        </w:tc>
      </w:tr>
    </w:tbl>
    <w:p w:rsidR="00C61910" w:rsidRPr="003728E2" w:rsidRDefault="00C61910" w:rsidP="003728E2">
      <w:pPr>
        <w:pStyle w:val="af4"/>
        <w:tabs>
          <w:tab w:val="left" w:pos="0"/>
        </w:tabs>
        <w:ind w:right="-57"/>
        <w:jc w:val="center"/>
        <w:rPr>
          <w:b w:val="0"/>
          <w:bCs w:val="0"/>
        </w:rPr>
      </w:pPr>
    </w:p>
    <w:p w:rsidR="00C61910" w:rsidRPr="003728E2" w:rsidRDefault="00C61910" w:rsidP="003728E2">
      <w:pPr>
        <w:jc w:val="both"/>
        <w:rPr>
          <w:sz w:val="24"/>
          <w:szCs w:val="24"/>
        </w:rPr>
      </w:pPr>
      <w:r w:rsidRPr="003728E2">
        <w:rPr>
          <w:sz w:val="24"/>
          <w:szCs w:val="24"/>
        </w:rPr>
        <w:t xml:space="preserve">                  ЦЕДЕНТ                                                                         ЦЕССИОНАРИЙ</w:t>
      </w:r>
    </w:p>
    <w:p w:rsidR="00C61910" w:rsidRPr="003728E2" w:rsidRDefault="00C61910" w:rsidP="003728E2">
      <w:pPr>
        <w:jc w:val="both"/>
        <w:rPr>
          <w:sz w:val="24"/>
          <w:szCs w:val="24"/>
        </w:rPr>
      </w:pPr>
      <w:r w:rsidRPr="003728E2">
        <w:rPr>
          <w:sz w:val="24"/>
          <w:szCs w:val="24"/>
        </w:rPr>
        <w:t xml:space="preserve">_____________ ____________________           </w:t>
      </w:r>
      <w:r w:rsidR="00414E1D" w:rsidRPr="003728E2">
        <w:rPr>
          <w:sz w:val="24"/>
          <w:szCs w:val="24"/>
        </w:rPr>
        <w:tab/>
      </w:r>
      <w:r w:rsidR="00414E1D" w:rsidRPr="003728E2">
        <w:rPr>
          <w:sz w:val="24"/>
          <w:szCs w:val="24"/>
        </w:rPr>
        <w:tab/>
      </w:r>
      <w:r w:rsidRPr="003728E2">
        <w:rPr>
          <w:sz w:val="24"/>
          <w:szCs w:val="24"/>
        </w:rPr>
        <w:t xml:space="preserve"> ____________ __________________</w:t>
      </w:r>
    </w:p>
    <w:p w:rsidR="00C61910" w:rsidRPr="003728E2" w:rsidRDefault="00C61910" w:rsidP="003728E2">
      <w:pPr>
        <w:jc w:val="both"/>
        <w:rPr>
          <w:sz w:val="24"/>
          <w:szCs w:val="24"/>
        </w:rPr>
      </w:pPr>
      <w:r w:rsidRPr="003728E2">
        <w:rPr>
          <w:sz w:val="24"/>
          <w:szCs w:val="24"/>
        </w:rPr>
        <w:t xml:space="preserve">     (должность, подпись,  Ф.И.О.)                </w:t>
      </w:r>
      <w:r w:rsidR="00414E1D" w:rsidRPr="003728E2">
        <w:rPr>
          <w:sz w:val="24"/>
          <w:szCs w:val="24"/>
        </w:rPr>
        <w:tab/>
      </w:r>
      <w:r w:rsidR="00414E1D" w:rsidRPr="003728E2">
        <w:rPr>
          <w:sz w:val="24"/>
          <w:szCs w:val="24"/>
        </w:rPr>
        <w:tab/>
      </w:r>
      <w:r w:rsidRPr="003728E2">
        <w:rPr>
          <w:sz w:val="24"/>
          <w:szCs w:val="24"/>
        </w:rPr>
        <w:t xml:space="preserve">    (должность, подпись,  Ф.И.О.)</w:t>
      </w:r>
    </w:p>
    <w:p w:rsidR="00C61910" w:rsidRPr="003728E2" w:rsidRDefault="00C61910" w:rsidP="003728E2">
      <w:pPr>
        <w:pStyle w:val="af4"/>
        <w:tabs>
          <w:tab w:val="left" w:pos="0"/>
        </w:tabs>
        <w:ind w:right="-57"/>
        <w:jc w:val="center"/>
        <w:rPr>
          <w:b w:val="0"/>
          <w:bCs w:val="0"/>
        </w:rPr>
      </w:pPr>
      <w:r w:rsidRPr="003728E2">
        <w:rPr>
          <w:b w:val="0"/>
          <w:bCs w:val="0"/>
        </w:rPr>
        <w:t xml:space="preserve">     М.П.            </w:t>
      </w:r>
      <w:r w:rsidRPr="003728E2">
        <w:rPr>
          <w:b w:val="0"/>
          <w:bCs w:val="0"/>
        </w:rPr>
        <w:tab/>
      </w:r>
      <w:r w:rsidRPr="003728E2">
        <w:rPr>
          <w:b w:val="0"/>
          <w:bCs w:val="0"/>
        </w:rPr>
        <w:tab/>
      </w:r>
      <w:r w:rsidRPr="003728E2">
        <w:rPr>
          <w:b w:val="0"/>
          <w:bCs w:val="0"/>
        </w:rPr>
        <w:tab/>
      </w:r>
      <w:r w:rsidRPr="003728E2">
        <w:rPr>
          <w:b w:val="0"/>
          <w:bCs w:val="0"/>
        </w:rPr>
        <w:tab/>
        <w:t xml:space="preserve">                 </w:t>
      </w:r>
      <w:r w:rsidRPr="003728E2">
        <w:rPr>
          <w:b w:val="0"/>
          <w:bCs w:val="0"/>
        </w:rPr>
        <w:tab/>
      </w:r>
      <w:r w:rsidRPr="003728E2">
        <w:rPr>
          <w:b w:val="0"/>
          <w:bCs w:val="0"/>
        </w:rPr>
        <w:tab/>
        <w:t>М.П.</w:t>
      </w:r>
    </w:p>
    <w:p w:rsidR="00635DA2" w:rsidRPr="003728E2" w:rsidRDefault="00635DA2" w:rsidP="003728E2">
      <w:pPr>
        <w:tabs>
          <w:tab w:val="left" w:pos="284"/>
          <w:tab w:val="left" w:pos="360"/>
        </w:tabs>
        <w:ind w:right="-766" w:firstLine="851"/>
        <w:jc w:val="both"/>
        <w:rPr>
          <w:sz w:val="24"/>
          <w:szCs w:val="24"/>
        </w:rPr>
      </w:pPr>
    </w:p>
    <w:p w:rsidR="00635DA2" w:rsidRPr="003728E2" w:rsidRDefault="00635DA2" w:rsidP="003728E2">
      <w:pPr>
        <w:pStyle w:val="23"/>
        <w:widowControl w:val="0"/>
        <w:ind w:right="567" w:firstLine="720"/>
        <w:jc w:val="both"/>
        <w:rPr>
          <w:b w:val="0"/>
          <w:bCs w:val="0"/>
          <w:sz w:val="24"/>
          <w:szCs w:val="24"/>
        </w:rPr>
      </w:pPr>
    </w:p>
    <w:p w:rsidR="00635DA2" w:rsidRPr="003728E2" w:rsidRDefault="00635DA2" w:rsidP="003728E2">
      <w:pPr>
        <w:pStyle w:val="23"/>
        <w:widowControl w:val="0"/>
        <w:ind w:right="567" w:firstLine="720"/>
        <w:jc w:val="both"/>
        <w:rPr>
          <w:b w:val="0"/>
          <w:bCs w:val="0"/>
          <w:sz w:val="24"/>
          <w:szCs w:val="24"/>
        </w:rPr>
      </w:pPr>
    </w:p>
    <w:p w:rsidR="00635DA2" w:rsidRPr="003728E2" w:rsidRDefault="00635DA2" w:rsidP="003728E2">
      <w:pPr>
        <w:pStyle w:val="23"/>
        <w:widowControl w:val="0"/>
        <w:ind w:right="567" w:firstLine="720"/>
        <w:jc w:val="both"/>
        <w:rPr>
          <w:b w:val="0"/>
          <w:bCs w:val="0"/>
          <w:sz w:val="24"/>
          <w:szCs w:val="24"/>
        </w:rPr>
      </w:pPr>
    </w:p>
    <w:p w:rsidR="004A392C" w:rsidRPr="003728E2" w:rsidRDefault="004A392C" w:rsidP="004A392C">
      <w:pPr>
        <w:pStyle w:val="23"/>
        <w:pageBreakBefore/>
        <w:widowControl w:val="0"/>
        <w:tabs>
          <w:tab w:val="left" w:pos="9638"/>
        </w:tabs>
        <w:ind w:right="-1"/>
        <w:jc w:val="right"/>
        <w:rPr>
          <w:b w:val="0"/>
          <w:bCs w:val="0"/>
          <w:sz w:val="24"/>
          <w:szCs w:val="24"/>
          <w:u w:val="single"/>
        </w:rPr>
      </w:pPr>
      <w:r w:rsidRPr="003728E2">
        <w:rPr>
          <w:b w:val="0"/>
          <w:bCs w:val="0"/>
          <w:sz w:val="24"/>
          <w:szCs w:val="24"/>
          <w:u w:val="single"/>
        </w:rPr>
        <w:lastRenderedPageBreak/>
        <w:t>Приложение №</w:t>
      </w:r>
      <w:r>
        <w:rPr>
          <w:b w:val="0"/>
          <w:bCs w:val="0"/>
          <w:sz w:val="24"/>
          <w:szCs w:val="24"/>
          <w:u w:val="single"/>
        </w:rPr>
        <w:t>2</w:t>
      </w:r>
      <w:r w:rsidRPr="003728E2">
        <w:rPr>
          <w:b w:val="0"/>
          <w:bCs w:val="0"/>
          <w:sz w:val="24"/>
          <w:szCs w:val="24"/>
          <w:u w:val="single"/>
        </w:rPr>
        <w:t xml:space="preserve"> к Договору уступки прав (требований) №___ от ____</w:t>
      </w:r>
      <w:proofErr w:type="gramStart"/>
      <w:r w:rsidRPr="003728E2">
        <w:rPr>
          <w:b w:val="0"/>
          <w:bCs w:val="0"/>
          <w:sz w:val="24"/>
          <w:szCs w:val="24"/>
          <w:u w:val="single"/>
        </w:rPr>
        <w:t>г</w:t>
      </w:r>
      <w:proofErr w:type="gramEnd"/>
      <w:r w:rsidRPr="003728E2">
        <w:rPr>
          <w:b w:val="0"/>
          <w:bCs w:val="0"/>
          <w:sz w:val="24"/>
          <w:szCs w:val="24"/>
          <w:u w:val="single"/>
        </w:rPr>
        <w:t>.</w:t>
      </w:r>
    </w:p>
    <w:p w:rsidR="004A392C" w:rsidRPr="003728E2" w:rsidRDefault="004A392C" w:rsidP="004A392C">
      <w:pPr>
        <w:pStyle w:val="23"/>
        <w:widowControl w:val="0"/>
        <w:ind w:right="567" w:firstLine="720"/>
        <w:jc w:val="both"/>
        <w:rPr>
          <w:b w:val="0"/>
          <w:bCs w:val="0"/>
          <w:sz w:val="24"/>
          <w:szCs w:val="24"/>
        </w:rPr>
      </w:pPr>
    </w:p>
    <w:p w:rsidR="004A392C" w:rsidRPr="003728E2" w:rsidRDefault="004A392C" w:rsidP="004A392C">
      <w:pP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304"/>
        <w:gridCol w:w="2480"/>
        <w:gridCol w:w="2304"/>
      </w:tblGrid>
      <w:tr w:rsidR="004A392C" w:rsidRPr="005C2EF7" w:rsidTr="00A608FD">
        <w:trPr>
          <w:trHeight w:val="792"/>
        </w:trPr>
        <w:tc>
          <w:tcPr>
            <w:tcW w:w="2659" w:type="dxa"/>
            <w:vAlign w:val="center"/>
          </w:tcPr>
          <w:p w:rsidR="004A392C" w:rsidRPr="005C2EF7" w:rsidRDefault="004A392C" w:rsidP="00A608FD">
            <w:pPr>
              <w:pStyle w:val="a4"/>
              <w:ind w:left="0"/>
              <w:jc w:val="center"/>
              <w:rPr>
                <w:rFonts w:ascii="Times New Roman" w:hAnsi="Times New Roman"/>
                <w:i/>
                <w:sz w:val="20"/>
                <w:szCs w:val="20"/>
              </w:rPr>
            </w:pPr>
            <w:r>
              <w:rPr>
                <w:rFonts w:ascii="Times New Roman" w:hAnsi="Times New Roman"/>
                <w:b/>
                <w:sz w:val="20"/>
                <w:szCs w:val="20"/>
              </w:rPr>
              <w:t>Договор</w:t>
            </w:r>
          </w:p>
        </w:tc>
        <w:tc>
          <w:tcPr>
            <w:tcW w:w="2304" w:type="dxa"/>
            <w:vAlign w:val="center"/>
          </w:tcPr>
          <w:p w:rsidR="004A392C" w:rsidRPr="005C2EF7" w:rsidRDefault="004A392C" w:rsidP="00A608FD">
            <w:pPr>
              <w:pStyle w:val="a4"/>
              <w:ind w:left="0"/>
              <w:jc w:val="center"/>
              <w:rPr>
                <w:rFonts w:ascii="Times New Roman" w:hAnsi="Times New Roman"/>
                <w:b/>
                <w:sz w:val="20"/>
                <w:szCs w:val="20"/>
              </w:rPr>
            </w:pPr>
            <w:r w:rsidRPr="005C2EF7">
              <w:rPr>
                <w:rFonts w:ascii="Times New Roman" w:hAnsi="Times New Roman"/>
                <w:b/>
                <w:sz w:val="20"/>
                <w:szCs w:val="20"/>
              </w:rPr>
              <w:t>Описание залога</w:t>
            </w:r>
          </w:p>
        </w:tc>
        <w:tc>
          <w:tcPr>
            <w:tcW w:w="2480" w:type="dxa"/>
            <w:vAlign w:val="center"/>
          </w:tcPr>
          <w:p w:rsidR="004A392C" w:rsidRPr="005C2EF7" w:rsidRDefault="004A392C" w:rsidP="00A608FD">
            <w:pPr>
              <w:pStyle w:val="a4"/>
              <w:ind w:left="-139" w:right="-108"/>
              <w:jc w:val="center"/>
              <w:rPr>
                <w:rFonts w:ascii="Times New Roman" w:hAnsi="Times New Roman"/>
                <w:b/>
                <w:sz w:val="20"/>
                <w:szCs w:val="20"/>
              </w:rPr>
            </w:pPr>
            <w:r w:rsidRPr="005C2EF7">
              <w:rPr>
                <w:rFonts w:ascii="Times New Roman" w:hAnsi="Times New Roman"/>
                <w:b/>
                <w:sz w:val="20"/>
                <w:szCs w:val="20"/>
              </w:rPr>
              <w:t>Местонахождение залога обеспечения</w:t>
            </w:r>
          </w:p>
        </w:tc>
        <w:tc>
          <w:tcPr>
            <w:tcW w:w="2304" w:type="dxa"/>
            <w:vAlign w:val="center"/>
          </w:tcPr>
          <w:p w:rsidR="004A392C" w:rsidRPr="005C2EF7" w:rsidRDefault="004A392C" w:rsidP="00A608FD">
            <w:pPr>
              <w:pStyle w:val="a4"/>
              <w:ind w:left="-108" w:right="-108"/>
              <w:jc w:val="center"/>
              <w:rPr>
                <w:rFonts w:ascii="Times New Roman" w:hAnsi="Times New Roman"/>
                <w:b/>
                <w:sz w:val="20"/>
                <w:szCs w:val="20"/>
              </w:rPr>
            </w:pPr>
            <w:r w:rsidRPr="005C2EF7">
              <w:rPr>
                <w:rFonts w:ascii="Times New Roman" w:hAnsi="Times New Roman"/>
                <w:b/>
                <w:sz w:val="20"/>
                <w:szCs w:val="20"/>
              </w:rPr>
              <w:t>Залогодатель/ Поручитель</w:t>
            </w:r>
          </w:p>
        </w:tc>
      </w:tr>
      <w:tr w:rsidR="001A22DC" w:rsidRPr="005C2EF7" w:rsidTr="00D86FE4">
        <w:trPr>
          <w:trHeight w:val="77"/>
        </w:trPr>
        <w:tc>
          <w:tcPr>
            <w:tcW w:w="2659" w:type="dxa"/>
            <w:vAlign w:val="center"/>
          </w:tcPr>
          <w:p w:rsidR="001A22DC" w:rsidRPr="00D86FE4" w:rsidRDefault="001A22DC"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Договор ипотеки 04/02-138/17 от 11.11.2016</w:t>
            </w:r>
          </w:p>
        </w:tc>
        <w:tc>
          <w:tcPr>
            <w:tcW w:w="2304" w:type="dxa"/>
            <w:vAlign w:val="center"/>
          </w:tcPr>
          <w:p w:rsidR="001A22DC" w:rsidRPr="00D86FE4" w:rsidRDefault="001A22DC"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 xml:space="preserve">Недвижимость, по адресу: Московская обл. г. Люберцы, ул. </w:t>
            </w:r>
            <w:proofErr w:type="spellStart"/>
            <w:r w:rsidRPr="00D86FE4">
              <w:rPr>
                <w:rFonts w:ascii="Times New Roman" w:hAnsi="Times New Roman"/>
                <w:color w:val="000000"/>
                <w:sz w:val="18"/>
                <w:szCs w:val="18"/>
              </w:rPr>
              <w:t>Волковская</w:t>
            </w:r>
            <w:proofErr w:type="spellEnd"/>
            <w:r w:rsidRPr="00D86FE4">
              <w:rPr>
                <w:rFonts w:ascii="Times New Roman" w:hAnsi="Times New Roman"/>
                <w:color w:val="000000"/>
                <w:sz w:val="18"/>
                <w:szCs w:val="18"/>
              </w:rPr>
              <w:t xml:space="preserve"> д. 67 с кадастровыми номерами: 50:22:0010203:1232, 50:22:0010203:7283, 50:22:0010203:7443, 50:22:0010203:7281, право аренды земельного участка с кадастровым номером 50:22:0010203:102</w:t>
            </w:r>
          </w:p>
        </w:tc>
        <w:tc>
          <w:tcPr>
            <w:tcW w:w="2480" w:type="dxa"/>
            <w:vAlign w:val="center"/>
          </w:tcPr>
          <w:p w:rsidR="001A22DC" w:rsidRPr="00D86FE4" w:rsidRDefault="001A22DC" w:rsidP="00D86FE4">
            <w:pPr>
              <w:jc w:val="center"/>
              <w:rPr>
                <w:sz w:val="18"/>
                <w:szCs w:val="18"/>
              </w:rPr>
            </w:pPr>
            <w:r w:rsidRPr="00D86FE4">
              <w:rPr>
                <w:color w:val="000000"/>
                <w:sz w:val="18"/>
                <w:szCs w:val="18"/>
              </w:rPr>
              <w:t xml:space="preserve">Московская обл. г. Люберцы, ул. </w:t>
            </w:r>
            <w:proofErr w:type="spellStart"/>
            <w:r w:rsidRPr="00D86FE4">
              <w:rPr>
                <w:color w:val="000000"/>
                <w:sz w:val="18"/>
                <w:szCs w:val="18"/>
              </w:rPr>
              <w:t>Волковская</w:t>
            </w:r>
            <w:proofErr w:type="spellEnd"/>
            <w:r w:rsidRPr="00D86FE4">
              <w:rPr>
                <w:color w:val="000000"/>
                <w:sz w:val="18"/>
                <w:szCs w:val="18"/>
              </w:rPr>
              <w:t xml:space="preserve"> д. 67</w:t>
            </w:r>
          </w:p>
        </w:tc>
        <w:tc>
          <w:tcPr>
            <w:tcW w:w="2304" w:type="dxa"/>
            <w:vAlign w:val="center"/>
          </w:tcPr>
          <w:p w:rsidR="001A22DC" w:rsidRPr="00D86FE4" w:rsidRDefault="001A22DC"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 xml:space="preserve">ООО «Фирма </w:t>
            </w:r>
            <w:proofErr w:type="spellStart"/>
            <w:r w:rsidRPr="00D86FE4">
              <w:rPr>
                <w:rFonts w:ascii="Times New Roman" w:hAnsi="Times New Roman"/>
                <w:color w:val="000000"/>
                <w:sz w:val="18"/>
                <w:szCs w:val="18"/>
              </w:rPr>
              <w:t>Алькор</w:t>
            </w:r>
            <w:proofErr w:type="spellEnd"/>
            <w:r w:rsidRPr="00D86FE4">
              <w:rPr>
                <w:rFonts w:ascii="Times New Roman" w:hAnsi="Times New Roman"/>
                <w:color w:val="000000"/>
                <w:sz w:val="18"/>
                <w:szCs w:val="18"/>
              </w:rPr>
              <w:t>»</w:t>
            </w:r>
          </w:p>
        </w:tc>
      </w:tr>
      <w:tr w:rsidR="001A22DC" w:rsidRPr="005C2EF7" w:rsidTr="00D86FE4">
        <w:trPr>
          <w:trHeight w:val="221"/>
        </w:trPr>
        <w:tc>
          <w:tcPr>
            <w:tcW w:w="2659" w:type="dxa"/>
            <w:vAlign w:val="center"/>
          </w:tcPr>
          <w:p w:rsidR="001A22DC" w:rsidRPr="00D86FE4" w:rsidRDefault="001A22DC" w:rsidP="00D86FE4">
            <w:pPr>
              <w:jc w:val="center"/>
              <w:rPr>
                <w:sz w:val="18"/>
                <w:szCs w:val="18"/>
              </w:rPr>
            </w:pPr>
            <w:r w:rsidRPr="00D86FE4">
              <w:rPr>
                <w:color w:val="000000"/>
                <w:sz w:val="18"/>
                <w:szCs w:val="18"/>
              </w:rPr>
              <w:t>Договор ипотеки 04/02-138/1 от 01.11.2013</w:t>
            </w:r>
          </w:p>
        </w:tc>
        <w:tc>
          <w:tcPr>
            <w:tcW w:w="2304" w:type="dxa"/>
            <w:vAlign w:val="center"/>
          </w:tcPr>
          <w:p w:rsidR="001A22DC" w:rsidRPr="00D86FE4" w:rsidRDefault="001A22DC"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 xml:space="preserve">Недвижимость, по адресу: Московская обл. г. Люберцы, ул. </w:t>
            </w:r>
            <w:proofErr w:type="spellStart"/>
            <w:r w:rsidRPr="00D86FE4">
              <w:rPr>
                <w:rFonts w:ascii="Times New Roman" w:hAnsi="Times New Roman"/>
                <w:color w:val="000000"/>
                <w:sz w:val="18"/>
                <w:szCs w:val="18"/>
              </w:rPr>
              <w:t>Волковская</w:t>
            </w:r>
            <w:proofErr w:type="spellEnd"/>
            <w:r w:rsidRPr="00D86FE4">
              <w:rPr>
                <w:rFonts w:ascii="Times New Roman" w:hAnsi="Times New Roman"/>
                <w:color w:val="000000"/>
                <w:sz w:val="18"/>
                <w:szCs w:val="18"/>
              </w:rPr>
              <w:t xml:space="preserve"> д. 67 с кадастровыми номерами: 50:22:0010203:104, 50:22:0010203:7062, 50:22:0010203:7063, 50:22:0010203:7064, 50:22:0010203:7449</w:t>
            </w:r>
          </w:p>
        </w:tc>
        <w:tc>
          <w:tcPr>
            <w:tcW w:w="2480" w:type="dxa"/>
            <w:vAlign w:val="center"/>
          </w:tcPr>
          <w:p w:rsidR="001A22DC" w:rsidRPr="00D86FE4" w:rsidRDefault="001A22DC" w:rsidP="00D86FE4">
            <w:pPr>
              <w:jc w:val="center"/>
              <w:rPr>
                <w:sz w:val="18"/>
                <w:szCs w:val="18"/>
              </w:rPr>
            </w:pPr>
            <w:r w:rsidRPr="00D86FE4">
              <w:rPr>
                <w:color w:val="000000"/>
                <w:sz w:val="18"/>
                <w:szCs w:val="18"/>
              </w:rPr>
              <w:t xml:space="preserve">Московская обл. г. Люберцы, ул. </w:t>
            </w:r>
            <w:proofErr w:type="spellStart"/>
            <w:r w:rsidRPr="00D86FE4">
              <w:rPr>
                <w:color w:val="000000"/>
                <w:sz w:val="18"/>
                <w:szCs w:val="18"/>
              </w:rPr>
              <w:t>Волковская</w:t>
            </w:r>
            <w:proofErr w:type="spellEnd"/>
            <w:r w:rsidRPr="00D86FE4">
              <w:rPr>
                <w:color w:val="000000"/>
                <w:sz w:val="18"/>
                <w:szCs w:val="18"/>
              </w:rPr>
              <w:t xml:space="preserve"> д. 67</w:t>
            </w:r>
          </w:p>
        </w:tc>
        <w:tc>
          <w:tcPr>
            <w:tcW w:w="2304" w:type="dxa"/>
            <w:vAlign w:val="center"/>
          </w:tcPr>
          <w:p w:rsidR="001A22DC" w:rsidRPr="00D86FE4" w:rsidRDefault="001A22DC"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ООО «Фирма Капелла»</w:t>
            </w:r>
          </w:p>
        </w:tc>
      </w:tr>
      <w:tr w:rsidR="001A22DC" w:rsidRPr="005C2EF7" w:rsidTr="00D86FE4">
        <w:trPr>
          <w:trHeight w:val="77"/>
        </w:trPr>
        <w:tc>
          <w:tcPr>
            <w:tcW w:w="2659" w:type="dxa"/>
            <w:vAlign w:val="center"/>
          </w:tcPr>
          <w:p w:rsidR="001A22DC" w:rsidRPr="00D86FE4" w:rsidRDefault="001A22DC" w:rsidP="00D86FE4">
            <w:pPr>
              <w:jc w:val="center"/>
              <w:rPr>
                <w:sz w:val="18"/>
                <w:szCs w:val="18"/>
              </w:rPr>
            </w:pPr>
            <w:r w:rsidRPr="00D86FE4">
              <w:rPr>
                <w:color w:val="000000"/>
                <w:sz w:val="18"/>
                <w:szCs w:val="18"/>
              </w:rPr>
              <w:t>Договор ипотеки 04/02-138/18 от 11.11.2016</w:t>
            </w:r>
          </w:p>
        </w:tc>
        <w:tc>
          <w:tcPr>
            <w:tcW w:w="2304" w:type="dxa"/>
            <w:vAlign w:val="center"/>
          </w:tcPr>
          <w:p w:rsidR="001A22DC" w:rsidRPr="00D86FE4" w:rsidRDefault="001A22DC" w:rsidP="00D86FE4">
            <w:pPr>
              <w:jc w:val="center"/>
              <w:rPr>
                <w:color w:val="000000"/>
                <w:sz w:val="18"/>
                <w:szCs w:val="18"/>
              </w:rPr>
            </w:pPr>
            <w:r w:rsidRPr="00D86FE4">
              <w:rPr>
                <w:color w:val="000000"/>
                <w:sz w:val="18"/>
                <w:szCs w:val="18"/>
              </w:rPr>
              <w:t xml:space="preserve">Недвижимость, по адресу: </w:t>
            </w:r>
            <w:proofErr w:type="gramStart"/>
            <w:r w:rsidRPr="00D86FE4">
              <w:rPr>
                <w:color w:val="000000"/>
                <w:sz w:val="18"/>
                <w:szCs w:val="18"/>
              </w:rPr>
              <w:t xml:space="preserve">Московская обл. г. Люберцы, ул. </w:t>
            </w:r>
            <w:proofErr w:type="spellStart"/>
            <w:r w:rsidRPr="00D86FE4">
              <w:rPr>
                <w:color w:val="000000"/>
                <w:sz w:val="18"/>
                <w:szCs w:val="18"/>
              </w:rPr>
              <w:t>Волковская</w:t>
            </w:r>
            <w:proofErr w:type="spellEnd"/>
            <w:r w:rsidRPr="00D86FE4">
              <w:rPr>
                <w:color w:val="000000"/>
                <w:sz w:val="18"/>
                <w:szCs w:val="18"/>
              </w:rPr>
              <w:t xml:space="preserve"> д. 67, с кадастровыми номерами: 50:22:0010203:7003, 50:22:0010203:7000, 50:22:0010203:1363, 50:22:0010203:7367, 50:22:0010203:907, 50:22:0010203:1331, 50:22:0010203:835, 50:22:0010203:823, 50:22:0010203:906, 50:22:0010203:896, 50:22:0010203:903, 50:22:0010203:7379, 50</w:t>
            </w:r>
            <w:proofErr w:type="gramEnd"/>
            <w:r w:rsidRPr="00D86FE4">
              <w:rPr>
                <w:color w:val="000000"/>
                <w:sz w:val="18"/>
                <w:szCs w:val="18"/>
              </w:rPr>
              <w:t>:22:0010203:1321, 50:22:0010203:1452, 50:22:0010203:910,</w:t>
            </w:r>
          </w:p>
          <w:p w:rsidR="001A22DC" w:rsidRPr="00D86FE4" w:rsidRDefault="001A22DC"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50:22:0010203:836.</w:t>
            </w:r>
          </w:p>
        </w:tc>
        <w:tc>
          <w:tcPr>
            <w:tcW w:w="2480" w:type="dxa"/>
            <w:vAlign w:val="center"/>
          </w:tcPr>
          <w:p w:rsidR="001A22DC" w:rsidRPr="00D86FE4" w:rsidRDefault="001A22DC" w:rsidP="00D86FE4">
            <w:pPr>
              <w:jc w:val="center"/>
              <w:rPr>
                <w:sz w:val="18"/>
                <w:szCs w:val="18"/>
              </w:rPr>
            </w:pPr>
            <w:r w:rsidRPr="00D86FE4">
              <w:rPr>
                <w:color w:val="000000"/>
                <w:sz w:val="18"/>
                <w:szCs w:val="18"/>
              </w:rPr>
              <w:t xml:space="preserve">Московская обл. г. Люберцы, ул. </w:t>
            </w:r>
            <w:proofErr w:type="spellStart"/>
            <w:r w:rsidRPr="00D86FE4">
              <w:rPr>
                <w:color w:val="000000"/>
                <w:sz w:val="18"/>
                <w:szCs w:val="18"/>
              </w:rPr>
              <w:t>Волковская</w:t>
            </w:r>
            <w:proofErr w:type="spellEnd"/>
            <w:r w:rsidRPr="00D86FE4">
              <w:rPr>
                <w:color w:val="000000"/>
                <w:sz w:val="18"/>
                <w:szCs w:val="18"/>
              </w:rPr>
              <w:t xml:space="preserve"> д. 67</w:t>
            </w:r>
          </w:p>
        </w:tc>
        <w:tc>
          <w:tcPr>
            <w:tcW w:w="2304" w:type="dxa"/>
            <w:vAlign w:val="center"/>
          </w:tcPr>
          <w:p w:rsidR="001A22DC" w:rsidRPr="00D86FE4" w:rsidRDefault="001A22DC"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 xml:space="preserve">ООО «Фирма </w:t>
            </w:r>
            <w:proofErr w:type="spellStart"/>
            <w:r w:rsidRPr="00D86FE4">
              <w:rPr>
                <w:rFonts w:ascii="Times New Roman" w:hAnsi="Times New Roman"/>
                <w:color w:val="000000"/>
                <w:sz w:val="18"/>
                <w:szCs w:val="18"/>
              </w:rPr>
              <w:t>Канопус</w:t>
            </w:r>
            <w:proofErr w:type="spellEnd"/>
            <w:r w:rsidRPr="00D86FE4">
              <w:rPr>
                <w:rFonts w:ascii="Times New Roman" w:hAnsi="Times New Roman"/>
                <w:color w:val="000000"/>
                <w:sz w:val="18"/>
                <w:szCs w:val="18"/>
              </w:rPr>
              <w:t>»</w:t>
            </w:r>
          </w:p>
        </w:tc>
      </w:tr>
      <w:tr w:rsidR="001A22DC" w:rsidRPr="005C2EF7" w:rsidTr="00D86FE4">
        <w:trPr>
          <w:trHeight w:val="77"/>
        </w:trPr>
        <w:tc>
          <w:tcPr>
            <w:tcW w:w="2659" w:type="dxa"/>
            <w:vAlign w:val="center"/>
          </w:tcPr>
          <w:p w:rsidR="001A22DC" w:rsidRPr="00D86FE4" w:rsidRDefault="001A22DC" w:rsidP="00D86FE4">
            <w:pPr>
              <w:jc w:val="center"/>
              <w:rPr>
                <w:sz w:val="18"/>
                <w:szCs w:val="18"/>
              </w:rPr>
            </w:pPr>
            <w:r w:rsidRPr="00D86FE4">
              <w:rPr>
                <w:color w:val="000000"/>
                <w:sz w:val="18"/>
                <w:szCs w:val="18"/>
              </w:rPr>
              <w:t>Договор ипотеки 04/02-138/8 от 01.11.2013</w:t>
            </w:r>
          </w:p>
        </w:tc>
        <w:tc>
          <w:tcPr>
            <w:tcW w:w="2304" w:type="dxa"/>
            <w:vAlign w:val="center"/>
          </w:tcPr>
          <w:p w:rsidR="001A22DC" w:rsidRPr="00D86FE4" w:rsidRDefault="001A22DC"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 xml:space="preserve">Недвижимость, по адресу: Московская обл. г. Люберцы, ул. </w:t>
            </w:r>
            <w:proofErr w:type="spellStart"/>
            <w:r w:rsidRPr="00D86FE4">
              <w:rPr>
                <w:rFonts w:ascii="Times New Roman" w:hAnsi="Times New Roman"/>
                <w:color w:val="000000"/>
                <w:sz w:val="18"/>
                <w:szCs w:val="18"/>
              </w:rPr>
              <w:t>Волковская</w:t>
            </w:r>
            <w:proofErr w:type="spellEnd"/>
            <w:r w:rsidRPr="00D86FE4">
              <w:rPr>
                <w:rFonts w:ascii="Times New Roman" w:hAnsi="Times New Roman"/>
                <w:color w:val="000000"/>
                <w:sz w:val="18"/>
                <w:szCs w:val="18"/>
              </w:rPr>
              <w:t xml:space="preserve"> д. 67, с кадастровыми номерами 50:22:0010203:7004, 50:22:0010203:7133</w:t>
            </w:r>
          </w:p>
        </w:tc>
        <w:tc>
          <w:tcPr>
            <w:tcW w:w="2480" w:type="dxa"/>
            <w:vAlign w:val="center"/>
          </w:tcPr>
          <w:p w:rsidR="001A22DC" w:rsidRPr="00D86FE4" w:rsidRDefault="001A22DC" w:rsidP="00D86FE4">
            <w:pPr>
              <w:jc w:val="center"/>
              <w:rPr>
                <w:sz w:val="18"/>
                <w:szCs w:val="18"/>
              </w:rPr>
            </w:pPr>
            <w:r w:rsidRPr="00D86FE4">
              <w:rPr>
                <w:color w:val="000000"/>
                <w:sz w:val="18"/>
                <w:szCs w:val="18"/>
              </w:rPr>
              <w:t xml:space="preserve">Московская обл. г. Люберцы, ул. </w:t>
            </w:r>
            <w:proofErr w:type="spellStart"/>
            <w:r w:rsidRPr="00D86FE4">
              <w:rPr>
                <w:color w:val="000000"/>
                <w:sz w:val="18"/>
                <w:szCs w:val="18"/>
              </w:rPr>
              <w:t>Волковская</w:t>
            </w:r>
            <w:proofErr w:type="spellEnd"/>
            <w:r w:rsidRPr="00D86FE4">
              <w:rPr>
                <w:color w:val="000000"/>
                <w:sz w:val="18"/>
                <w:szCs w:val="18"/>
              </w:rPr>
              <w:t xml:space="preserve"> д. 67</w:t>
            </w:r>
          </w:p>
        </w:tc>
        <w:tc>
          <w:tcPr>
            <w:tcW w:w="2304" w:type="dxa"/>
            <w:vAlign w:val="center"/>
          </w:tcPr>
          <w:p w:rsidR="001A22DC" w:rsidRPr="00D86FE4" w:rsidRDefault="001A22DC"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ООО «Фирма Вега»</w:t>
            </w:r>
          </w:p>
        </w:tc>
      </w:tr>
      <w:tr w:rsidR="001A22DC" w:rsidRPr="005C2EF7" w:rsidTr="00D86FE4">
        <w:trPr>
          <w:trHeight w:val="77"/>
        </w:trPr>
        <w:tc>
          <w:tcPr>
            <w:tcW w:w="2659" w:type="dxa"/>
            <w:vAlign w:val="center"/>
          </w:tcPr>
          <w:p w:rsidR="001A22DC" w:rsidRPr="00D86FE4" w:rsidRDefault="001A22DC" w:rsidP="00D86FE4">
            <w:pPr>
              <w:jc w:val="center"/>
              <w:rPr>
                <w:sz w:val="18"/>
                <w:szCs w:val="18"/>
              </w:rPr>
            </w:pPr>
            <w:r w:rsidRPr="00D86FE4">
              <w:rPr>
                <w:color w:val="000000"/>
                <w:sz w:val="18"/>
                <w:szCs w:val="18"/>
              </w:rPr>
              <w:t>Договор ипотеки 04/02-138/19 от 11.11.2016</w:t>
            </w:r>
          </w:p>
        </w:tc>
        <w:tc>
          <w:tcPr>
            <w:tcW w:w="2304" w:type="dxa"/>
            <w:vAlign w:val="center"/>
          </w:tcPr>
          <w:p w:rsidR="001A22DC" w:rsidRPr="00B42FFD" w:rsidRDefault="001A22DC" w:rsidP="00D86FE4">
            <w:pPr>
              <w:pStyle w:val="a4"/>
              <w:spacing w:after="0" w:line="240" w:lineRule="auto"/>
              <w:ind w:left="0"/>
              <w:jc w:val="center"/>
              <w:rPr>
                <w:rFonts w:ascii="Times New Roman" w:hAnsi="Times New Roman"/>
                <w:color w:val="000000" w:themeColor="text1"/>
                <w:sz w:val="18"/>
                <w:szCs w:val="18"/>
              </w:rPr>
            </w:pPr>
            <w:r w:rsidRPr="00B42FFD">
              <w:rPr>
                <w:rFonts w:ascii="Times New Roman" w:hAnsi="Times New Roman"/>
                <w:color w:val="000000" w:themeColor="text1"/>
                <w:sz w:val="18"/>
                <w:szCs w:val="18"/>
              </w:rPr>
              <w:t>Недвижимость, по адресу: Московская обл. г. Люберцы, у</w:t>
            </w:r>
            <w:bookmarkStart w:id="0" w:name="_GoBack"/>
            <w:bookmarkEnd w:id="0"/>
            <w:r w:rsidRPr="00B42FFD">
              <w:rPr>
                <w:rFonts w:ascii="Times New Roman" w:hAnsi="Times New Roman"/>
                <w:color w:val="000000" w:themeColor="text1"/>
                <w:sz w:val="18"/>
                <w:szCs w:val="18"/>
              </w:rPr>
              <w:t xml:space="preserve">л. </w:t>
            </w:r>
            <w:proofErr w:type="spellStart"/>
            <w:r w:rsidRPr="00B42FFD">
              <w:rPr>
                <w:rFonts w:ascii="Times New Roman" w:hAnsi="Times New Roman"/>
                <w:color w:val="000000" w:themeColor="text1"/>
                <w:sz w:val="18"/>
                <w:szCs w:val="18"/>
              </w:rPr>
              <w:t>Волковская</w:t>
            </w:r>
            <w:proofErr w:type="spellEnd"/>
            <w:r w:rsidRPr="00B42FFD">
              <w:rPr>
                <w:rFonts w:ascii="Times New Roman" w:hAnsi="Times New Roman"/>
                <w:color w:val="000000" w:themeColor="text1"/>
                <w:sz w:val="18"/>
                <w:szCs w:val="18"/>
              </w:rPr>
              <w:t xml:space="preserve"> д. 67 с кадастровым номером 50:22:0010203:874</w:t>
            </w:r>
          </w:p>
        </w:tc>
        <w:tc>
          <w:tcPr>
            <w:tcW w:w="2480" w:type="dxa"/>
            <w:vAlign w:val="center"/>
          </w:tcPr>
          <w:p w:rsidR="001A22DC" w:rsidRPr="00B42FFD" w:rsidRDefault="001A22DC" w:rsidP="00D86FE4">
            <w:pPr>
              <w:jc w:val="center"/>
              <w:rPr>
                <w:color w:val="000000" w:themeColor="text1"/>
                <w:sz w:val="18"/>
                <w:szCs w:val="18"/>
              </w:rPr>
            </w:pPr>
            <w:r w:rsidRPr="00B42FFD">
              <w:rPr>
                <w:color w:val="000000" w:themeColor="text1"/>
                <w:sz w:val="18"/>
                <w:szCs w:val="18"/>
              </w:rPr>
              <w:t xml:space="preserve">Московская обл. г. Люберцы, ул. </w:t>
            </w:r>
            <w:proofErr w:type="spellStart"/>
            <w:r w:rsidRPr="00B42FFD">
              <w:rPr>
                <w:color w:val="000000" w:themeColor="text1"/>
                <w:sz w:val="18"/>
                <w:szCs w:val="18"/>
              </w:rPr>
              <w:t>Волковская</w:t>
            </w:r>
            <w:proofErr w:type="spellEnd"/>
            <w:r w:rsidRPr="00B42FFD">
              <w:rPr>
                <w:color w:val="000000" w:themeColor="text1"/>
                <w:sz w:val="18"/>
                <w:szCs w:val="18"/>
              </w:rPr>
              <w:t xml:space="preserve"> д. 67</w:t>
            </w:r>
          </w:p>
        </w:tc>
        <w:tc>
          <w:tcPr>
            <w:tcW w:w="2304" w:type="dxa"/>
            <w:vAlign w:val="center"/>
          </w:tcPr>
          <w:p w:rsidR="001A22DC" w:rsidRPr="00B42FFD" w:rsidRDefault="00B42FFD" w:rsidP="00D86FE4">
            <w:pPr>
              <w:pStyle w:val="a4"/>
              <w:spacing w:after="0" w:line="240" w:lineRule="auto"/>
              <w:ind w:left="0"/>
              <w:jc w:val="center"/>
              <w:rPr>
                <w:rFonts w:ascii="Times New Roman" w:hAnsi="Times New Roman"/>
                <w:color w:val="000000" w:themeColor="text1"/>
                <w:sz w:val="18"/>
                <w:szCs w:val="18"/>
              </w:rPr>
            </w:pPr>
            <w:r w:rsidRPr="00B42FFD">
              <w:rPr>
                <w:rFonts w:ascii="Times New Roman" w:hAnsi="Times New Roman"/>
                <w:color w:val="000000" w:themeColor="text1"/>
                <w:sz w:val="18"/>
                <w:szCs w:val="18"/>
              </w:rPr>
              <w:t>ФИО</w:t>
            </w:r>
          </w:p>
        </w:tc>
      </w:tr>
      <w:tr w:rsidR="001A22DC" w:rsidRPr="005C2EF7" w:rsidTr="00D86FE4">
        <w:trPr>
          <w:trHeight w:val="77"/>
        </w:trPr>
        <w:tc>
          <w:tcPr>
            <w:tcW w:w="2659" w:type="dxa"/>
            <w:vAlign w:val="center"/>
          </w:tcPr>
          <w:p w:rsidR="001A22DC" w:rsidRPr="00D86FE4" w:rsidRDefault="001A22DC" w:rsidP="00D86FE4">
            <w:pPr>
              <w:jc w:val="center"/>
              <w:rPr>
                <w:sz w:val="18"/>
                <w:szCs w:val="18"/>
              </w:rPr>
            </w:pPr>
            <w:r w:rsidRPr="00D86FE4">
              <w:rPr>
                <w:color w:val="000000"/>
                <w:sz w:val="18"/>
                <w:szCs w:val="18"/>
              </w:rPr>
              <w:t>Договор ипотеки 04/02-138/21 от 29.08.2018</w:t>
            </w:r>
          </w:p>
        </w:tc>
        <w:tc>
          <w:tcPr>
            <w:tcW w:w="2304" w:type="dxa"/>
            <w:vAlign w:val="center"/>
          </w:tcPr>
          <w:p w:rsidR="001A22DC" w:rsidRPr="00B42FFD" w:rsidRDefault="001A22DC" w:rsidP="00D86FE4">
            <w:pPr>
              <w:pStyle w:val="a4"/>
              <w:spacing w:after="0" w:line="240" w:lineRule="auto"/>
              <w:ind w:left="0"/>
              <w:jc w:val="center"/>
              <w:rPr>
                <w:rFonts w:ascii="Times New Roman" w:hAnsi="Times New Roman"/>
                <w:color w:val="000000" w:themeColor="text1"/>
                <w:sz w:val="18"/>
                <w:szCs w:val="18"/>
              </w:rPr>
            </w:pPr>
            <w:proofErr w:type="gramStart"/>
            <w:r w:rsidRPr="00B42FFD">
              <w:rPr>
                <w:rFonts w:ascii="Times New Roman" w:hAnsi="Times New Roman"/>
                <w:color w:val="000000" w:themeColor="text1"/>
                <w:sz w:val="18"/>
                <w:szCs w:val="18"/>
              </w:rPr>
              <w:t>Залоговый счет № 40702810438000018043 открытый в Московском банке ПАО Сбербанк</w:t>
            </w:r>
            <w:proofErr w:type="gramEnd"/>
          </w:p>
        </w:tc>
        <w:tc>
          <w:tcPr>
            <w:tcW w:w="2480" w:type="dxa"/>
            <w:vAlign w:val="center"/>
          </w:tcPr>
          <w:p w:rsidR="001A22DC" w:rsidRPr="00B42FFD" w:rsidRDefault="001A22DC" w:rsidP="00D86FE4">
            <w:pPr>
              <w:jc w:val="center"/>
              <w:rPr>
                <w:color w:val="000000" w:themeColor="text1"/>
                <w:sz w:val="18"/>
                <w:szCs w:val="18"/>
              </w:rPr>
            </w:pPr>
            <w:r w:rsidRPr="00B42FFD">
              <w:rPr>
                <w:color w:val="000000" w:themeColor="text1"/>
                <w:sz w:val="18"/>
                <w:szCs w:val="18"/>
              </w:rPr>
              <w:t>-</w:t>
            </w:r>
          </w:p>
        </w:tc>
        <w:tc>
          <w:tcPr>
            <w:tcW w:w="2304" w:type="dxa"/>
            <w:vAlign w:val="center"/>
          </w:tcPr>
          <w:p w:rsidR="001A22DC" w:rsidRPr="00B42FFD" w:rsidRDefault="001A22DC" w:rsidP="00D86FE4">
            <w:pPr>
              <w:pStyle w:val="a4"/>
              <w:spacing w:after="0" w:line="240" w:lineRule="auto"/>
              <w:ind w:left="0"/>
              <w:jc w:val="center"/>
              <w:rPr>
                <w:rFonts w:ascii="Times New Roman" w:hAnsi="Times New Roman"/>
                <w:color w:val="000000" w:themeColor="text1"/>
                <w:sz w:val="18"/>
                <w:szCs w:val="18"/>
              </w:rPr>
            </w:pPr>
            <w:r w:rsidRPr="00B42FFD">
              <w:rPr>
                <w:rFonts w:ascii="Times New Roman" w:hAnsi="Times New Roman"/>
                <w:color w:val="000000" w:themeColor="text1"/>
                <w:sz w:val="18"/>
                <w:szCs w:val="18"/>
              </w:rPr>
              <w:t xml:space="preserve">ООО «Фирма </w:t>
            </w:r>
            <w:proofErr w:type="spellStart"/>
            <w:r w:rsidRPr="00B42FFD">
              <w:rPr>
                <w:rFonts w:ascii="Times New Roman" w:hAnsi="Times New Roman"/>
                <w:color w:val="000000" w:themeColor="text1"/>
                <w:sz w:val="18"/>
                <w:szCs w:val="18"/>
              </w:rPr>
              <w:t>Алькор</w:t>
            </w:r>
            <w:proofErr w:type="spellEnd"/>
            <w:r w:rsidRPr="00B42FFD">
              <w:rPr>
                <w:rFonts w:ascii="Times New Roman" w:hAnsi="Times New Roman"/>
                <w:color w:val="000000" w:themeColor="text1"/>
                <w:sz w:val="18"/>
                <w:szCs w:val="18"/>
              </w:rPr>
              <w:t>»</w:t>
            </w:r>
          </w:p>
        </w:tc>
      </w:tr>
      <w:tr w:rsidR="001A22DC" w:rsidRPr="005C2EF7" w:rsidTr="00D86FE4">
        <w:trPr>
          <w:trHeight w:val="77"/>
        </w:trPr>
        <w:tc>
          <w:tcPr>
            <w:tcW w:w="2659" w:type="dxa"/>
            <w:vAlign w:val="center"/>
          </w:tcPr>
          <w:p w:rsidR="001A22DC" w:rsidRPr="00D86FE4" w:rsidRDefault="001A22DC" w:rsidP="00D86FE4">
            <w:pPr>
              <w:jc w:val="center"/>
              <w:rPr>
                <w:sz w:val="18"/>
                <w:szCs w:val="18"/>
              </w:rPr>
            </w:pPr>
            <w:r w:rsidRPr="00D86FE4">
              <w:rPr>
                <w:color w:val="000000"/>
                <w:sz w:val="18"/>
                <w:szCs w:val="18"/>
              </w:rPr>
              <w:t>Договор поручительства № 04/02-138/4 от 01.11.2013</w:t>
            </w:r>
          </w:p>
        </w:tc>
        <w:tc>
          <w:tcPr>
            <w:tcW w:w="2304" w:type="dxa"/>
            <w:vAlign w:val="center"/>
          </w:tcPr>
          <w:p w:rsidR="001A22DC" w:rsidRPr="00B42FFD" w:rsidRDefault="00B661F5" w:rsidP="00B42FFD">
            <w:pPr>
              <w:pStyle w:val="a4"/>
              <w:spacing w:after="0" w:line="240" w:lineRule="auto"/>
              <w:ind w:left="0"/>
              <w:jc w:val="center"/>
              <w:rPr>
                <w:rFonts w:ascii="Times New Roman" w:hAnsi="Times New Roman"/>
                <w:color w:val="000000" w:themeColor="text1"/>
                <w:sz w:val="18"/>
                <w:szCs w:val="18"/>
              </w:rPr>
            </w:pPr>
            <w:r w:rsidRPr="00B42FFD">
              <w:rPr>
                <w:rFonts w:ascii="Times New Roman" w:hAnsi="Times New Roman"/>
                <w:color w:val="000000" w:themeColor="text1"/>
                <w:sz w:val="18"/>
                <w:szCs w:val="18"/>
              </w:rPr>
              <w:t xml:space="preserve">Поручительство </w:t>
            </w:r>
            <w:r w:rsidR="00B42FFD" w:rsidRPr="00B42FFD">
              <w:rPr>
                <w:rFonts w:ascii="Times New Roman" w:hAnsi="Times New Roman"/>
                <w:color w:val="000000" w:themeColor="text1"/>
                <w:sz w:val="18"/>
                <w:szCs w:val="18"/>
              </w:rPr>
              <w:t>ФИО</w:t>
            </w:r>
          </w:p>
        </w:tc>
        <w:tc>
          <w:tcPr>
            <w:tcW w:w="2480" w:type="dxa"/>
            <w:vAlign w:val="center"/>
          </w:tcPr>
          <w:p w:rsidR="001A22DC" w:rsidRPr="00B42FFD" w:rsidRDefault="00AE434C" w:rsidP="00B42FFD">
            <w:pPr>
              <w:jc w:val="center"/>
              <w:rPr>
                <w:color w:val="000000" w:themeColor="text1"/>
                <w:sz w:val="18"/>
                <w:szCs w:val="18"/>
              </w:rPr>
            </w:pPr>
            <w:r w:rsidRPr="00B42FFD">
              <w:rPr>
                <w:color w:val="000000" w:themeColor="text1"/>
                <w:sz w:val="18"/>
                <w:szCs w:val="18"/>
              </w:rPr>
              <w:t xml:space="preserve">Адрес прописки: </w:t>
            </w:r>
          </w:p>
        </w:tc>
        <w:tc>
          <w:tcPr>
            <w:tcW w:w="2304" w:type="dxa"/>
            <w:vAlign w:val="center"/>
          </w:tcPr>
          <w:p w:rsidR="001A22DC" w:rsidRPr="00B42FFD" w:rsidRDefault="00B42FFD" w:rsidP="00D86FE4">
            <w:pPr>
              <w:pStyle w:val="a4"/>
              <w:spacing w:after="0" w:line="240" w:lineRule="auto"/>
              <w:ind w:left="0"/>
              <w:jc w:val="center"/>
              <w:rPr>
                <w:rFonts w:ascii="Times New Roman" w:hAnsi="Times New Roman"/>
                <w:color w:val="000000" w:themeColor="text1"/>
                <w:sz w:val="18"/>
                <w:szCs w:val="18"/>
              </w:rPr>
            </w:pPr>
            <w:r w:rsidRPr="00B42FFD">
              <w:rPr>
                <w:rFonts w:ascii="Times New Roman" w:hAnsi="Times New Roman"/>
                <w:color w:val="000000" w:themeColor="text1"/>
                <w:sz w:val="18"/>
                <w:szCs w:val="18"/>
              </w:rPr>
              <w:t>ФИО</w:t>
            </w:r>
          </w:p>
        </w:tc>
      </w:tr>
      <w:tr w:rsidR="001A22DC" w:rsidRPr="005C2EF7" w:rsidTr="00D86FE4">
        <w:trPr>
          <w:trHeight w:val="77"/>
        </w:trPr>
        <w:tc>
          <w:tcPr>
            <w:tcW w:w="2659" w:type="dxa"/>
            <w:vAlign w:val="center"/>
          </w:tcPr>
          <w:p w:rsidR="001A22DC" w:rsidRPr="00D86FE4" w:rsidRDefault="00B661F5" w:rsidP="00D86FE4">
            <w:pPr>
              <w:jc w:val="center"/>
              <w:rPr>
                <w:sz w:val="18"/>
                <w:szCs w:val="18"/>
              </w:rPr>
            </w:pPr>
            <w:r w:rsidRPr="00D86FE4">
              <w:rPr>
                <w:color w:val="000000"/>
                <w:sz w:val="18"/>
                <w:szCs w:val="18"/>
              </w:rPr>
              <w:t>Договор Поручительства № 04/02-138/5 от 01.11.2013</w:t>
            </w:r>
          </w:p>
        </w:tc>
        <w:tc>
          <w:tcPr>
            <w:tcW w:w="2304" w:type="dxa"/>
            <w:vAlign w:val="center"/>
          </w:tcPr>
          <w:p w:rsidR="001A22DC" w:rsidRPr="00B42FFD" w:rsidRDefault="00B661F5" w:rsidP="00B42FFD">
            <w:pPr>
              <w:pStyle w:val="a4"/>
              <w:spacing w:after="0" w:line="240" w:lineRule="auto"/>
              <w:ind w:left="0"/>
              <w:jc w:val="center"/>
              <w:rPr>
                <w:rFonts w:ascii="Times New Roman" w:hAnsi="Times New Roman"/>
                <w:color w:val="000000" w:themeColor="text1"/>
                <w:sz w:val="18"/>
                <w:szCs w:val="18"/>
              </w:rPr>
            </w:pPr>
            <w:r w:rsidRPr="00B42FFD">
              <w:rPr>
                <w:rFonts w:ascii="Times New Roman" w:hAnsi="Times New Roman"/>
                <w:color w:val="000000" w:themeColor="text1"/>
                <w:sz w:val="18"/>
                <w:szCs w:val="18"/>
              </w:rPr>
              <w:t xml:space="preserve">Поручительство </w:t>
            </w:r>
            <w:r w:rsidR="00B42FFD" w:rsidRPr="00B42FFD">
              <w:rPr>
                <w:rFonts w:ascii="Times New Roman" w:hAnsi="Times New Roman"/>
                <w:color w:val="000000" w:themeColor="text1"/>
                <w:sz w:val="18"/>
                <w:szCs w:val="18"/>
              </w:rPr>
              <w:t>ФИО</w:t>
            </w:r>
          </w:p>
        </w:tc>
        <w:tc>
          <w:tcPr>
            <w:tcW w:w="2480" w:type="dxa"/>
            <w:vAlign w:val="center"/>
          </w:tcPr>
          <w:p w:rsidR="001A22DC" w:rsidRPr="00B42FFD" w:rsidRDefault="00211604" w:rsidP="00B42FFD">
            <w:pPr>
              <w:jc w:val="center"/>
              <w:rPr>
                <w:color w:val="000000" w:themeColor="text1"/>
                <w:sz w:val="18"/>
                <w:szCs w:val="18"/>
              </w:rPr>
            </w:pPr>
            <w:r w:rsidRPr="00B42FFD">
              <w:rPr>
                <w:color w:val="000000" w:themeColor="text1"/>
                <w:sz w:val="18"/>
                <w:szCs w:val="18"/>
              </w:rPr>
              <w:t xml:space="preserve">Адрес прописки: </w:t>
            </w:r>
          </w:p>
        </w:tc>
        <w:tc>
          <w:tcPr>
            <w:tcW w:w="2304" w:type="dxa"/>
            <w:vAlign w:val="center"/>
          </w:tcPr>
          <w:p w:rsidR="001A22DC" w:rsidRPr="00B42FFD" w:rsidRDefault="00B42FFD" w:rsidP="00D86FE4">
            <w:pPr>
              <w:pStyle w:val="a4"/>
              <w:spacing w:after="0" w:line="240" w:lineRule="auto"/>
              <w:ind w:left="0"/>
              <w:jc w:val="center"/>
              <w:rPr>
                <w:rFonts w:ascii="Times New Roman" w:hAnsi="Times New Roman"/>
                <w:color w:val="000000" w:themeColor="text1"/>
                <w:sz w:val="18"/>
                <w:szCs w:val="18"/>
              </w:rPr>
            </w:pPr>
            <w:r w:rsidRPr="00B42FFD">
              <w:rPr>
                <w:rFonts w:ascii="Times New Roman" w:hAnsi="Times New Roman"/>
                <w:color w:val="000000" w:themeColor="text1"/>
                <w:sz w:val="18"/>
                <w:szCs w:val="18"/>
              </w:rPr>
              <w:t>ФИО</w:t>
            </w:r>
          </w:p>
        </w:tc>
      </w:tr>
      <w:tr w:rsidR="001A22DC" w:rsidRPr="005C2EF7" w:rsidTr="00D86FE4">
        <w:trPr>
          <w:trHeight w:val="77"/>
        </w:trPr>
        <w:tc>
          <w:tcPr>
            <w:tcW w:w="2659" w:type="dxa"/>
            <w:vAlign w:val="center"/>
          </w:tcPr>
          <w:p w:rsidR="001A22DC" w:rsidRPr="00D86FE4" w:rsidRDefault="00211604" w:rsidP="00D86FE4">
            <w:pPr>
              <w:jc w:val="center"/>
              <w:rPr>
                <w:sz w:val="18"/>
                <w:szCs w:val="18"/>
              </w:rPr>
            </w:pPr>
            <w:r w:rsidRPr="00D86FE4">
              <w:rPr>
                <w:color w:val="000000"/>
                <w:sz w:val="18"/>
                <w:szCs w:val="18"/>
              </w:rPr>
              <w:lastRenderedPageBreak/>
              <w:t xml:space="preserve">Договор Поручительства </w:t>
            </w:r>
            <w:r w:rsidR="00AE434C" w:rsidRPr="00D86FE4">
              <w:rPr>
                <w:color w:val="000000"/>
                <w:sz w:val="18"/>
                <w:szCs w:val="18"/>
              </w:rPr>
              <w:t>№ 04/02-138/2 от 01.11.2013</w:t>
            </w:r>
          </w:p>
        </w:tc>
        <w:tc>
          <w:tcPr>
            <w:tcW w:w="2304" w:type="dxa"/>
            <w:vAlign w:val="center"/>
          </w:tcPr>
          <w:p w:rsidR="001A22DC" w:rsidRPr="00D86FE4" w:rsidRDefault="00AE434C" w:rsidP="00D86FE4">
            <w:pPr>
              <w:pStyle w:val="a4"/>
              <w:spacing w:after="0" w:line="240" w:lineRule="auto"/>
              <w:ind w:left="0"/>
              <w:jc w:val="center"/>
              <w:rPr>
                <w:rFonts w:ascii="Times New Roman" w:hAnsi="Times New Roman"/>
                <w:sz w:val="18"/>
                <w:szCs w:val="18"/>
              </w:rPr>
            </w:pPr>
            <w:r w:rsidRPr="00D86FE4">
              <w:rPr>
                <w:rFonts w:ascii="Times New Roman" w:hAnsi="Times New Roman"/>
                <w:sz w:val="18"/>
                <w:szCs w:val="18"/>
              </w:rPr>
              <w:t>Поручительств</w:t>
            </w:r>
            <w:proofErr w:type="gramStart"/>
            <w:r w:rsidRPr="00D86FE4">
              <w:rPr>
                <w:rFonts w:ascii="Times New Roman" w:hAnsi="Times New Roman"/>
                <w:sz w:val="18"/>
                <w:szCs w:val="18"/>
              </w:rPr>
              <w:t>о ООО</w:t>
            </w:r>
            <w:proofErr w:type="gramEnd"/>
            <w:r w:rsidRPr="00D86FE4">
              <w:rPr>
                <w:rFonts w:ascii="Times New Roman" w:hAnsi="Times New Roman"/>
                <w:sz w:val="18"/>
                <w:szCs w:val="18"/>
              </w:rPr>
              <w:t xml:space="preserve"> «Оптовая книжная ярмарка»</w:t>
            </w:r>
          </w:p>
        </w:tc>
        <w:tc>
          <w:tcPr>
            <w:tcW w:w="2480" w:type="dxa"/>
            <w:vAlign w:val="center"/>
          </w:tcPr>
          <w:p w:rsidR="00AE434C" w:rsidRPr="00D86FE4" w:rsidRDefault="00AE434C" w:rsidP="00D86FE4">
            <w:pPr>
              <w:jc w:val="center"/>
              <w:rPr>
                <w:color w:val="000000"/>
                <w:sz w:val="18"/>
                <w:szCs w:val="18"/>
              </w:rPr>
            </w:pPr>
            <w:r w:rsidRPr="00D86FE4">
              <w:rPr>
                <w:color w:val="000000"/>
                <w:sz w:val="18"/>
                <w:szCs w:val="18"/>
              </w:rPr>
              <w:t>ИНН 5027100058</w:t>
            </w:r>
          </w:p>
          <w:p w:rsidR="00AE434C" w:rsidRPr="00D86FE4" w:rsidRDefault="00AE434C" w:rsidP="00D86FE4">
            <w:pPr>
              <w:jc w:val="center"/>
              <w:rPr>
                <w:color w:val="000000"/>
                <w:sz w:val="18"/>
                <w:szCs w:val="18"/>
              </w:rPr>
            </w:pPr>
            <w:r w:rsidRPr="00D86FE4">
              <w:rPr>
                <w:color w:val="000000"/>
                <w:sz w:val="18"/>
                <w:szCs w:val="18"/>
              </w:rPr>
              <w:t>ОГРН 1045005003670</w:t>
            </w:r>
          </w:p>
          <w:p w:rsidR="001A22DC" w:rsidRPr="00D86FE4" w:rsidRDefault="00AE434C" w:rsidP="00D86FE4">
            <w:pPr>
              <w:jc w:val="center"/>
              <w:rPr>
                <w:sz w:val="18"/>
                <w:szCs w:val="18"/>
              </w:rPr>
            </w:pPr>
            <w:r w:rsidRPr="00D86FE4">
              <w:rPr>
                <w:color w:val="000000"/>
                <w:sz w:val="18"/>
                <w:szCs w:val="18"/>
              </w:rPr>
              <w:t xml:space="preserve">Адрес (местонахождение) Московская обл. г. Люберцы, ул. </w:t>
            </w:r>
            <w:proofErr w:type="spellStart"/>
            <w:r w:rsidRPr="00D86FE4">
              <w:rPr>
                <w:color w:val="000000"/>
                <w:sz w:val="18"/>
                <w:szCs w:val="18"/>
              </w:rPr>
              <w:t>Волковская</w:t>
            </w:r>
            <w:proofErr w:type="spellEnd"/>
            <w:r w:rsidRPr="00D86FE4">
              <w:rPr>
                <w:color w:val="000000"/>
                <w:sz w:val="18"/>
                <w:szCs w:val="18"/>
              </w:rPr>
              <w:t xml:space="preserve"> д. 67</w:t>
            </w:r>
          </w:p>
        </w:tc>
        <w:tc>
          <w:tcPr>
            <w:tcW w:w="2304" w:type="dxa"/>
            <w:vAlign w:val="center"/>
          </w:tcPr>
          <w:p w:rsidR="001A22DC" w:rsidRPr="00D86FE4" w:rsidRDefault="00AE434C" w:rsidP="00D86FE4">
            <w:pPr>
              <w:pStyle w:val="a4"/>
              <w:spacing w:after="0" w:line="240" w:lineRule="auto"/>
              <w:ind w:left="0"/>
              <w:jc w:val="center"/>
              <w:rPr>
                <w:rFonts w:ascii="Times New Roman" w:hAnsi="Times New Roman"/>
                <w:sz w:val="18"/>
                <w:szCs w:val="18"/>
              </w:rPr>
            </w:pPr>
            <w:r w:rsidRPr="00D86FE4">
              <w:rPr>
                <w:rFonts w:ascii="Times New Roman" w:hAnsi="Times New Roman"/>
                <w:sz w:val="18"/>
                <w:szCs w:val="18"/>
              </w:rPr>
              <w:t>ООО «Оптовая книжная ярмарка»</w:t>
            </w:r>
          </w:p>
        </w:tc>
      </w:tr>
      <w:tr w:rsidR="001A22DC" w:rsidRPr="005C2EF7" w:rsidTr="00D86FE4">
        <w:trPr>
          <w:trHeight w:val="77"/>
        </w:trPr>
        <w:tc>
          <w:tcPr>
            <w:tcW w:w="2659" w:type="dxa"/>
            <w:vAlign w:val="center"/>
          </w:tcPr>
          <w:p w:rsidR="001A22DC" w:rsidRPr="00D86FE4" w:rsidRDefault="00211604" w:rsidP="00D86FE4">
            <w:pPr>
              <w:jc w:val="center"/>
              <w:rPr>
                <w:sz w:val="18"/>
                <w:szCs w:val="18"/>
              </w:rPr>
            </w:pPr>
            <w:r w:rsidRPr="00D86FE4">
              <w:rPr>
                <w:color w:val="000000"/>
                <w:sz w:val="18"/>
                <w:szCs w:val="18"/>
              </w:rPr>
              <w:t xml:space="preserve">Договор Поручительства </w:t>
            </w:r>
            <w:r w:rsidR="00AE434C" w:rsidRPr="00D86FE4">
              <w:rPr>
                <w:color w:val="000000"/>
                <w:sz w:val="18"/>
                <w:szCs w:val="18"/>
              </w:rPr>
              <w:t>№ 04/02-138/7 от 01.11.2013</w:t>
            </w:r>
          </w:p>
        </w:tc>
        <w:tc>
          <w:tcPr>
            <w:tcW w:w="2304" w:type="dxa"/>
            <w:vAlign w:val="center"/>
          </w:tcPr>
          <w:p w:rsidR="001A22DC" w:rsidRPr="00D86FE4" w:rsidRDefault="00211604" w:rsidP="00D86FE4">
            <w:pPr>
              <w:pStyle w:val="a4"/>
              <w:spacing w:after="0" w:line="240" w:lineRule="auto"/>
              <w:ind w:left="0"/>
              <w:jc w:val="center"/>
              <w:rPr>
                <w:rFonts w:ascii="Times New Roman" w:hAnsi="Times New Roman"/>
                <w:sz w:val="18"/>
                <w:szCs w:val="18"/>
              </w:rPr>
            </w:pPr>
            <w:r w:rsidRPr="00D86FE4">
              <w:rPr>
                <w:rFonts w:ascii="Times New Roman" w:hAnsi="Times New Roman"/>
                <w:sz w:val="18"/>
                <w:szCs w:val="18"/>
              </w:rPr>
              <w:t>Поручительств</w:t>
            </w:r>
            <w:proofErr w:type="gramStart"/>
            <w:r w:rsidRPr="00D86FE4">
              <w:rPr>
                <w:rFonts w:ascii="Times New Roman" w:hAnsi="Times New Roman"/>
                <w:sz w:val="18"/>
                <w:szCs w:val="18"/>
              </w:rPr>
              <w:t>о</w:t>
            </w:r>
            <w:r w:rsidRPr="00D86FE4">
              <w:rPr>
                <w:rFonts w:ascii="Times New Roman" w:hAnsi="Times New Roman"/>
                <w:color w:val="000000"/>
                <w:sz w:val="18"/>
                <w:szCs w:val="18"/>
              </w:rPr>
              <w:t xml:space="preserve"> ООО</w:t>
            </w:r>
            <w:proofErr w:type="gramEnd"/>
            <w:r w:rsidRPr="00D86FE4">
              <w:rPr>
                <w:rFonts w:ascii="Times New Roman" w:hAnsi="Times New Roman"/>
                <w:color w:val="000000"/>
                <w:sz w:val="18"/>
                <w:szCs w:val="18"/>
              </w:rPr>
              <w:t xml:space="preserve"> «Старый рынок»</w:t>
            </w:r>
          </w:p>
        </w:tc>
        <w:tc>
          <w:tcPr>
            <w:tcW w:w="2480" w:type="dxa"/>
            <w:vAlign w:val="center"/>
          </w:tcPr>
          <w:p w:rsidR="00211604" w:rsidRPr="00D86FE4" w:rsidRDefault="00211604" w:rsidP="00D86FE4">
            <w:pPr>
              <w:jc w:val="center"/>
              <w:rPr>
                <w:color w:val="000000"/>
                <w:sz w:val="18"/>
                <w:szCs w:val="18"/>
              </w:rPr>
            </w:pPr>
            <w:r w:rsidRPr="00D86FE4">
              <w:rPr>
                <w:color w:val="000000"/>
                <w:sz w:val="18"/>
                <w:szCs w:val="18"/>
              </w:rPr>
              <w:t>ИНН 5027196215</w:t>
            </w:r>
          </w:p>
          <w:p w:rsidR="00211604" w:rsidRPr="00D86FE4" w:rsidRDefault="00211604" w:rsidP="00D86FE4">
            <w:pPr>
              <w:jc w:val="center"/>
              <w:rPr>
                <w:color w:val="000000"/>
                <w:sz w:val="18"/>
                <w:szCs w:val="18"/>
              </w:rPr>
            </w:pPr>
            <w:r w:rsidRPr="00D86FE4">
              <w:rPr>
                <w:color w:val="000000"/>
                <w:sz w:val="18"/>
                <w:szCs w:val="18"/>
              </w:rPr>
              <w:t>ОГРН  1135027000184</w:t>
            </w:r>
          </w:p>
          <w:p w:rsidR="001A22DC" w:rsidRPr="00D86FE4" w:rsidRDefault="00211604" w:rsidP="00D86FE4">
            <w:pPr>
              <w:jc w:val="center"/>
              <w:rPr>
                <w:sz w:val="18"/>
                <w:szCs w:val="18"/>
              </w:rPr>
            </w:pPr>
            <w:r w:rsidRPr="00D86FE4">
              <w:rPr>
                <w:color w:val="000000"/>
                <w:sz w:val="18"/>
                <w:szCs w:val="18"/>
              </w:rPr>
              <w:t xml:space="preserve">Адрес (местонахождение) Московская обл. г. Люберцы, ул. </w:t>
            </w:r>
            <w:proofErr w:type="spellStart"/>
            <w:r w:rsidRPr="00D86FE4">
              <w:rPr>
                <w:color w:val="000000"/>
                <w:sz w:val="18"/>
                <w:szCs w:val="18"/>
              </w:rPr>
              <w:t>Волковская</w:t>
            </w:r>
            <w:proofErr w:type="spellEnd"/>
            <w:r w:rsidRPr="00D86FE4">
              <w:rPr>
                <w:color w:val="000000"/>
                <w:sz w:val="18"/>
                <w:szCs w:val="18"/>
              </w:rPr>
              <w:t xml:space="preserve"> д. 67</w:t>
            </w:r>
          </w:p>
        </w:tc>
        <w:tc>
          <w:tcPr>
            <w:tcW w:w="2304" w:type="dxa"/>
            <w:vAlign w:val="center"/>
          </w:tcPr>
          <w:p w:rsidR="001A22DC" w:rsidRPr="00D86FE4" w:rsidRDefault="00211604"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ООО «Старый рынок»</w:t>
            </w:r>
          </w:p>
        </w:tc>
      </w:tr>
      <w:tr w:rsidR="001A22DC" w:rsidRPr="005C2EF7" w:rsidTr="00D86FE4">
        <w:trPr>
          <w:trHeight w:val="77"/>
        </w:trPr>
        <w:tc>
          <w:tcPr>
            <w:tcW w:w="2659" w:type="dxa"/>
            <w:vAlign w:val="center"/>
          </w:tcPr>
          <w:p w:rsidR="00211604" w:rsidRPr="00D86FE4" w:rsidRDefault="00211604" w:rsidP="00D86FE4">
            <w:pPr>
              <w:jc w:val="center"/>
              <w:rPr>
                <w:color w:val="000000"/>
                <w:sz w:val="18"/>
                <w:szCs w:val="18"/>
              </w:rPr>
            </w:pPr>
          </w:p>
          <w:p w:rsidR="001A22DC" w:rsidRPr="00D86FE4" w:rsidRDefault="00211604" w:rsidP="00D86FE4">
            <w:pPr>
              <w:jc w:val="center"/>
              <w:rPr>
                <w:sz w:val="18"/>
                <w:szCs w:val="18"/>
              </w:rPr>
            </w:pPr>
            <w:r w:rsidRPr="00D86FE4">
              <w:rPr>
                <w:color w:val="000000"/>
                <w:sz w:val="18"/>
                <w:szCs w:val="18"/>
              </w:rPr>
              <w:t>Договор Поручительства № 04/02-138/9 от 07.09.2016</w:t>
            </w:r>
          </w:p>
        </w:tc>
        <w:tc>
          <w:tcPr>
            <w:tcW w:w="2304" w:type="dxa"/>
            <w:vAlign w:val="center"/>
          </w:tcPr>
          <w:p w:rsidR="001A22DC" w:rsidRPr="00D86FE4" w:rsidRDefault="00211604" w:rsidP="00D86FE4">
            <w:pPr>
              <w:pStyle w:val="a4"/>
              <w:spacing w:after="0" w:line="240" w:lineRule="auto"/>
              <w:ind w:left="0"/>
              <w:jc w:val="center"/>
              <w:rPr>
                <w:rFonts w:ascii="Times New Roman" w:hAnsi="Times New Roman"/>
                <w:sz w:val="18"/>
                <w:szCs w:val="18"/>
              </w:rPr>
            </w:pPr>
            <w:r w:rsidRPr="00D86FE4">
              <w:rPr>
                <w:rFonts w:ascii="Times New Roman" w:hAnsi="Times New Roman"/>
                <w:sz w:val="18"/>
                <w:szCs w:val="18"/>
              </w:rPr>
              <w:t>Поручительств</w:t>
            </w:r>
            <w:proofErr w:type="gramStart"/>
            <w:r w:rsidRPr="00D86FE4">
              <w:rPr>
                <w:rFonts w:ascii="Times New Roman" w:hAnsi="Times New Roman"/>
                <w:sz w:val="18"/>
                <w:szCs w:val="18"/>
              </w:rPr>
              <w:t>о</w:t>
            </w:r>
            <w:r w:rsidRPr="00D86FE4">
              <w:rPr>
                <w:rFonts w:ascii="Times New Roman" w:hAnsi="Times New Roman"/>
                <w:color w:val="000000"/>
                <w:sz w:val="18"/>
                <w:szCs w:val="18"/>
              </w:rPr>
              <w:t xml:space="preserve"> ООО</w:t>
            </w:r>
            <w:proofErr w:type="gramEnd"/>
            <w:r w:rsidRPr="00D86FE4">
              <w:rPr>
                <w:rFonts w:ascii="Times New Roman" w:hAnsi="Times New Roman"/>
                <w:color w:val="000000"/>
                <w:sz w:val="18"/>
                <w:szCs w:val="18"/>
              </w:rPr>
              <w:t xml:space="preserve"> «Книжная ярмарка»</w:t>
            </w:r>
          </w:p>
        </w:tc>
        <w:tc>
          <w:tcPr>
            <w:tcW w:w="2480" w:type="dxa"/>
            <w:vAlign w:val="center"/>
          </w:tcPr>
          <w:p w:rsidR="00211604" w:rsidRPr="00D86FE4" w:rsidRDefault="00211604" w:rsidP="00D86FE4">
            <w:pPr>
              <w:jc w:val="center"/>
              <w:rPr>
                <w:color w:val="000000"/>
                <w:sz w:val="18"/>
                <w:szCs w:val="18"/>
              </w:rPr>
            </w:pPr>
            <w:r w:rsidRPr="00D86FE4">
              <w:rPr>
                <w:color w:val="000000"/>
                <w:sz w:val="18"/>
                <w:szCs w:val="18"/>
              </w:rPr>
              <w:t>ИНН 5027091974</w:t>
            </w:r>
          </w:p>
          <w:p w:rsidR="00211604" w:rsidRPr="00D86FE4" w:rsidRDefault="00211604" w:rsidP="00D86FE4">
            <w:pPr>
              <w:jc w:val="center"/>
              <w:rPr>
                <w:color w:val="000000"/>
                <w:sz w:val="18"/>
                <w:szCs w:val="18"/>
              </w:rPr>
            </w:pPr>
            <w:r w:rsidRPr="00D86FE4">
              <w:rPr>
                <w:color w:val="000000"/>
                <w:sz w:val="18"/>
                <w:szCs w:val="18"/>
              </w:rPr>
              <w:t>ОГРН 1035005006871</w:t>
            </w:r>
          </w:p>
          <w:p w:rsidR="001A22DC" w:rsidRPr="00D86FE4" w:rsidRDefault="00211604" w:rsidP="00D86FE4">
            <w:pPr>
              <w:jc w:val="center"/>
              <w:rPr>
                <w:sz w:val="18"/>
                <w:szCs w:val="18"/>
              </w:rPr>
            </w:pPr>
            <w:r w:rsidRPr="00D86FE4">
              <w:rPr>
                <w:color w:val="000000"/>
                <w:sz w:val="18"/>
                <w:szCs w:val="18"/>
              </w:rPr>
              <w:t xml:space="preserve">Адрес (местонахождение) Московская обл. г. Люберцы, ул. </w:t>
            </w:r>
            <w:proofErr w:type="spellStart"/>
            <w:r w:rsidRPr="00D86FE4">
              <w:rPr>
                <w:color w:val="000000"/>
                <w:sz w:val="18"/>
                <w:szCs w:val="18"/>
              </w:rPr>
              <w:t>Волковская</w:t>
            </w:r>
            <w:proofErr w:type="spellEnd"/>
            <w:r w:rsidRPr="00D86FE4">
              <w:rPr>
                <w:color w:val="000000"/>
                <w:sz w:val="18"/>
                <w:szCs w:val="18"/>
              </w:rPr>
              <w:t xml:space="preserve"> д. 67</w:t>
            </w:r>
          </w:p>
        </w:tc>
        <w:tc>
          <w:tcPr>
            <w:tcW w:w="2304" w:type="dxa"/>
            <w:vAlign w:val="center"/>
          </w:tcPr>
          <w:p w:rsidR="001A22DC" w:rsidRPr="00D86FE4" w:rsidRDefault="00211604"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ООО «Книжная ярмарка»</w:t>
            </w:r>
          </w:p>
        </w:tc>
      </w:tr>
      <w:tr w:rsidR="001A22DC" w:rsidRPr="005C2EF7" w:rsidTr="00D86FE4">
        <w:trPr>
          <w:trHeight w:val="77"/>
        </w:trPr>
        <w:tc>
          <w:tcPr>
            <w:tcW w:w="2659" w:type="dxa"/>
            <w:vAlign w:val="center"/>
          </w:tcPr>
          <w:p w:rsidR="001A22DC" w:rsidRPr="00D86FE4" w:rsidRDefault="00D86FE4" w:rsidP="00D86FE4">
            <w:pPr>
              <w:jc w:val="center"/>
              <w:rPr>
                <w:sz w:val="18"/>
                <w:szCs w:val="18"/>
              </w:rPr>
            </w:pPr>
            <w:r w:rsidRPr="00D86FE4">
              <w:rPr>
                <w:color w:val="000000"/>
                <w:sz w:val="18"/>
                <w:szCs w:val="18"/>
              </w:rPr>
              <w:t>Договор Поручительства № 014/02-138/3 от 01.11.2013</w:t>
            </w:r>
          </w:p>
        </w:tc>
        <w:tc>
          <w:tcPr>
            <w:tcW w:w="2304" w:type="dxa"/>
            <w:vAlign w:val="center"/>
          </w:tcPr>
          <w:p w:rsidR="001A22DC" w:rsidRPr="00D86FE4" w:rsidRDefault="00211604"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ООО «Диалог»</w:t>
            </w:r>
          </w:p>
        </w:tc>
        <w:tc>
          <w:tcPr>
            <w:tcW w:w="2480" w:type="dxa"/>
            <w:vAlign w:val="center"/>
          </w:tcPr>
          <w:p w:rsidR="00211604" w:rsidRPr="00D86FE4" w:rsidRDefault="00211604" w:rsidP="00D86FE4">
            <w:pPr>
              <w:jc w:val="center"/>
              <w:rPr>
                <w:color w:val="000000"/>
                <w:sz w:val="18"/>
                <w:szCs w:val="18"/>
              </w:rPr>
            </w:pPr>
            <w:r w:rsidRPr="00D86FE4">
              <w:rPr>
                <w:color w:val="000000"/>
                <w:sz w:val="18"/>
                <w:szCs w:val="18"/>
              </w:rPr>
              <w:t>ИНН 5027136576</w:t>
            </w:r>
          </w:p>
          <w:p w:rsidR="00211604" w:rsidRPr="00D86FE4" w:rsidRDefault="00211604" w:rsidP="00D86FE4">
            <w:pPr>
              <w:jc w:val="center"/>
              <w:rPr>
                <w:color w:val="000000"/>
                <w:sz w:val="18"/>
                <w:szCs w:val="18"/>
              </w:rPr>
            </w:pPr>
            <w:r w:rsidRPr="00D86FE4">
              <w:rPr>
                <w:color w:val="000000"/>
                <w:sz w:val="18"/>
                <w:szCs w:val="18"/>
              </w:rPr>
              <w:t>ОГРН  1085027007141</w:t>
            </w:r>
          </w:p>
          <w:p w:rsidR="001A22DC" w:rsidRPr="00D86FE4" w:rsidRDefault="00211604" w:rsidP="00D86FE4">
            <w:pPr>
              <w:jc w:val="center"/>
              <w:rPr>
                <w:sz w:val="18"/>
                <w:szCs w:val="18"/>
              </w:rPr>
            </w:pPr>
            <w:r w:rsidRPr="00D86FE4">
              <w:rPr>
                <w:color w:val="000000"/>
                <w:sz w:val="18"/>
                <w:szCs w:val="18"/>
              </w:rPr>
              <w:t xml:space="preserve">Адрес (местонахождение) Московская обл. г. Люберцы, ул. </w:t>
            </w:r>
            <w:proofErr w:type="spellStart"/>
            <w:r w:rsidRPr="00D86FE4">
              <w:rPr>
                <w:color w:val="000000"/>
                <w:sz w:val="18"/>
                <w:szCs w:val="18"/>
              </w:rPr>
              <w:t>Волковская</w:t>
            </w:r>
            <w:proofErr w:type="spellEnd"/>
            <w:r w:rsidRPr="00D86FE4">
              <w:rPr>
                <w:color w:val="000000"/>
                <w:sz w:val="18"/>
                <w:szCs w:val="18"/>
              </w:rPr>
              <w:t xml:space="preserve"> д. 67</w:t>
            </w:r>
          </w:p>
        </w:tc>
        <w:tc>
          <w:tcPr>
            <w:tcW w:w="2304" w:type="dxa"/>
            <w:vAlign w:val="center"/>
          </w:tcPr>
          <w:p w:rsidR="001A22DC" w:rsidRPr="00D86FE4" w:rsidRDefault="00211604" w:rsidP="00D86FE4">
            <w:pPr>
              <w:pStyle w:val="a4"/>
              <w:spacing w:after="0" w:line="240" w:lineRule="auto"/>
              <w:ind w:left="0"/>
              <w:jc w:val="center"/>
              <w:rPr>
                <w:rFonts w:ascii="Times New Roman" w:hAnsi="Times New Roman"/>
                <w:sz w:val="18"/>
                <w:szCs w:val="18"/>
              </w:rPr>
            </w:pPr>
            <w:r w:rsidRPr="00D86FE4">
              <w:rPr>
                <w:rFonts w:ascii="Times New Roman" w:hAnsi="Times New Roman"/>
                <w:color w:val="000000"/>
                <w:sz w:val="18"/>
                <w:szCs w:val="18"/>
              </w:rPr>
              <w:t>ООО «Диалог»</w:t>
            </w:r>
          </w:p>
        </w:tc>
      </w:tr>
    </w:tbl>
    <w:p w:rsidR="004A392C" w:rsidRPr="003728E2" w:rsidRDefault="004A392C" w:rsidP="004A392C">
      <w:pPr>
        <w:rPr>
          <w:sz w:val="24"/>
          <w:szCs w:val="24"/>
        </w:rPr>
      </w:pPr>
    </w:p>
    <w:p w:rsidR="004A392C" w:rsidRPr="003728E2" w:rsidRDefault="004A392C" w:rsidP="004A392C">
      <w:pPr>
        <w:rPr>
          <w:sz w:val="24"/>
          <w:szCs w:val="24"/>
        </w:rPr>
      </w:pPr>
    </w:p>
    <w:p w:rsidR="004A392C" w:rsidRPr="003728E2" w:rsidRDefault="004A392C" w:rsidP="004A392C">
      <w:pPr>
        <w:rPr>
          <w:sz w:val="24"/>
          <w:szCs w:val="24"/>
        </w:rPr>
      </w:pPr>
    </w:p>
    <w:p w:rsidR="00635DA2" w:rsidRPr="003728E2" w:rsidRDefault="00635DA2" w:rsidP="003728E2">
      <w:pPr>
        <w:pStyle w:val="23"/>
        <w:widowControl w:val="0"/>
        <w:ind w:right="567" w:firstLine="720"/>
        <w:jc w:val="both"/>
        <w:rPr>
          <w:b w:val="0"/>
          <w:bCs w:val="0"/>
          <w:sz w:val="24"/>
          <w:szCs w:val="24"/>
        </w:rPr>
      </w:pPr>
    </w:p>
    <w:p w:rsidR="00635DA2" w:rsidRPr="003728E2" w:rsidRDefault="00635DA2" w:rsidP="003728E2">
      <w:pPr>
        <w:pStyle w:val="23"/>
        <w:widowControl w:val="0"/>
        <w:ind w:right="567" w:firstLine="720"/>
        <w:jc w:val="both"/>
        <w:rPr>
          <w:b w:val="0"/>
          <w:bCs w:val="0"/>
          <w:sz w:val="24"/>
          <w:szCs w:val="24"/>
        </w:rPr>
      </w:pPr>
    </w:p>
    <w:p w:rsidR="00635DA2" w:rsidRPr="003728E2" w:rsidRDefault="00635DA2" w:rsidP="003728E2">
      <w:pPr>
        <w:pStyle w:val="23"/>
        <w:widowControl w:val="0"/>
        <w:ind w:right="567" w:firstLine="720"/>
        <w:jc w:val="both"/>
        <w:rPr>
          <w:b w:val="0"/>
          <w:bCs w:val="0"/>
          <w:sz w:val="24"/>
          <w:szCs w:val="24"/>
        </w:rPr>
      </w:pPr>
    </w:p>
    <w:p w:rsidR="00635DA2" w:rsidRPr="003728E2" w:rsidRDefault="00635DA2" w:rsidP="003728E2">
      <w:pPr>
        <w:pStyle w:val="23"/>
        <w:widowControl w:val="0"/>
        <w:ind w:right="567" w:firstLine="720"/>
        <w:jc w:val="both"/>
        <w:rPr>
          <w:b w:val="0"/>
          <w:bCs w:val="0"/>
          <w:sz w:val="24"/>
          <w:szCs w:val="24"/>
        </w:rPr>
      </w:pPr>
    </w:p>
    <w:p w:rsidR="00635DA2" w:rsidRPr="003728E2" w:rsidRDefault="00635DA2" w:rsidP="003728E2">
      <w:pPr>
        <w:pStyle w:val="23"/>
        <w:widowControl w:val="0"/>
        <w:ind w:right="567" w:firstLine="720"/>
        <w:jc w:val="both"/>
        <w:rPr>
          <w:b w:val="0"/>
          <w:bCs w:val="0"/>
          <w:sz w:val="24"/>
          <w:szCs w:val="24"/>
        </w:rPr>
      </w:pPr>
    </w:p>
    <w:p w:rsidR="00635DA2" w:rsidRPr="003728E2" w:rsidRDefault="00635DA2" w:rsidP="003728E2">
      <w:pPr>
        <w:pStyle w:val="23"/>
        <w:widowControl w:val="0"/>
        <w:ind w:right="567" w:firstLine="720"/>
        <w:jc w:val="both"/>
        <w:rPr>
          <w:b w:val="0"/>
          <w:bCs w:val="0"/>
          <w:sz w:val="24"/>
          <w:szCs w:val="24"/>
        </w:rPr>
      </w:pPr>
    </w:p>
    <w:p w:rsidR="00635DA2" w:rsidRPr="003728E2" w:rsidRDefault="00635DA2" w:rsidP="003728E2">
      <w:pPr>
        <w:pStyle w:val="23"/>
        <w:widowControl w:val="0"/>
        <w:ind w:right="567" w:firstLine="720"/>
        <w:jc w:val="both"/>
        <w:rPr>
          <w:b w:val="0"/>
          <w:bCs w:val="0"/>
          <w:sz w:val="24"/>
          <w:szCs w:val="24"/>
        </w:rPr>
      </w:pPr>
    </w:p>
    <w:p w:rsidR="00635DA2" w:rsidRPr="003728E2" w:rsidRDefault="00635DA2" w:rsidP="003728E2">
      <w:pPr>
        <w:pStyle w:val="23"/>
        <w:widowControl w:val="0"/>
        <w:ind w:right="567" w:firstLine="720"/>
        <w:jc w:val="both"/>
        <w:rPr>
          <w:b w:val="0"/>
          <w:bCs w:val="0"/>
          <w:sz w:val="24"/>
          <w:szCs w:val="24"/>
        </w:rPr>
      </w:pPr>
    </w:p>
    <w:p w:rsidR="00635DA2" w:rsidRPr="003728E2" w:rsidRDefault="0034208B" w:rsidP="003728E2">
      <w:pPr>
        <w:pStyle w:val="23"/>
        <w:widowControl w:val="0"/>
        <w:ind w:right="567" w:firstLine="720"/>
        <w:jc w:val="center"/>
        <w:rPr>
          <w:b w:val="0"/>
          <w:sz w:val="24"/>
          <w:szCs w:val="24"/>
        </w:rPr>
      </w:pPr>
      <w:r w:rsidRPr="003728E2">
        <w:rPr>
          <w:b w:val="0"/>
          <w:bCs w:val="0"/>
          <w:sz w:val="24"/>
          <w:szCs w:val="24"/>
        </w:rPr>
        <w:br w:type="page"/>
      </w:r>
      <w:r w:rsidR="005C2EF7">
        <w:rPr>
          <w:b w:val="0"/>
          <w:bCs w:val="0"/>
          <w:sz w:val="24"/>
          <w:szCs w:val="24"/>
        </w:rPr>
        <w:lastRenderedPageBreak/>
        <w:t xml:space="preserve">Форма </w:t>
      </w:r>
      <w:r w:rsidR="00635DA2" w:rsidRPr="003728E2">
        <w:rPr>
          <w:b w:val="0"/>
          <w:sz w:val="24"/>
          <w:szCs w:val="24"/>
        </w:rPr>
        <w:t>АКТ</w:t>
      </w:r>
      <w:r w:rsidR="005C2EF7">
        <w:rPr>
          <w:b w:val="0"/>
          <w:sz w:val="24"/>
          <w:szCs w:val="24"/>
        </w:rPr>
        <w:t>А</w:t>
      </w:r>
      <w:r w:rsidR="00635DA2" w:rsidRPr="003728E2">
        <w:rPr>
          <w:b w:val="0"/>
          <w:sz w:val="24"/>
          <w:szCs w:val="24"/>
        </w:rPr>
        <w:t xml:space="preserve"> приема - передачи документов</w:t>
      </w:r>
    </w:p>
    <w:p w:rsidR="00635DA2" w:rsidRPr="003728E2" w:rsidRDefault="00635DA2" w:rsidP="003728E2">
      <w:pPr>
        <w:jc w:val="center"/>
        <w:rPr>
          <w:sz w:val="24"/>
          <w:szCs w:val="24"/>
        </w:rPr>
      </w:pPr>
      <w:r w:rsidRPr="003728E2">
        <w:rPr>
          <w:sz w:val="24"/>
          <w:szCs w:val="24"/>
        </w:rPr>
        <w:t>по Договору уступки прав (требований) № _________ от «__»______</w:t>
      </w:r>
      <w:proofErr w:type="gramStart"/>
      <w:r w:rsidRPr="003728E2">
        <w:rPr>
          <w:sz w:val="24"/>
          <w:szCs w:val="24"/>
        </w:rPr>
        <w:t>г</w:t>
      </w:r>
      <w:proofErr w:type="gramEnd"/>
      <w:r w:rsidRPr="003728E2">
        <w:rPr>
          <w:sz w:val="24"/>
          <w:szCs w:val="24"/>
        </w:rPr>
        <w:t>.</w:t>
      </w:r>
    </w:p>
    <w:p w:rsidR="00635DA2" w:rsidRPr="003728E2" w:rsidRDefault="00635DA2" w:rsidP="003728E2">
      <w:pPr>
        <w:jc w:val="center"/>
        <w:rPr>
          <w:sz w:val="24"/>
          <w:szCs w:val="24"/>
        </w:rPr>
      </w:pPr>
    </w:p>
    <w:p w:rsidR="00635DA2" w:rsidRPr="003728E2" w:rsidRDefault="00635DA2" w:rsidP="003728E2">
      <w:pPr>
        <w:rPr>
          <w:sz w:val="24"/>
          <w:szCs w:val="24"/>
        </w:rPr>
      </w:pPr>
      <w:r w:rsidRPr="003728E2">
        <w:rPr>
          <w:sz w:val="24"/>
          <w:szCs w:val="24"/>
        </w:rPr>
        <w:t xml:space="preserve"> ___(</w:t>
      </w:r>
      <w:r w:rsidRPr="003728E2">
        <w:rPr>
          <w:sz w:val="24"/>
          <w:szCs w:val="24"/>
          <w:u w:val="single"/>
        </w:rPr>
        <w:t>место составления акта</w:t>
      </w:r>
      <w:r w:rsidRPr="003728E2">
        <w:rPr>
          <w:sz w:val="24"/>
          <w:szCs w:val="24"/>
        </w:rPr>
        <w:t>)__</w:t>
      </w:r>
      <w:r w:rsidRPr="003728E2">
        <w:rPr>
          <w:sz w:val="24"/>
          <w:szCs w:val="24"/>
        </w:rPr>
        <w:tab/>
      </w:r>
      <w:r w:rsidRPr="003728E2">
        <w:rPr>
          <w:sz w:val="24"/>
          <w:szCs w:val="24"/>
        </w:rPr>
        <w:tab/>
        <w:t xml:space="preserve">      </w:t>
      </w:r>
      <w:r w:rsidRPr="003728E2">
        <w:rPr>
          <w:sz w:val="24"/>
          <w:szCs w:val="24"/>
        </w:rPr>
        <w:tab/>
      </w:r>
      <w:r w:rsidRPr="003728E2">
        <w:rPr>
          <w:sz w:val="24"/>
          <w:szCs w:val="24"/>
        </w:rPr>
        <w:tab/>
        <w:t xml:space="preserve">          </w:t>
      </w:r>
      <w:r w:rsidRPr="003728E2">
        <w:rPr>
          <w:sz w:val="24"/>
          <w:szCs w:val="24"/>
        </w:rPr>
        <w:tab/>
        <w:t xml:space="preserve">«___» ________ </w:t>
      </w:r>
      <w:proofErr w:type="gramStart"/>
      <w:r w:rsidRPr="003728E2">
        <w:rPr>
          <w:sz w:val="24"/>
          <w:szCs w:val="24"/>
        </w:rPr>
        <w:t>г</w:t>
      </w:r>
      <w:proofErr w:type="gramEnd"/>
      <w:r w:rsidRPr="003728E2">
        <w:rPr>
          <w:sz w:val="24"/>
          <w:szCs w:val="24"/>
        </w:rPr>
        <w:t>.</w:t>
      </w:r>
    </w:p>
    <w:p w:rsidR="00635DA2" w:rsidRPr="003728E2" w:rsidRDefault="00635DA2" w:rsidP="003728E2">
      <w:pPr>
        <w:tabs>
          <w:tab w:val="left" w:pos="709"/>
        </w:tabs>
        <w:rPr>
          <w:sz w:val="24"/>
          <w:szCs w:val="24"/>
        </w:rPr>
      </w:pPr>
    </w:p>
    <w:p w:rsidR="00635DA2" w:rsidRPr="003728E2" w:rsidRDefault="007A209C" w:rsidP="003728E2">
      <w:pPr>
        <w:ind w:right="-58" w:firstLine="720"/>
        <w:jc w:val="both"/>
        <w:rPr>
          <w:sz w:val="24"/>
          <w:szCs w:val="24"/>
        </w:rPr>
      </w:pPr>
      <w:r w:rsidRPr="003728E2">
        <w:rPr>
          <w:sz w:val="24"/>
          <w:szCs w:val="24"/>
        </w:rPr>
        <w:t xml:space="preserve">Открытое </w:t>
      </w:r>
      <w:r w:rsidR="00CF5FA4" w:rsidRPr="003728E2">
        <w:rPr>
          <w:sz w:val="24"/>
          <w:szCs w:val="24"/>
        </w:rPr>
        <w:t>а</w:t>
      </w:r>
      <w:r w:rsidRPr="003728E2">
        <w:rPr>
          <w:sz w:val="24"/>
          <w:szCs w:val="24"/>
        </w:rPr>
        <w:t xml:space="preserve">кционерное </w:t>
      </w:r>
      <w:r w:rsidR="00CF5FA4" w:rsidRPr="003728E2">
        <w:rPr>
          <w:sz w:val="24"/>
          <w:szCs w:val="24"/>
        </w:rPr>
        <w:t>о</w:t>
      </w:r>
      <w:r w:rsidRPr="003728E2">
        <w:rPr>
          <w:sz w:val="24"/>
          <w:szCs w:val="24"/>
        </w:rPr>
        <w:t>бщество «Сбербанк России»</w:t>
      </w:r>
      <w:r w:rsidR="00635DA2" w:rsidRPr="003728E2">
        <w:rPr>
          <w:sz w:val="24"/>
          <w:szCs w:val="24"/>
        </w:rPr>
        <w:t>, именуем</w:t>
      </w:r>
      <w:r w:rsidR="003650AF" w:rsidRPr="003728E2">
        <w:rPr>
          <w:sz w:val="24"/>
          <w:szCs w:val="24"/>
        </w:rPr>
        <w:t>ое</w:t>
      </w:r>
      <w:r w:rsidR="00635DA2" w:rsidRPr="003728E2">
        <w:rPr>
          <w:sz w:val="24"/>
          <w:szCs w:val="24"/>
        </w:rPr>
        <w:t xml:space="preserve"> в дальнейшем «ЦЕДЕНТ», в лице </w:t>
      </w:r>
      <w:r w:rsidR="00F36C88" w:rsidRPr="003728E2">
        <w:rPr>
          <w:sz w:val="24"/>
          <w:szCs w:val="24"/>
        </w:rPr>
        <w:t>____________</w:t>
      </w:r>
      <w:r w:rsidR="00635DA2" w:rsidRPr="003728E2">
        <w:rPr>
          <w:sz w:val="24"/>
          <w:szCs w:val="24"/>
          <w:u w:val="single"/>
        </w:rPr>
        <w:t xml:space="preserve"> (</w:t>
      </w:r>
      <w:r w:rsidR="00635DA2" w:rsidRPr="003728E2">
        <w:rPr>
          <w:sz w:val="24"/>
          <w:szCs w:val="24"/>
        </w:rPr>
        <w:t>должность уполномоченного лица ЦЕДЕНТА, Ф.И.О. полностью</w:t>
      </w:r>
      <w:r w:rsidR="00F36C88" w:rsidRPr="003728E2">
        <w:rPr>
          <w:sz w:val="24"/>
          <w:szCs w:val="24"/>
        </w:rPr>
        <w:t>)</w:t>
      </w:r>
      <w:r w:rsidR="00635DA2" w:rsidRPr="003728E2">
        <w:rPr>
          <w:sz w:val="24"/>
          <w:szCs w:val="24"/>
        </w:rPr>
        <w:t>, действующег</w:t>
      </w:r>
      <w:proofErr w:type="gramStart"/>
      <w:r w:rsidR="00635DA2" w:rsidRPr="003728E2">
        <w:rPr>
          <w:sz w:val="24"/>
          <w:szCs w:val="24"/>
        </w:rPr>
        <w:t>о(</w:t>
      </w:r>
      <w:proofErr w:type="gramEnd"/>
      <w:r w:rsidR="00635DA2" w:rsidRPr="003728E2">
        <w:rPr>
          <w:sz w:val="24"/>
          <w:szCs w:val="24"/>
        </w:rPr>
        <w:t>ей) на основании Устава, Положения о _____ и доверенности №__ от ________г. с одной стороны, и __</w:t>
      </w:r>
      <w:r w:rsidR="00F36C88" w:rsidRPr="003728E2">
        <w:rPr>
          <w:sz w:val="24"/>
          <w:szCs w:val="24"/>
        </w:rPr>
        <w:t>____</w:t>
      </w:r>
      <w:r w:rsidR="00635DA2" w:rsidRPr="003728E2">
        <w:rPr>
          <w:sz w:val="24"/>
          <w:szCs w:val="24"/>
        </w:rPr>
        <w:t>__(полное наименование ЦЕССИОНАРИЯ, соответствующее  учредительным документам</w:t>
      </w:r>
      <w:r w:rsidR="00F36C88" w:rsidRPr="003728E2">
        <w:rPr>
          <w:sz w:val="24"/>
          <w:szCs w:val="24"/>
        </w:rPr>
        <w:t>),</w:t>
      </w:r>
      <w:r w:rsidR="00635DA2" w:rsidRPr="003728E2">
        <w:rPr>
          <w:sz w:val="24"/>
          <w:szCs w:val="24"/>
        </w:rPr>
        <w:t xml:space="preserve"> именуемое(</w:t>
      </w:r>
      <w:proofErr w:type="spellStart"/>
      <w:r w:rsidR="00635DA2" w:rsidRPr="003728E2">
        <w:rPr>
          <w:sz w:val="24"/>
          <w:szCs w:val="24"/>
        </w:rPr>
        <w:t>ый</w:t>
      </w:r>
      <w:proofErr w:type="spellEnd"/>
      <w:r w:rsidR="00635DA2" w:rsidRPr="003728E2">
        <w:rPr>
          <w:sz w:val="24"/>
          <w:szCs w:val="24"/>
        </w:rPr>
        <w:t xml:space="preserve">) в дальнейшем «ЦЕССИОНАРИЙ», в лице </w:t>
      </w:r>
      <w:r w:rsidR="00F36C88" w:rsidRPr="003728E2">
        <w:rPr>
          <w:sz w:val="24"/>
          <w:szCs w:val="24"/>
        </w:rPr>
        <w:t>____________</w:t>
      </w:r>
      <w:r w:rsidR="00635DA2" w:rsidRPr="003728E2">
        <w:rPr>
          <w:sz w:val="24"/>
          <w:szCs w:val="24"/>
        </w:rPr>
        <w:t>_(должность уполномоченного лица ЦЕССИОНАРИЯ, Ф.И.О. полностью</w:t>
      </w:r>
      <w:r w:rsidR="00F36C88" w:rsidRPr="003728E2">
        <w:rPr>
          <w:sz w:val="24"/>
          <w:szCs w:val="24"/>
        </w:rPr>
        <w:t>)</w:t>
      </w:r>
      <w:r w:rsidR="00635DA2" w:rsidRPr="003728E2">
        <w:rPr>
          <w:sz w:val="24"/>
          <w:szCs w:val="24"/>
        </w:rPr>
        <w:t xml:space="preserve">, действующего(ей) на основании  _____________________, с другой стороны, в </w:t>
      </w:r>
      <w:proofErr w:type="gramStart"/>
      <w:r w:rsidR="00635DA2" w:rsidRPr="003728E2">
        <w:rPr>
          <w:sz w:val="24"/>
          <w:szCs w:val="24"/>
        </w:rPr>
        <w:t>дальнейшем</w:t>
      </w:r>
      <w:proofErr w:type="gramEnd"/>
      <w:r w:rsidR="00635DA2" w:rsidRPr="003728E2">
        <w:rPr>
          <w:sz w:val="24"/>
          <w:szCs w:val="24"/>
        </w:rPr>
        <w:t xml:space="preserve"> совместно именуемые «Стороны», составили настоящий Акт о нижеследующем:</w:t>
      </w:r>
    </w:p>
    <w:p w:rsidR="00635DA2" w:rsidRPr="003728E2" w:rsidRDefault="00635DA2" w:rsidP="003728E2">
      <w:pPr>
        <w:numPr>
          <w:ilvl w:val="0"/>
          <w:numId w:val="3"/>
        </w:numPr>
        <w:tabs>
          <w:tab w:val="left" w:pos="360"/>
        </w:tabs>
        <w:ind w:right="-54"/>
        <w:jc w:val="both"/>
        <w:rPr>
          <w:sz w:val="24"/>
          <w:szCs w:val="24"/>
        </w:rPr>
      </w:pPr>
      <w:r w:rsidRPr="003728E2">
        <w:rPr>
          <w:sz w:val="24"/>
          <w:szCs w:val="24"/>
        </w:rPr>
        <w:t xml:space="preserve">В соответствии с условиями Договора уступки прав (требований) № </w:t>
      </w:r>
      <w:r w:rsidR="00F36C88" w:rsidRPr="003728E2">
        <w:rPr>
          <w:sz w:val="24"/>
          <w:szCs w:val="24"/>
        </w:rPr>
        <w:t>___</w:t>
      </w:r>
      <w:r w:rsidRPr="003728E2">
        <w:rPr>
          <w:sz w:val="24"/>
          <w:szCs w:val="24"/>
        </w:rPr>
        <w:t xml:space="preserve">____ от «___»_________г., ЦЕДЕНТ передает, а ЦЕССИОНАРИЙ принимает следующие документы, </w:t>
      </w:r>
      <w:r w:rsidR="00CF5FA4" w:rsidRPr="003728E2">
        <w:rPr>
          <w:sz w:val="24"/>
          <w:szCs w:val="24"/>
        </w:rPr>
        <w:t>подтверждающие</w:t>
      </w:r>
      <w:r w:rsidRPr="003728E2">
        <w:rPr>
          <w:sz w:val="24"/>
          <w:szCs w:val="24"/>
        </w:rPr>
        <w:t xml:space="preserve"> права (требования) к ____________________ по  </w:t>
      </w:r>
      <w:r w:rsidR="008A0651" w:rsidRPr="003728E2">
        <w:rPr>
          <w:sz w:val="24"/>
          <w:szCs w:val="24"/>
        </w:rPr>
        <w:t>_________________</w:t>
      </w:r>
      <w:r w:rsidRPr="003728E2">
        <w:rPr>
          <w:sz w:val="24"/>
          <w:szCs w:val="24"/>
        </w:rPr>
        <w:t xml:space="preserve">_(реквизиты </w:t>
      </w:r>
      <w:r w:rsidRPr="003728E2">
        <w:rPr>
          <w:i/>
          <w:sz w:val="24"/>
          <w:szCs w:val="24"/>
        </w:rPr>
        <w:t>кредитного договора</w:t>
      </w:r>
      <w:r w:rsidR="00B07909" w:rsidRPr="003728E2">
        <w:rPr>
          <w:i/>
          <w:sz w:val="24"/>
          <w:szCs w:val="24"/>
        </w:rPr>
        <w:t xml:space="preserve"> / </w:t>
      </w:r>
      <w:proofErr w:type="gramStart"/>
      <w:r w:rsidR="008A0651" w:rsidRPr="003728E2">
        <w:rPr>
          <w:i/>
          <w:sz w:val="24"/>
          <w:szCs w:val="24"/>
        </w:rPr>
        <w:t>договора</w:t>
      </w:r>
      <w:proofErr w:type="gramEnd"/>
      <w:r w:rsidR="008A0651" w:rsidRPr="003728E2">
        <w:rPr>
          <w:i/>
          <w:sz w:val="24"/>
          <w:szCs w:val="24"/>
        </w:rPr>
        <w:t xml:space="preserve"> об открытии </w:t>
      </w:r>
      <w:proofErr w:type="spellStart"/>
      <w:r w:rsidR="008A0651" w:rsidRPr="003728E2">
        <w:rPr>
          <w:i/>
          <w:sz w:val="24"/>
          <w:szCs w:val="24"/>
        </w:rPr>
        <w:t>невозобновляемой</w:t>
      </w:r>
      <w:proofErr w:type="spellEnd"/>
      <w:r w:rsidR="00B07909" w:rsidRPr="003728E2">
        <w:rPr>
          <w:i/>
          <w:sz w:val="24"/>
          <w:szCs w:val="24"/>
        </w:rPr>
        <w:t xml:space="preserve"> </w:t>
      </w:r>
      <w:r w:rsidR="008A0651" w:rsidRPr="003728E2">
        <w:rPr>
          <w:i/>
          <w:sz w:val="24"/>
          <w:szCs w:val="24"/>
        </w:rPr>
        <w:t>/</w:t>
      </w:r>
      <w:r w:rsidR="00B07909" w:rsidRPr="003728E2">
        <w:rPr>
          <w:i/>
          <w:sz w:val="24"/>
          <w:szCs w:val="24"/>
        </w:rPr>
        <w:t xml:space="preserve"> </w:t>
      </w:r>
      <w:r w:rsidR="008A0651" w:rsidRPr="003728E2">
        <w:rPr>
          <w:i/>
          <w:sz w:val="24"/>
          <w:szCs w:val="24"/>
        </w:rPr>
        <w:t>возобновляемой кредитной линии</w:t>
      </w:r>
      <w:r w:rsidR="00B07909" w:rsidRPr="003728E2">
        <w:rPr>
          <w:i/>
          <w:sz w:val="24"/>
          <w:szCs w:val="24"/>
        </w:rPr>
        <w:t xml:space="preserve"> / </w:t>
      </w:r>
      <w:r w:rsidRPr="003728E2">
        <w:rPr>
          <w:i/>
          <w:sz w:val="24"/>
          <w:szCs w:val="24"/>
        </w:rPr>
        <w:t>договора о предоставлении банковской гарантии</w:t>
      </w:r>
      <w:r w:rsidR="00B07909" w:rsidRPr="003728E2">
        <w:rPr>
          <w:i/>
          <w:sz w:val="24"/>
          <w:szCs w:val="24"/>
        </w:rPr>
        <w:t xml:space="preserve"> </w:t>
      </w:r>
      <w:r w:rsidRPr="003728E2">
        <w:rPr>
          <w:i/>
          <w:sz w:val="24"/>
          <w:szCs w:val="24"/>
        </w:rPr>
        <w:t xml:space="preserve">/ </w:t>
      </w:r>
      <w:proofErr w:type="spellStart"/>
      <w:r w:rsidRPr="003728E2">
        <w:rPr>
          <w:i/>
          <w:sz w:val="24"/>
          <w:szCs w:val="24"/>
        </w:rPr>
        <w:t>контргарантии</w:t>
      </w:r>
      <w:proofErr w:type="spellEnd"/>
      <w:r w:rsidR="00B07909" w:rsidRPr="003728E2">
        <w:rPr>
          <w:i/>
          <w:sz w:val="24"/>
          <w:szCs w:val="24"/>
        </w:rPr>
        <w:t xml:space="preserve"> / </w:t>
      </w:r>
      <w:r w:rsidRPr="003728E2">
        <w:rPr>
          <w:i/>
          <w:sz w:val="24"/>
          <w:szCs w:val="24"/>
        </w:rPr>
        <w:t>договора</w:t>
      </w:r>
      <w:r w:rsidR="00B07909" w:rsidRPr="003728E2">
        <w:rPr>
          <w:i/>
          <w:sz w:val="24"/>
          <w:szCs w:val="24"/>
        </w:rPr>
        <w:t xml:space="preserve"> </w:t>
      </w:r>
      <w:r w:rsidRPr="003728E2">
        <w:rPr>
          <w:i/>
          <w:sz w:val="24"/>
          <w:szCs w:val="24"/>
        </w:rPr>
        <w:t>поручительства</w:t>
      </w:r>
      <w:r w:rsidR="00B07909" w:rsidRPr="003728E2">
        <w:rPr>
          <w:i/>
          <w:sz w:val="24"/>
          <w:szCs w:val="24"/>
        </w:rPr>
        <w:t xml:space="preserve"> / </w:t>
      </w:r>
      <w:r w:rsidR="00CF5FA4" w:rsidRPr="003728E2">
        <w:rPr>
          <w:i/>
          <w:sz w:val="24"/>
          <w:szCs w:val="24"/>
        </w:rPr>
        <w:t>договора залога</w:t>
      </w:r>
      <w:r w:rsidR="00B07909" w:rsidRPr="003728E2">
        <w:rPr>
          <w:i/>
          <w:sz w:val="24"/>
          <w:szCs w:val="24"/>
        </w:rPr>
        <w:t xml:space="preserve"> (</w:t>
      </w:r>
      <w:r w:rsidR="003A354A" w:rsidRPr="003728E2">
        <w:rPr>
          <w:i/>
          <w:sz w:val="24"/>
          <w:szCs w:val="24"/>
        </w:rPr>
        <w:t xml:space="preserve">выбрать </w:t>
      </w:r>
      <w:r w:rsidRPr="003728E2">
        <w:rPr>
          <w:i/>
          <w:sz w:val="24"/>
          <w:szCs w:val="24"/>
        </w:rPr>
        <w:t>нужное</w:t>
      </w:r>
      <w:r w:rsidR="00B07909" w:rsidRPr="003728E2">
        <w:rPr>
          <w:i/>
          <w:sz w:val="24"/>
          <w:szCs w:val="24"/>
        </w:rPr>
        <w:t>)</w:t>
      </w:r>
      <w:r w:rsidR="008A0651" w:rsidRPr="003728E2">
        <w:rPr>
          <w:i/>
          <w:sz w:val="24"/>
          <w:szCs w:val="24"/>
        </w:rPr>
        <w:t>)</w:t>
      </w:r>
      <w:r w:rsidRPr="003728E2">
        <w:rPr>
          <w:sz w:val="24"/>
          <w:szCs w:val="24"/>
        </w:rPr>
        <w:t>:</w:t>
      </w:r>
    </w:p>
    <w:p w:rsidR="00635DA2" w:rsidRPr="003728E2" w:rsidRDefault="00635DA2" w:rsidP="003728E2">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635DA2" w:rsidRPr="003728E2" w:rsidTr="00F36C88">
        <w:tc>
          <w:tcPr>
            <w:tcW w:w="567" w:type="dxa"/>
            <w:vAlign w:val="center"/>
          </w:tcPr>
          <w:p w:rsidR="00635DA2" w:rsidRPr="003728E2" w:rsidRDefault="00635DA2" w:rsidP="003728E2">
            <w:pPr>
              <w:pStyle w:val="af6"/>
              <w:numPr>
                <w:ilvl w:val="12"/>
                <w:numId w:val="0"/>
              </w:numPr>
              <w:rPr>
                <w:b w:val="0"/>
                <w:bCs w:val="0"/>
                <w:sz w:val="24"/>
                <w:szCs w:val="24"/>
              </w:rPr>
            </w:pPr>
            <w:r w:rsidRPr="003728E2">
              <w:rPr>
                <w:b w:val="0"/>
                <w:bCs w:val="0"/>
                <w:sz w:val="24"/>
                <w:szCs w:val="24"/>
              </w:rPr>
              <w:t xml:space="preserve">№ </w:t>
            </w:r>
            <w:proofErr w:type="gramStart"/>
            <w:r w:rsidRPr="003728E2">
              <w:rPr>
                <w:b w:val="0"/>
                <w:bCs w:val="0"/>
                <w:sz w:val="24"/>
                <w:szCs w:val="24"/>
              </w:rPr>
              <w:t>п</w:t>
            </w:r>
            <w:proofErr w:type="gramEnd"/>
            <w:r w:rsidRPr="003728E2">
              <w:rPr>
                <w:b w:val="0"/>
                <w:bCs w:val="0"/>
                <w:sz w:val="24"/>
                <w:szCs w:val="24"/>
              </w:rPr>
              <w:t>/п</w:t>
            </w:r>
          </w:p>
        </w:tc>
        <w:tc>
          <w:tcPr>
            <w:tcW w:w="5013" w:type="dxa"/>
            <w:vAlign w:val="center"/>
          </w:tcPr>
          <w:p w:rsidR="00635DA2" w:rsidRPr="003728E2" w:rsidRDefault="00635DA2" w:rsidP="003728E2">
            <w:pPr>
              <w:pStyle w:val="af6"/>
              <w:numPr>
                <w:ilvl w:val="12"/>
                <w:numId w:val="0"/>
              </w:numPr>
              <w:rPr>
                <w:b w:val="0"/>
                <w:bCs w:val="0"/>
                <w:sz w:val="24"/>
                <w:szCs w:val="24"/>
              </w:rPr>
            </w:pPr>
            <w:r w:rsidRPr="003728E2">
              <w:rPr>
                <w:b w:val="0"/>
                <w:bCs w:val="0"/>
                <w:sz w:val="24"/>
                <w:szCs w:val="24"/>
              </w:rPr>
              <w:t>Наименование документа</w:t>
            </w:r>
          </w:p>
        </w:tc>
        <w:tc>
          <w:tcPr>
            <w:tcW w:w="992" w:type="dxa"/>
            <w:vAlign w:val="center"/>
          </w:tcPr>
          <w:p w:rsidR="00635DA2" w:rsidRPr="003728E2" w:rsidRDefault="00635DA2" w:rsidP="003728E2">
            <w:pPr>
              <w:pStyle w:val="af6"/>
              <w:numPr>
                <w:ilvl w:val="12"/>
                <w:numId w:val="0"/>
              </w:numPr>
              <w:rPr>
                <w:b w:val="0"/>
                <w:bCs w:val="0"/>
                <w:sz w:val="24"/>
                <w:szCs w:val="24"/>
              </w:rPr>
            </w:pPr>
            <w:r w:rsidRPr="003728E2">
              <w:rPr>
                <w:b w:val="0"/>
                <w:bCs w:val="0"/>
                <w:sz w:val="24"/>
                <w:szCs w:val="24"/>
              </w:rPr>
              <w:t>Кол-во листов</w:t>
            </w:r>
          </w:p>
        </w:tc>
        <w:tc>
          <w:tcPr>
            <w:tcW w:w="3067" w:type="dxa"/>
            <w:vAlign w:val="center"/>
          </w:tcPr>
          <w:p w:rsidR="00635DA2" w:rsidRPr="003728E2" w:rsidRDefault="00635DA2" w:rsidP="003728E2">
            <w:pPr>
              <w:pStyle w:val="af6"/>
              <w:numPr>
                <w:ilvl w:val="12"/>
                <w:numId w:val="0"/>
              </w:numPr>
              <w:rPr>
                <w:b w:val="0"/>
                <w:bCs w:val="0"/>
                <w:sz w:val="24"/>
                <w:szCs w:val="24"/>
              </w:rPr>
            </w:pPr>
            <w:r w:rsidRPr="003728E2">
              <w:rPr>
                <w:b w:val="0"/>
                <w:bCs w:val="0"/>
                <w:sz w:val="24"/>
                <w:szCs w:val="24"/>
              </w:rPr>
              <w:t>Примечание</w:t>
            </w:r>
          </w:p>
        </w:tc>
      </w:tr>
      <w:tr w:rsidR="00635DA2" w:rsidRPr="003728E2" w:rsidTr="00F36C88">
        <w:tc>
          <w:tcPr>
            <w:tcW w:w="567" w:type="dxa"/>
          </w:tcPr>
          <w:p w:rsidR="00635DA2" w:rsidRPr="003728E2" w:rsidRDefault="00635DA2" w:rsidP="003728E2">
            <w:pPr>
              <w:pStyle w:val="af6"/>
              <w:numPr>
                <w:ilvl w:val="12"/>
                <w:numId w:val="0"/>
              </w:numPr>
              <w:rPr>
                <w:b w:val="0"/>
                <w:bCs w:val="0"/>
                <w:sz w:val="24"/>
                <w:szCs w:val="24"/>
              </w:rPr>
            </w:pPr>
          </w:p>
        </w:tc>
        <w:tc>
          <w:tcPr>
            <w:tcW w:w="5013" w:type="dxa"/>
          </w:tcPr>
          <w:p w:rsidR="00635DA2" w:rsidRPr="003728E2" w:rsidRDefault="00635DA2" w:rsidP="003728E2">
            <w:pPr>
              <w:pStyle w:val="af6"/>
              <w:numPr>
                <w:ilvl w:val="12"/>
                <w:numId w:val="0"/>
              </w:numPr>
              <w:jc w:val="both"/>
              <w:rPr>
                <w:b w:val="0"/>
                <w:bCs w:val="0"/>
                <w:sz w:val="24"/>
                <w:szCs w:val="24"/>
              </w:rPr>
            </w:pPr>
          </w:p>
        </w:tc>
        <w:tc>
          <w:tcPr>
            <w:tcW w:w="992" w:type="dxa"/>
          </w:tcPr>
          <w:p w:rsidR="00635DA2" w:rsidRPr="003728E2" w:rsidRDefault="00635DA2" w:rsidP="003728E2">
            <w:pPr>
              <w:pStyle w:val="af6"/>
              <w:numPr>
                <w:ilvl w:val="12"/>
                <w:numId w:val="0"/>
              </w:numPr>
              <w:rPr>
                <w:b w:val="0"/>
                <w:bCs w:val="0"/>
                <w:sz w:val="24"/>
                <w:szCs w:val="24"/>
              </w:rPr>
            </w:pPr>
          </w:p>
        </w:tc>
        <w:tc>
          <w:tcPr>
            <w:tcW w:w="3067" w:type="dxa"/>
          </w:tcPr>
          <w:p w:rsidR="00635DA2" w:rsidRPr="003728E2" w:rsidRDefault="00635DA2" w:rsidP="003728E2">
            <w:pPr>
              <w:pStyle w:val="af6"/>
              <w:numPr>
                <w:ilvl w:val="12"/>
                <w:numId w:val="0"/>
              </w:numPr>
              <w:jc w:val="both"/>
              <w:rPr>
                <w:b w:val="0"/>
                <w:bCs w:val="0"/>
                <w:sz w:val="24"/>
                <w:szCs w:val="24"/>
              </w:rPr>
            </w:pPr>
          </w:p>
        </w:tc>
      </w:tr>
      <w:tr w:rsidR="00635DA2" w:rsidRPr="003728E2" w:rsidTr="00F36C88">
        <w:tc>
          <w:tcPr>
            <w:tcW w:w="567" w:type="dxa"/>
          </w:tcPr>
          <w:p w:rsidR="00635DA2" w:rsidRPr="003728E2" w:rsidRDefault="00635DA2" w:rsidP="003728E2">
            <w:pPr>
              <w:pStyle w:val="af6"/>
              <w:numPr>
                <w:ilvl w:val="12"/>
                <w:numId w:val="0"/>
              </w:numPr>
              <w:rPr>
                <w:b w:val="0"/>
                <w:bCs w:val="0"/>
                <w:sz w:val="24"/>
                <w:szCs w:val="24"/>
              </w:rPr>
            </w:pPr>
          </w:p>
        </w:tc>
        <w:tc>
          <w:tcPr>
            <w:tcW w:w="5013" w:type="dxa"/>
          </w:tcPr>
          <w:p w:rsidR="00635DA2" w:rsidRPr="003728E2" w:rsidRDefault="00635DA2" w:rsidP="003728E2">
            <w:pPr>
              <w:pStyle w:val="af6"/>
              <w:numPr>
                <w:ilvl w:val="12"/>
                <w:numId w:val="0"/>
              </w:numPr>
              <w:jc w:val="both"/>
              <w:rPr>
                <w:b w:val="0"/>
                <w:bCs w:val="0"/>
                <w:sz w:val="24"/>
                <w:szCs w:val="24"/>
              </w:rPr>
            </w:pPr>
          </w:p>
        </w:tc>
        <w:tc>
          <w:tcPr>
            <w:tcW w:w="992" w:type="dxa"/>
          </w:tcPr>
          <w:p w:rsidR="00635DA2" w:rsidRPr="003728E2" w:rsidRDefault="00635DA2" w:rsidP="003728E2">
            <w:pPr>
              <w:pStyle w:val="af6"/>
              <w:numPr>
                <w:ilvl w:val="12"/>
                <w:numId w:val="0"/>
              </w:numPr>
              <w:rPr>
                <w:b w:val="0"/>
                <w:bCs w:val="0"/>
                <w:sz w:val="24"/>
                <w:szCs w:val="24"/>
              </w:rPr>
            </w:pPr>
          </w:p>
        </w:tc>
        <w:tc>
          <w:tcPr>
            <w:tcW w:w="3067" w:type="dxa"/>
          </w:tcPr>
          <w:p w:rsidR="00635DA2" w:rsidRPr="003728E2" w:rsidRDefault="00635DA2" w:rsidP="003728E2">
            <w:pPr>
              <w:pStyle w:val="af6"/>
              <w:numPr>
                <w:ilvl w:val="12"/>
                <w:numId w:val="0"/>
              </w:numPr>
              <w:jc w:val="both"/>
              <w:rPr>
                <w:b w:val="0"/>
                <w:bCs w:val="0"/>
                <w:sz w:val="24"/>
                <w:szCs w:val="24"/>
              </w:rPr>
            </w:pPr>
          </w:p>
        </w:tc>
      </w:tr>
      <w:tr w:rsidR="00635DA2" w:rsidRPr="003728E2" w:rsidTr="00F36C88">
        <w:tc>
          <w:tcPr>
            <w:tcW w:w="567" w:type="dxa"/>
          </w:tcPr>
          <w:p w:rsidR="00635DA2" w:rsidRPr="003728E2" w:rsidRDefault="00635DA2" w:rsidP="003728E2">
            <w:pPr>
              <w:pStyle w:val="af6"/>
              <w:numPr>
                <w:ilvl w:val="12"/>
                <w:numId w:val="0"/>
              </w:numPr>
              <w:rPr>
                <w:b w:val="0"/>
                <w:bCs w:val="0"/>
                <w:sz w:val="24"/>
                <w:szCs w:val="24"/>
              </w:rPr>
            </w:pPr>
          </w:p>
        </w:tc>
        <w:tc>
          <w:tcPr>
            <w:tcW w:w="5013" w:type="dxa"/>
          </w:tcPr>
          <w:p w:rsidR="00635DA2" w:rsidRPr="003728E2" w:rsidRDefault="00635DA2" w:rsidP="003728E2">
            <w:pPr>
              <w:numPr>
                <w:ilvl w:val="12"/>
                <w:numId w:val="0"/>
              </w:numPr>
              <w:tabs>
                <w:tab w:val="left" w:pos="-142"/>
              </w:tabs>
              <w:ind w:right="-765"/>
              <w:jc w:val="both"/>
              <w:rPr>
                <w:sz w:val="24"/>
                <w:szCs w:val="24"/>
              </w:rPr>
            </w:pPr>
            <w:r w:rsidRPr="003728E2">
              <w:rPr>
                <w:sz w:val="24"/>
                <w:szCs w:val="24"/>
              </w:rPr>
              <w:t>Общее количество листов</w:t>
            </w:r>
          </w:p>
        </w:tc>
        <w:tc>
          <w:tcPr>
            <w:tcW w:w="992" w:type="dxa"/>
          </w:tcPr>
          <w:p w:rsidR="00635DA2" w:rsidRPr="003728E2" w:rsidRDefault="00635DA2" w:rsidP="003728E2">
            <w:pPr>
              <w:pStyle w:val="af6"/>
              <w:numPr>
                <w:ilvl w:val="12"/>
                <w:numId w:val="0"/>
              </w:numPr>
              <w:rPr>
                <w:b w:val="0"/>
                <w:bCs w:val="0"/>
                <w:sz w:val="24"/>
                <w:szCs w:val="24"/>
              </w:rPr>
            </w:pPr>
          </w:p>
        </w:tc>
        <w:tc>
          <w:tcPr>
            <w:tcW w:w="3067" w:type="dxa"/>
          </w:tcPr>
          <w:p w:rsidR="00635DA2" w:rsidRPr="003728E2" w:rsidRDefault="00635DA2" w:rsidP="003728E2">
            <w:pPr>
              <w:pStyle w:val="af6"/>
              <w:numPr>
                <w:ilvl w:val="12"/>
                <w:numId w:val="0"/>
              </w:numPr>
              <w:jc w:val="both"/>
              <w:rPr>
                <w:b w:val="0"/>
                <w:bCs w:val="0"/>
                <w:sz w:val="24"/>
                <w:szCs w:val="24"/>
              </w:rPr>
            </w:pPr>
          </w:p>
        </w:tc>
      </w:tr>
    </w:tbl>
    <w:p w:rsidR="00635DA2" w:rsidRPr="003728E2" w:rsidRDefault="00635DA2" w:rsidP="003728E2">
      <w:pPr>
        <w:numPr>
          <w:ilvl w:val="12"/>
          <w:numId w:val="0"/>
        </w:numPr>
        <w:tabs>
          <w:tab w:val="left" w:pos="284"/>
          <w:tab w:val="left" w:pos="360"/>
        </w:tabs>
        <w:ind w:right="-766" w:firstLine="851"/>
        <w:jc w:val="both"/>
        <w:rPr>
          <w:sz w:val="24"/>
          <w:szCs w:val="24"/>
        </w:rPr>
      </w:pPr>
    </w:p>
    <w:p w:rsidR="00635DA2" w:rsidRPr="003728E2" w:rsidRDefault="00635DA2" w:rsidP="003728E2">
      <w:pPr>
        <w:pStyle w:val="30"/>
        <w:numPr>
          <w:ilvl w:val="0"/>
          <w:numId w:val="3"/>
        </w:numPr>
        <w:tabs>
          <w:tab w:val="left" w:pos="360"/>
        </w:tabs>
        <w:rPr>
          <w:b w:val="0"/>
          <w:bCs w:val="0"/>
        </w:rPr>
      </w:pPr>
      <w:r w:rsidRPr="003728E2">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635DA2" w:rsidRPr="003728E2" w:rsidRDefault="00635DA2" w:rsidP="003728E2">
      <w:pPr>
        <w:pStyle w:val="30"/>
        <w:numPr>
          <w:ilvl w:val="0"/>
          <w:numId w:val="3"/>
        </w:numPr>
        <w:tabs>
          <w:tab w:val="left" w:pos="360"/>
        </w:tabs>
        <w:rPr>
          <w:b w:val="0"/>
          <w:bCs w:val="0"/>
        </w:rPr>
      </w:pPr>
      <w:r w:rsidRPr="003728E2">
        <w:rPr>
          <w:b w:val="0"/>
          <w:bCs w:val="0"/>
        </w:rPr>
        <w:t>Стороны подтверждают отсутствие претензий  друг к другу по  полноте и качеству документов.</w:t>
      </w:r>
    </w:p>
    <w:p w:rsidR="00635DA2" w:rsidRPr="003728E2" w:rsidRDefault="00635DA2" w:rsidP="003728E2">
      <w:pPr>
        <w:pStyle w:val="30"/>
        <w:numPr>
          <w:ilvl w:val="0"/>
          <w:numId w:val="3"/>
        </w:numPr>
        <w:tabs>
          <w:tab w:val="left" w:pos="360"/>
        </w:tabs>
        <w:rPr>
          <w:b w:val="0"/>
          <w:bCs w:val="0"/>
        </w:rPr>
      </w:pPr>
      <w:r w:rsidRPr="003728E2">
        <w:rPr>
          <w:b w:val="0"/>
          <w:bCs w:val="0"/>
        </w:rPr>
        <w:t>Настоящий Акт приема-передачи составлен в двух  экземплярах, имеющих равную юридическую силу, по одному для каждой из Сторон.</w:t>
      </w:r>
    </w:p>
    <w:p w:rsidR="00635DA2" w:rsidRPr="003728E2" w:rsidRDefault="00635DA2" w:rsidP="003728E2">
      <w:pPr>
        <w:jc w:val="both"/>
        <w:rPr>
          <w:sz w:val="24"/>
          <w:szCs w:val="24"/>
        </w:rPr>
      </w:pPr>
      <w:r w:rsidRPr="003728E2">
        <w:rPr>
          <w:sz w:val="24"/>
          <w:szCs w:val="24"/>
        </w:rPr>
        <w:t xml:space="preserve">                  ЦЕДЕНТ                                                                         ЦЕССИОНАРИЙ</w:t>
      </w:r>
    </w:p>
    <w:p w:rsidR="00635DA2" w:rsidRPr="003728E2" w:rsidRDefault="00635DA2" w:rsidP="003728E2">
      <w:pPr>
        <w:jc w:val="both"/>
        <w:rPr>
          <w:sz w:val="24"/>
          <w:szCs w:val="24"/>
        </w:rPr>
      </w:pPr>
      <w:r w:rsidRPr="003728E2">
        <w:rPr>
          <w:sz w:val="24"/>
          <w:szCs w:val="24"/>
        </w:rPr>
        <w:t xml:space="preserve">_____________ ____________________    </w:t>
      </w:r>
      <w:r w:rsidR="00414E1D" w:rsidRPr="003728E2">
        <w:rPr>
          <w:sz w:val="24"/>
          <w:szCs w:val="24"/>
        </w:rPr>
        <w:tab/>
      </w:r>
      <w:r w:rsidRPr="003728E2">
        <w:rPr>
          <w:sz w:val="24"/>
          <w:szCs w:val="24"/>
        </w:rPr>
        <w:t xml:space="preserve">       </w:t>
      </w:r>
      <w:r w:rsidR="00414E1D" w:rsidRPr="003728E2">
        <w:rPr>
          <w:sz w:val="24"/>
          <w:szCs w:val="24"/>
        </w:rPr>
        <w:tab/>
      </w:r>
      <w:r w:rsidRPr="003728E2">
        <w:rPr>
          <w:sz w:val="24"/>
          <w:szCs w:val="24"/>
        </w:rPr>
        <w:t xml:space="preserve"> ____________ __________________</w:t>
      </w:r>
    </w:p>
    <w:p w:rsidR="00635DA2" w:rsidRPr="003728E2" w:rsidRDefault="00635DA2" w:rsidP="003728E2">
      <w:pPr>
        <w:jc w:val="both"/>
        <w:rPr>
          <w:sz w:val="24"/>
          <w:szCs w:val="24"/>
        </w:rPr>
      </w:pPr>
      <w:r w:rsidRPr="003728E2">
        <w:rPr>
          <w:sz w:val="24"/>
          <w:szCs w:val="24"/>
        </w:rPr>
        <w:t xml:space="preserve">     (должность, подпись,  Ф.И.О.)                 </w:t>
      </w:r>
      <w:r w:rsidR="00414E1D" w:rsidRPr="003728E2">
        <w:rPr>
          <w:sz w:val="24"/>
          <w:szCs w:val="24"/>
        </w:rPr>
        <w:tab/>
      </w:r>
      <w:r w:rsidR="00414E1D" w:rsidRPr="003728E2">
        <w:rPr>
          <w:sz w:val="24"/>
          <w:szCs w:val="24"/>
        </w:rPr>
        <w:tab/>
      </w:r>
      <w:r w:rsidRPr="003728E2">
        <w:rPr>
          <w:sz w:val="24"/>
          <w:szCs w:val="24"/>
        </w:rPr>
        <w:t xml:space="preserve">   (должность, подпись,  Ф.И.О.)</w:t>
      </w:r>
    </w:p>
    <w:p w:rsidR="00635DA2" w:rsidRPr="003728E2" w:rsidRDefault="00635DA2" w:rsidP="003728E2">
      <w:pPr>
        <w:pStyle w:val="af4"/>
        <w:tabs>
          <w:tab w:val="left" w:pos="0"/>
        </w:tabs>
        <w:ind w:right="-57"/>
        <w:jc w:val="center"/>
        <w:rPr>
          <w:b w:val="0"/>
          <w:bCs w:val="0"/>
        </w:rPr>
      </w:pPr>
      <w:r w:rsidRPr="003728E2">
        <w:rPr>
          <w:b w:val="0"/>
          <w:bCs w:val="0"/>
        </w:rPr>
        <w:t xml:space="preserve">     М.П.            </w:t>
      </w:r>
      <w:r w:rsidRPr="003728E2">
        <w:rPr>
          <w:b w:val="0"/>
          <w:bCs w:val="0"/>
        </w:rPr>
        <w:tab/>
      </w:r>
      <w:r w:rsidRPr="003728E2">
        <w:rPr>
          <w:b w:val="0"/>
          <w:bCs w:val="0"/>
        </w:rPr>
        <w:tab/>
      </w:r>
      <w:r w:rsidRPr="003728E2">
        <w:rPr>
          <w:b w:val="0"/>
          <w:bCs w:val="0"/>
        </w:rPr>
        <w:tab/>
      </w:r>
      <w:r w:rsidRPr="003728E2">
        <w:rPr>
          <w:b w:val="0"/>
          <w:bCs w:val="0"/>
        </w:rPr>
        <w:tab/>
        <w:t xml:space="preserve">                 </w:t>
      </w:r>
      <w:r w:rsidRPr="003728E2">
        <w:rPr>
          <w:b w:val="0"/>
          <w:bCs w:val="0"/>
        </w:rPr>
        <w:tab/>
      </w:r>
      <w:r w:rsidRPr="003728E2">
        <w:rPr>
          <w:b w:val="0"/>
          <w:bCs w:val="0"/>
        </w:rPr>
        <w:tab/>
        <w:t>М.</w:t>
      </w:r>
      <w:proofErr w:type="gramStart"/>
      <w:r w:rsidRPr="003728E2">
        <w:rPr>
          <w:b w:val="0"/>
          <w:bCs w:val="0"/>
        </w:rPr>
        <w:t>П</w:t>
      </w:r>
      <w:proofErr w:type="gramEnd"/>
    </w:p>
    <w:tbl>
      <w:tblPr>
        <w:tblW w:w="0" w:type="auto"/>
        <w:tblLayout w:type="fixed"/>
        <w:tblCellMar>
          <w:left w:w="70" w:type="dxa"/>
          <w:right w:w="70" w:type="dxa"/>
        </w:tblCellMar>
        <w:tblLook w:val="0000" w:firstRow="0" w:lastRow="0" w:firstColumn="0" w:lastColumn="0" w:noHBand="0" w:noVBand="0"/>
      </w:tblPr>
      <w:tblGrid>
        <w:gridCol w:w="5110"/>
      </w:tblGrid>
      <w:tr w:rsidR="00635DA2" w:rsidRPr="003728E2">
        <w:tc>
          <w:tcPr>
            <w:tcW w:w="5110" w:type="dxa"/>
            <w:tcBorders>
              <w:top w:val="nil"/>
              <w:left w:val="nil"/>
              <w:bottom w:val="nil"/>
              <w:right w:val="nil"/>
            </w:tcBorders>
          </w:tcPr>
          <w:p w:rsidR="00635DA2" w:rsidRPr="003728E2" w:rsidRDefault="00635DA2" w:rsidP="003728E2">
            <w:pPr>
              <w:pStyle w:val="4"/>
              <w:rPr>
                <w:b w:val="0"/>
                <w:bCs w:val="0"/>
                <w:sz w:val="24"/>
                <w:szCs w:val="24"/>
              </w:rPr>
            </w:pPr>
            <w:r w:rsidRPr="003728E2">
              <w:rPr>
                <w:b w:val="0"/>
                <w:bCs w:val="0"/>
                <w:sz w:val="24"/>
                <w:szCs w:val="24"/>
              </w:rPr>
              <w:t>Документы по доверенности получил</w:t>
            </w:r>
          </w:p>
          <w:p w:rsidR="00635DA2" w:rsidRPr="003728E2" w:rsidRDefault="00635DA2" w:rsidP="003728E2">
            <w:pPr>
              <w:jc w:val="center"/>
              <w:rPr>
                <w:sz w:val="24"/>
                <w:szCs w:val="24"/>
              </w:rPr>
            </w:pPr>
          </w:p>
        </w:tc>
      </w:tr>
      <w:tr w:rsidR="00635DA2" w:rsidRPr="003728E2">
        <w:tc>
          <w:tcPr>
            <w:tcW w:w="5110" w:type="dxa"/>
            <w:tcBorders>
              <w:top w:val="nil"/>
              <w:left w:val="nil"/>
              <w:bottom w:val="nil"/>
              <w:right w:val="nil"/>
            </w:tcBorders>
          </w:tcPr>
          <w:p w:rsidR="00635DA2" w:rsidRPr="003728E2" w:rsidRDefault="00635DA2" w:rsidP="003728E2">
            <w:pPr>
              <w:jc w:val="center"/>
              <w:rPr>
                <w:sz w:val="24"/>
                <w:szCs w:val="24"/>
              </w:rPr>
            </w:pPr>
            <w:r w:rsidRPr="003728E2">
              <w:rPr>
                <w:sz w:val="24"/>
                <w:szCs w:val="24"/>
              </w:rPr>
              <w:t>______________________</w:t>
            </w:r>
          </w:p>
          <w:p w:rsidR="00635DA2" w:rsidRPr="003728E2" w:rsidRDefault="00635DA2" w:rsidP="003728E2">
            <w:pPr>
              <w:rPr>
                <w:sz w:val="24"/>
                <w:szCs w:val="24"/>
              </w:rPr>
            </w:pPr>
            <w:r w:rsidRPr="003728E2">
              <w:rPr>
                <w:sz w:val="24"/>
                <w:szCs w:val="24"/>
              </w:rPr>
              <w:t xml:space="preserve"> </w:t>
            </w:r>
          </w:p>
        </w:tc>
      </w:tr>
      <w:tr w:rsidR="00635DA2" w:rsidRPr="003728E2">
        <w:tc>
          <w:tcPr>
            <w:tcW w:w="5110" w:type="dxa"/>
            <w:tcBorders>
              <w:top w:val="nil"/>
              <w:left w:val="nil"/>
              <w:bottom w:val="nil"/>
              <w:right w:val="nil"/>
            </w:tcBorders>
          </w:tcPr>
          <w:p w:rsidR="00635DA2" w:rsidRPr="003728E2" w:rsidRDefault="00635DA2" w:rsidP="003728E2">
            <w:pPr>
              <w:jc w:val="center"/>
              <w:rPr>
                <w:sz w:val="24"/>
                <w:szCs w:val="24"/>
              </w:rPr>
            </w:pPr>
            <w:r w:rsidRPr="003728E2">
              <w:rPr>
                <w:sz w:val="24"/>
                <w:szCs w:val="24"/>
              </w:rPr>
              <w:t>Доверенность № ____ от  «__» _______</w:t>
            </w:r>
            <w:proofErr w:type="gramStart"/>
            <w:r w:rsidRPr="003728E2">
              <w:rPr>
                <w:sz w:val="24"/>
                <w:szCs w:val="24"/>
              </w:rPr>
              <w:t>г</w:t>
            </w:r>
            <w:proofErr w:type="gramEnd"/>
            <w:r w:rsidRPr="003728E2">
              <w:rPr>
                <w:sz w:val="24"/>
                <w:szCs w:val="24"/>
              </w:rPr>
              <w:t>.</w:t>
            </w:r>
          </w:p>
        </w:tc>
      </w:tr>
    </w:tbl>
    <w:p w:rsidR="00635DA2" w:rsidRPr="003728E2" w:rsidRDefault="00635DA2" w:rsidP="003728E2">
      <w:pPr>
        <w:jc w:val="center"/>
        <w:rPr>
          <w:sz w:val="24"/>
          <w:szCs w:val="24"/>
        </w:rPr>
      </w:pPr>
    </w:p>
    <w:p w:rsidR="005C2EF7" w:rsidRDefault="005C2EF7">
      <w:pPr>
        <w:autoSpaceDE/>
        <w:autoSpaceDN/>
        <w:rPr>
          <w:sz w:val="24"/>
          <w:szCs w:val="24"/>
        </w:rPr>
      </w:pPr>
      <w:r>
        <w:rPr>
          <w:b/>
          <w:bCs/>
          <w:sz w:val="24"/>
          <w:szCs w:val="24"/>
        </w:rPr>
        <w:br w:type="page"/>
      </w:r>
    </w:p>
    <w:p w:rsidR="005C7A98" w:rsidRPr="005C2EF7" w:rsidRDefault="005C7A98" w:rsidP="003728E2">
      <w:pPr>
        <w:jc w:val="center"/>
        <w:rPr>
          <w:b/>
          <w:sz w:val="24"/>
          <w:szCs w:val="24"/>
        </w:rPr>
      </w:pPr>
    </w:p>
    <w:p w:rsidR="005C7A98" w:rsidRPr="003728E2" w:rsidRDefault="005C7A98" w:rsidP="003728E2">
      <w:pPr>
        <w:rPr>
          <w:sz w:val="24"/>
          <w:szCs w:val="24"/>
        </w:rPr>
      </w:pPr>
    </w:p>
    <w:sectPr w:rsidR="005C7A98" w:rsidRPr="003728E2" w:rsidSect="003728E2">
      <w:footerReference w:type="default" r:id="rId10"/>
      <w:pgSz w:w="11907" w:h="16840" w:code="9"/>
      <w:pgMar w:top="851" w:right="851" w:bottom="624" w:left="1418" w:header="567" w:footer="567" w:gutter="0"/>
      <w:pgNumType w:start="1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5B" w:rsidRDefault="00BC4F5B">
      <w:r>
        <w:separator/>
      </w:r>
    </w:p>
  </w:endnote>
  <w:endnote w:type="continuationSeparator" w:id="0">
    <w:p w:rsidR="00BC4F5B" w:rsidRDefault="00BC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27" w:rsidRPr="00CB1E00" w:rsidRDefault="004D1927" w:rsidP="00CB1E00">
    <w:pPr>
      <w:pStyle w:val="af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5B" w:rsidRDefault="00BC4F5B">
      <w:r>
        <w:separator/>
      </w:r>
    </w:p>
  </w:footnote>
  <w:footnote w:type="continuationSeparator" w:id="0">
    <w:p w:rsidR="00BC4F5B" w:rsidRDefault="00BC4F5B">
      <w:r>
        <w:continuationSeparator/>
      </w:r>
    </w:p>
  </w:footnote>
  <w:footnote w:id="1">
    <w:p w:rsidR="003B274F" w:rsidRDefault="003B274F" w:rsidP="003B274F">
      <w:pPr>
        <w:pStyle w:val="afc"/>
      </w:pPr>
      <w:r>
        <w:rPr>
          <w:rStyle w:val="af3"/>
        </w:rPr>
        <w:footnoteRef/>
      </w:r>
      <w:r>
        <w:t xml:space="preserve"> Выписка подлежит формированию на дату заключения договора уступки права (требований)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A21"/>
    <w:rsid w:val="00000CDB"/>
    <w:rsid w:val="000051D5"/>
    <w:rsid w:val="000053BF"/>
    <w:rsid w:val="00006274"/>
    <w:rsid w:val="00007B5D"/>
    <w:rsid w:val="000107FA"/>
    <w:rsid w:val="00010FAB"/>
    <w:rsid w:val="00013E4A"/>
    <w:rsid w:val="00015F1D"/>
    <w:rsid w:val="00016431"/>
    <w:rsid w:val="000216BF"/>
    <w:rsid w:val="00027207"/>
    <w:rsid w:val="00032EF5"/>
    <w:rsid w:val="0003598E"/>
    <w:rsid w:val="000364C0"/>
    <w:rsid w:val="00040310"/>
    <w:rsid w:val="000419F9"/>
    <w:rsid w:val="00041F76"/>
    <w:rsid w:val="00045DE5"/>
    <w:rsid w:val="0004657C"/>
    <w:rsid w:val="00053C19"/>
    <w:rsid w:val="00054489"/>
    <w:rsid w:val="00063767"/>
    <w:rsid w:val="00070ECF"/>
    <w:rsid w:val="00073D47"/>
    <w:rsid w:val="00075185"/>
    <w:rsid w:val="000760E5"/>
    <w:rsid w:val="00081AAE"/>
    <w:rsid w:val="00081AF9"/>
    <w:rsid w:val="000867E1"/>
    <w:rsid w:val="00087F35"/>
    <w:rsid w:val="00087FC7"/>
    <w:rsid w:val="00090046"/>
    <w:rsid w:val="000908D6"/>
    <w:rsid w:val="00095286"/>
    <w:rsid w:val="00095D57"/>
    <w:rsid w:val="0009743C"/>
    <w:rsid w:val="000A1416"/>
    <w:rsid w:val="000A255B"/>
    <w:rsid w:val="000B2F53"/>
    <w:rsid w:val="000B562B"/>
    <w:rsid w:val="000B5A0C"/>
    <w:rsid w:val="000B76BC"/>
    <w:rsid w:val="000B78A0"/>
    <w:rsid w:val="000C2F89"/>
    <w:rsid w:val="000D312D"/>
    <w:rsid w:val="000D5D1E"/>
    <w:rsid w:val="000D7145"/>
    <w:rsid w:val="000D7232"/>
    <w:rsid w:val="000E3EAC"/>
    <w:rsid w:val="000F1223"/>
    <w:rsid w:val="000F2074"/>
    <w:rsid w:val="000F3FB4"/>
    <w:rsid w:val="000F4C23"/>
    <w:rsid w:val="00102854"/>
    <w:rsid w:val="0010777F"/>
    <w:rsid w:val="00116802"/>
    <w:rsid w:val="00117B71"/>
    <w:rsid w:val="00125D0C"/>
    <w:rsid w:val="00131F27"/>
    <w:rsid w:val="00132556"/>
    <w:rsid w:val="00133BEE"/>
    <w:rsid w:val="0013417D"/>
    <w:rsid w:val="00137472"/>
    <w:rsid w:val="00137E88"/>
    <w:rsid w:val="001424BE"/>
    <w:rsid w:val="00144CEC"/>
    <w:rsid w:val="00155AE0"/>
    <w:rsid w:val="00164E8A"/>
    <w:rsid w:val="00170395"/>
    <w:rsid w:val="00170F6E"/>
    <w:rsid w:val="0017345F"/>
    <w:rsid w:val="00176DD9"/>
    <w:rsid w:val="00177983"/>
    <w:rsid w:val="00177BF4"/>
    <w:rsid w:val="00183B05"/>
    <w:rsid w:val="0018571B"/>
    <w:rsid w:val="00185D26"/>
    <w:rsid w:val="00187395"/>
    <w:rsid w:val="0019325E"/>
    <w:rsid w:val="00193FC1"/>
    <w:rsid w:val="0019544A"/>
    <w:rsid w:val="00195D68"/>
    <w:rsid w:val="001968D4"/>
    <w:rsid w:val="001975A5"/>
    <w:rsid w:val="001A22DC"/>
    <w:rsid w:val="001A2BBA"/>
    <w:rsid w:val="001A2DE5"/>
    <w:rsid w:val="001A6395"/>
    <w:rsid w:val="001A6A02"/>
    <w:rsid w:val="001A6FAF"/>
    <w:rsid w:val="001B1A66"/>
    <w:rsid w:val="001C4947"/>
    <w:rsid w:val="001C5225"/>
    <w:rsid w:val="001C5D30"/>
    <w:rsid w:val="001C60EA"/>
    <w:rsid w:val="001C63FC"/>
    <w:rsid w:val="001C6E0C"/>
    <w:rsid w:val="001E1BA5"/>
    <w:rsid w:val="001E2835"/>
    <w:rsid w:val="001E5A72"/>
    <w:rsid w:val="001F40AB"/>
    <w:rsid w:val="0020275B"/>
    <w:rsid w:val="0021070D"/>
    <w:rsid w:val="00211604"/>
    <w:rsid w:val="002127AB"/>
    <w:rsid w:val="00215700"/>
    <w:rsid w:val="0023232B"/>
    <w:rsid w:val="0023331F"/>
    <w:rsid w:val="002439D3"/>
    <w:rsid w:val="00244928"/>
    <w:rsid w:val="002473FE"/>
    <w:rsid w:val="0024746E"/>
    <w:rsid w:val="00253F62"/>
    <w:rsid w:val="00256C69"/>
    <w:rsid w:val="002627F6"/>
    <w:rsid w:val="00262DF0"/>
    <w:rsid w:val="00263519"/>
    <w:rsid w:val="00265C06"/>
    <w:rsid w:val="002756EF"/>
    <w:rsid w:val="00281D89"/>
    <w:rsid w:val="0028268A"/>
    <w:rsid w:val="0029013E"/>
    <w:rsid w:val="00290F46"/>
    <w:rsid w:val="00292F3F"/>
    <w:rsid w:val="002931AA"/>
    <w:rsid w:val="002A6F29"/>
    <w:rsid w:val="002B55EA"/>
    <w:rsid w:val="002C01A2"/>
    <w:rsid w:val="002C2629"/>
    <w:rsid w:val="002C3877"/>
    <w:rsid w:val="002C6315"/>
    <w:rsid w:val="002D1FBF"/>
    <w:rsid w:val="002E1C3F"/>
    <w:rsid w:val="002E38C9"/>
    <w:rsid w:val="002E4482"/>
    <w:rsid w:val="002E499F"/>
    <w:rsid w:val="002F0543"/>
    <w:rsid w:val="002F4E83"/>
    <w:rsid w:val="002F50C8"/>
    <w:rsid w:val="002F59FF"/>
    <w:rsid w:val="0030029D"/>
    <w:rsid w:val="00300611"/>
    <w:rsid w:val="003015B8"/>
    <w:rsid w:val="00303179"/>
    <w:rsid w:val="003063AA"/>
    <w:rsid w:val="00306653"/>
    <w:rsid w:val="00307811"/>
    <w:rsid w:val="0031037C"/>
    <w:rsid w:val="00315D12"/>
    <w:rsid w:val="003217E0"/>
    <w:rsid w:val="00322213"/>
    <w:rsid w:val="003238C3"/>
    <w:rsid w:val="00323C52"/>
    <w:rsid w:val="00324610"/>
    <w:rsid w:val="00324F03"/>
    <w:rsid w:val="003255AC"/>
    <w:rsid w:val="003322D8"/>
    <w:rsid w:val="003324B1"/>
    <w:rsid w:val="0033696C"/>
    <w:rsid w:val="00341F84"/>
    <w:rsid w:val="0034208B"/>
    <w:rsid w:val="0034330F"/>
    <w:rsid w:val="00347055"/>
    <w:rsid w:val="00350675"/>
    <w:rsid w:val="00362123"/>
    <w:rsid w:val="00362B51"/>
    <w:rsid w:val="00364EBF"/>
    <w:rsid w:val="003650AF"/>
    <w:rsid w:val="0036526E"/>
    <w:rsid w:val="00370B7A"/>
    <w:rsid w:val="00371394"/>
    <w:rsid w:val="003728E2"/>
    <w:rsid w:val="00373FF7"/>
    <w:rsid w:val="00383241"/>
    <w:rsid w:val="003853A9"/>
    <w:rsid w:val="003853DA"/>
    <w:rsid w:val="00392058"/>
    <w:rsid w:val="003A0EA8"/>
    <w:rsid w:val="003A1B45"/>
    <w:rsid w:val="003A34F9"/>
    <w:rsid w:val="003A354A"/>
    <w:rsid w:val="003A3B79"/>
    <w:rsid w:val="003B19F9"/>
    <w:rsid w:val="003B274F"/>
    <w:rsid w:val="003B68DA"/>
    <w:rsid w:val="003B6968"/>
    <w:rsid w:val="003B6D54"/>
    <w:rsid w:val="003B6EF0"/>
    <w:rsid w:val="003B7B8E"/>
    <w:rsid w:val="003C06B5"/>
    <w:rsid w:val="003C2EBA"/>
    <w:rsid w:val="003C32FB"/>
    <w:rsid w:val="003C4ACF"/>
    <w:rsid w:val="003D3C55"/>
    <w:rsid w:val="003D5A0F"/>
    <w:rsid w:val="003E1E71"/>
    <w:rsid w:val="003F1084"/>
    <w:rsid w:val="003F14B2"/>
    <w:rsid w:val="003F55AC"/>
    <w:rsid w:val="003F6A51"/>
    <w:rsid w:val="004010EA"/>
    <w:rsid w:val="00402C4F"/>
    <w:rsid w:val="00403A6B"/>
    <w:rsid w:val="00405EDB"/>
    <w:rsid w:val="00414E1D"/>
    <w:rsid w:val="00416DC3"/>
    <w:rsid w:val="00420DFF"/>
    <w:rsid w:val="00422F7D"/>
    <w:rsid w:val="00423745"/>
    <w:rsid w:val="0042380B"/>
    <w:rsid w:val="00423A49"/>
    <w:rsid w:val="004258B6"/>
    <w:rsid w:val="00426995"/>
    <w:rsid w:val="0043225F"/>
    <w:rsid w:val="00432645"/>
    <w:rsid w:val="0043330B"/>
    <w:rsid w:val="00433E80"/>
    <w:rsid w:val="00447A6C"/>
    <w:rsid w:val="00460085"/>
    <w:rsid w:val="00461657"/>
    <w:rsid w:val="00462212"/>
    <w:rsid w:val="00465FF7"/>
    <w:rsid w:val="0047638E"/>
    <w:rsid w:val="004773AF"/>
    <w:rsid w:val="0048206F"/>
    <w:rsid w:val="00483967"/>
    <w:rsid w:val="00486D1F"/>
    <w:rsid w:val="00487695"/>
    <w:rsid w:val="00493EBB"/>
    <w:rsid w:val="00496A5C"/>
    <w:rsid w:val="004A392C"/>
    <w:rsid w:val="004A3DE2"/>
    <w:rsid w:val="004A4859"/>
    <w:rsid w:val="004B187E"/>
    <w:rsid w:val="004B19D0"/>
    <w:rsid w:val="004B29AE"/>
    <w:rsid w:val="004B5193"/>
    <w:rsid w:val="004C7FEA"/>
    <w:rsid w:val="004D0996"/>
    <w:rsid w:val="004D1689"/>
    <w:rsid w:val="004D1927"/>
    <w:rsid w:val="004D3FF2"/>
    <w:rsid w:val="004E0ECA"/>
    <w:rsid w:val="004E6AF0"/>
    <w:rsid w:val="004F15C6"/>
    <w:rsid w:val="005020D1"/>
    <w:rsid w:val="00503759"/>
    <w:rsid w:val="00503CAF"/>
    <w:rsid w:val="00507DC9"/>
    <w:rsid w:val="00513236"/>
    <w:rsid w:val="00517F50"/>
    <w:rsid w:val="00524183"/>
    <w:rsid w:val="00524BDC"/>
    <w:rsid w:val="00525BE4"/>
    <w:rsid w:val="005264EE"/>
    <w:rsid w:val="00526FEE"/>
    <w:rsid w:val="00527CD7"/>
    <w:rsid w:val="00535323"/>
    <w:rsid w:val="00535879"/>
    <w:rsid w:val="005364E9"/>
    <w:rsid w:val="00540315"/>
    <w:rsid w:val="005449DD"/>
    <w:rsid w:val="0055021E"/>
    <w:rsid w:val="00550B75"/>
    <w:rsid w:val="00552447"/>
    <w:rsid w:val="005526DF"/>
    <w:rsid w:val="00553822"/>
    <w:rsid w:val="005549B1"/>
    <w:rsid w:val="0055637D"/>
    <w:rsid w:val="00562ECC"/>
    <w:rsid w:val="005641CB"/>
    <w:rsid w:val="00571E24"/>
    <w:rsid w:val="00571F0F"/>
    <w:rsid w:val="005753A1"/>
    <w:rsid w:val="005837E4"/>
    <w:rsid w:val="00584742"/>
    <w:rsid w:val="00585DB8"/>
    <w:rsid w:val="0058613B"/>
    <w:rsid w:val="00595E4C"/>
    <w:rsid w:val="005A3393"/>
    <w:rsid w:val="005A40E8"/>
    <w:rsid w:val="005A4C54"/>
    <w:rsid w:val="005A7C69"/>
    <w:rsid w:val="005B5D31"/>
    <w:rsid w:val="005C186A"/>
    <w:rsid w:val="005C2EF7"/>
    <w:rsid w:val="005C3CD0"/>
    <w:rsid w:val="005C7A98"/>
    <w:rsid w:val="005D495B"/>
    <w:rsid w:val="005D4FD5"/>
    <w:rsid w:val="005D5E95"/>
    <w:rsid w:val="005D6B79"/>
    <w:rsid w:val="005D75C8"/>
    <w:rsid w:val="005E13B2"/>
    <w:rsid w:val="005E1FAC"/>
    <w:rsid w:val="005F0866"/>
    <w:rsid w:val="005F3F32"/>
    <w:rsid w:val="005F5B76"/>
    <w:rsid w:val="005F5E88"/>
    <w:rsid w:val="00600B41"/>
    <w:rsid w:val="0060613C"/>
    <w:rsid w:val="006068C7"/>
    <w:rsid w:val="00607680"/>
    <w:rsid w:val="00610055"/>
    <w:rsid w:val="006161F9"/>
    <w:rsid w:val="00616B0B"/>
    <w:rsid w:val="00617471"/>
    <w:rsid w:val="00620A28"/>
    <w:rsid w:val="00624808"/>
    <w:rsid w:val="0062749B"/>
    <w:rsid w:val="006278A3"/>
    <w:rsid w:val="00631BCF"/>
    <w:rsid w:val="00635DA2"/>
    <w:rsid w:val="00647AE0"/>
    <w:rsid w:val="0065111F"/>
    <w:rsid w:val="00656C5B"/>
    <w:rsid w:val="006570ED"/>
    <w:rsid w:val="00664A21"/>
    <w:rsid w:val="00664C3F"/>
    <w:rsid w:val="00672446"/>
    <w:rsid w:val="00672FCE"/>
    <w:rsid w:val="006744D6"/>
    <w:rsid w:val="00687C30"/>
    <w:rsid w:val="00693639"/>
    <w:rsid w:val="00695AD4"/>
    <w:rsid w:val="00695B87"/>
    <w:rsid w:val="006A7218"/>
    <w:rsid w:val="006B25AF"/>
    <w:rsid w:val="006B33D1"/>
    <w:rsid w:val="006B6AA6"/>
    <w:rsid w:val="006C4B77"/>
    <w:rsid w:val="006C5BCD"/>
    <w:rsid w:val="006C76D0"/>
    <w:rsid w:val="006C7F94"/>
    <w:rsid w:val="006E1710"/>
    <w:rsid w:val="006E1B95"/>
    <w:rsid w:val="006E2677"/>
    <w:rsid w:val="006E303F"/>
    <w:rsid w:val="006E3056"/>
    <w:rsid w:val="006E5B27"/>
    <w:rsid w:val="006F7CE6"/>
    <w:rsid w:val="007027DF"/>
    <w:rsid w:val="00702E67"/>
    <w:rsid w:val="00703A15"/>
    <w:rsid w:val="0070483A"/>
    <w:rsid w:val="00707991"/>
    <w:rsid w:val="007107E9"/>
    <w:rsid w:val="007130AD"/>
    <w:rsid w:val="0072305C"/>
    <w:rsid w:val="00723F8B"/>
    <w:rsid w:val="00724D28"/>
    <w:rsid w:val="007250D1"/>
    <w:rsid w:val="00730BC4"/>
    <w:rsid w:val="00737A8C"/>
    <w:rsid w:val="00742D8B"/>
    <w:rsid w:val="00743AF3"/>
    <w:rsid w:val="00752CB6"/>
    <w:rsid w:val="00755A08"/>
    <w:rsid w:val="00757F40"/>
    <w:rsid w:val="00760F08"/>
    <w:rsid w:val="00771854"/>
    <w:rsid w:val="00771B74"/>
    <w:rsid w:val="00785CCF"/>
    <w:rsid w:val="00792818"/>
    <w:rsid w:val="007A209C"/>
    <w:rsid w:val="007A2FEA"/>
    <w:rsid w:val="007A6B6A"/>
    <w:rsid w:val="007B09FA"/>
    <w:rsid w:val="007B10E8"/>
    <w:rsid w:val="007B2811"/>
    <w:rsid w:val="007B4B6F"/>
    <w:rsid w:val="007C2429"/>
    <w:rsid w:val="007C3C61"/>
    <w:rsid w:val="007C58BA"/>
    <w:rsid w:val="007D0266"/>
    <w:rsid w:val="007E290B"/>
    <w:rsid w:val="007F14F6"/>
    <w:rsid w:val="007F3469"/>
    <w:rsid w:val="007F3712"/>
    <w:rsid w:val="007F4661"/>
    <w:rsid w:val="007F6AC7"/>
    <w:rsid w:val="0080449D"/>
    <w:rsid w:val="00807C15"/>
    <w:rsid w:val="008147E6"/>
    <w:rsid w:val="00815EA3"/>
    <w:rsid w:val="00816F67"/>
    <w:rsid w:val="008212E1"/>
    <w:rsid w:val="00825A06"/>
    <w:rsid w:val="0082787E"/>
    <w:rsid w:val="00834BA2"/>
    <w:rsid w:val="00835509"/>
    <w:rsid w:val="00840362"/>
    <w:rsid w:val="00842A55"/>
    <w:rsid w:val="00843354"/>
    <w:rsid w:val="00844538"/>
    <w:rsid w:val="00852B35"/>
    <w:rsid w:val="00854819"/>
    <w:rsid w:val="00856750"/>
    <w:rsid w:val="008577B3"/>
    <w:rsid w:val="00865D55"/>
    <w:rsid w:val="00866DEE"/>
    <w:rsid w:val="00872070"/>
    <w:rsid w:val="00872D66"/>
    <w:rsid w:val="00873F9A"/>
    <w:rsid w:val="00876C66"/>
    <w:rsid w:val="00882345"/>
    <w:rsid w:val="00883D64"/>
    <w:rsid w:val="008879D7"/>
    <w:rsid w:val="008955DE"/>
    <w:rsid w:val="00896EFE"/>
    <w:rsid w:val="00897CB0"/>
    <w:rsid w:val="008A0651"/>
    <w:rsid w:val="008A1017"/>
    <w:rsid w:val="008A190E"/>
    <w:rsid w:val="008A54BD"/>
    <w:rsid w:val="008B1F00"/>
    <w:rsid w:val="008B282E"/>
    <w:rsid w:val="008B61D1"/>
    <w:rsid w:val="008C3436"/>
    <w:rsid w:val="008C6A16"/>
    <w:rsid w:val="008D113C"/>
    <w:rsid w:val="008D1783"/>
    <w:rsid w:val="008D65B0"/>
    <w:rsid w:val="008D759F"/>
    <w:rsid w:val="008D7A49"/>
    <w:rsid w:val="008E156E"/>
    <w:rsid w:val="008E16DA"/>
    <w:rsid w:val="008E2278"/>
    <w:rsid w:val="008F0409"/>
    <w:rsid w:val="008F2A35"/>
    <w:rsid w:val="008F3B2A"/>
    <w:rsid w:val="008F7073"/>
    <w:rsid w:val="008F7198"/>
    <w:rsid w:val="009035B8"/>
    <w:rsid w:val="00912763"/>
    <w:rsid w:val="00920B02"/>
    <w:rsid w:val="009255BD"/>
    <w:rsid w:val="00927937"/>
    <w:rsid w:val="00927B77"/>
    <w:rsid w:val="00930DF7"/>
    <w:rsid w:val="00931A11"/>
    <w:rsid w:val="00931EFA"/>
    <w:rsid w:val="00932382"/>
    <w:rsid w:val="009417CE"/>
    <w:rsid w:val="00946788"/>
    <w:rsid w:val="00950FCA"/>
    <w:rsid w:val="00952C3F"/>
    <w:rsid w:val="00954F89"/>
    <w:rsid w:val="0096042F"/>
    <w:rsid w:val="00960648"/>
    <w:rsid w:val="00965B9E"/>
    <w:rsid w:val="00966B91"/>
    <w:rsid w:val="00972327"/>
    <w:rsid w:val="009746B9"/>
    <w:rsid w:val="00976480"/>
    <w:rsid w:val="00981DF1"/>
    <w:rsid w:val="00994FEC"/>
    <w:rsid w:val="00996A9A"/>
    <w:rsid w:val="009971EA"/>
    <w:rsid w:val="009A0CA7"/>
    <w:rsid w:val="009A6084"/>
    <w:rsid w:val="009B1E71"/>
    <w:rsid w:val="009B2687"/>
    <w:rsid w:val="009B324B"/>
    <w:rsid w:val="009B3BAD"/>
    <w:rsid w:val="009B4B56"/>
    <w:rsid w:val="009B4EC9"/>
    <w:rsid w:val="009B7050"/>
    <w:rsid w:val="009C5161"/>
    <w:rsid w:val="009C5C5B"/>
    <w:rsid w:val="009C7F69"/>
    <w:rsid w:val="009D0C70"/>
    <w:rsid w:val="009D3BE3"/>
    <w:rsid w:val="009D3E3D"/>
    <w:rsid w:val="009D4DFB"/>
    <w:rsid w:val="009D7337"/>
    <w:rsid w:val="009E2B55"/>
    <w:rsid w:val="009E5B47"/>
    <w:rsid w:val="009F26D9"/>
    <w:rsid w:val="009F29CD"/>
    <w:rsid w:val="009F2F2A"/>
    <w:rsid w:val="009F4857"/>
    <w:rsid w:val="00A03593"/>
    <w:rsid w:val="00A05CB9"/>
    <w:rsid w:val="00A11FE2"/>
    <w:rsid w:val="00A20E03"/>
    <w:rsid w:val="00A21039"/>
    <w:rsid w:val="00A3006A"/>
    <w:rsid w:val="00A30819"/>
    <w:rsid w:val="00A30E78"/>
    <w:rsid w:val="00A35B24"/>
    <w:rsid w:val="00A35D22"/>
    <w:rsid w:val="00A3776A"/>
    <w:rsid w:val="00A40518"/>
    <w:rsid w:val="00A41F7C"/>
    <w:rsid w:val="00A608FD"/>
    <w:rsid w:val="00A6156A"/>
    <w:rsid w:val="00A63D45"/>
    <w:rsid w:val="00A650F3"/>
    <w:rsid w:val="00A70662"/>
    <w:rsid w:val="00A71065"/>
    <w:rsid w:val="00A73EAC"/>
    <w:rsid w:val="00A74399"/>
    <w:rsid w:val="00A80F64"/>
    <w:rsid w:val="00A8303B"/>
    <w:rsid w:val="00A830C0"/>
    <w:rsid w:val="00A84DAC"/>
    <w:rsid w:val="00A84ED0"/>
    <w:rsid w:val="00A85092"/>
    <w:rsid w:val="00A956BA"/>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7341"/>
    <w:rsid w:val="00AC7BB7"/>
    <w:rsid w:val="00AD45C0"/>
    <w:rsid w:val="00AD600C"/>
    <w:rsid w:val="00AD681A"/>
    <w:rsid w:val="00AD7CF1"/>
    <w:rsid w:val="00AD7E7F"/>
    <w:rsid w:val="00AE00B2"/>
    <w:rsid w:val="00AE34F9"/>
    <w:rsid w:val="00AE434C"/>
    <w:rsid w:val="00AE50F7"/>
    <w:rsid w:val="00AE596C"/>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5140"/>
    <w:rsid w:val="00B31BE2"/>
    <w:rsid w:val="00B337C2"/>
    <w:rsid w:val="00B33A04"/>
    <w:rsid w:val="00B357E1"/>
    <w:rsid w:val="00B42FFD"/>
    <w:rsid w:val="00B4357D"/>
    <w:rsid w:val="00B44FC5"/>
    <w:rsid w:val="00B56F60"/>
    <w:rsid w:val="00B624C9"/>
    <w:rsid w:val="00B661F5"/>
    <w:rsid w:val="00B72212"/>
    <w:rsid w:val="00B73EE1"/>
    <w:rsid w:val="00B77486"/>
    <w:rsid w:val="00B87482"/>
    <w:rsid w:val="00B876EA"/>
    <w:rsid w:val="00B93D7B"/>
    <w:rsid w:val="00B9456F"/>
    <w:rsid w:val="00BA0BF0"/>
    <w:rsid w:val="00BA4AC3"/>
    <w:rsid w:val="00BA6708"/>
    <w:rsid w:val="00BB2E8D"/>
    <w:rsid w:val="00BB3789"/>
    <w:rsid w:val="00BB393C"/>
    <w:rsid w:val="00BB5923"/>
    <w:rsid w:val="00BB5FE3"/>
    <w:rsid w:val="00BC4010"/>
    <w:rsid w:val="00BC4F5B"/>
    <w:rsid w:val="00BD539C"/>
    <w:rsid w:val="00BD643E"/>
    <w:rsid w:val="00BE14DA"/>
    <w:rsid w:val="00BE31E2"/>
    <w:rsid w:val="00BF0B93"/>
    <w:rsid w:val="00BF0CAC"/>
    <w:rsid w:val="00BF56A3"/>
    <w:rsid w:val="00C06175"/>
    <w:rsid w:val="00C07487"/>
    <w:rsid w:val="00C10F7B"/>
    <w:rsid w:val="00C13BCD"/>
    <w:rsid w:val="00C23505"/>
    <w:rsid w:val="00C25EB1"/>
    <w:rsid w:val="00C262ED"/>
    <w:rsid w:val="00C27712"/>
    <w:rsid w:val="00C3215E"/>
    <w:rsid w:val="00C32F77"/>
    <w:rsid w:val="00C34581"/>
    <w:rsid w:val="00C40568"/>
    <w:rsid w:val="00C41C72"/>
    <w:rsid w:val="00C4260A"/>
    <w:rsid w:val="00C465FB"/>
    <w:rsid w:val="00C47A07"/>
    <w:rsid w:val="00C507AF"/>
    <w:rsid w:val="00C55C59"/>
    <w:rsid w:val="00C60FF3"/>
    <w:rsid w:val="00C61910"/>
    <w:rsid w:val="00C626F9"/>
    <w:rsid w:val="00C71B0D"/>
    <w:rsid w:val="00C72BB2"/>
    <w:rsid w:val="00C72E8A"/>
    <w:rsid w:val="00C75A28"/>
    <w:rsid w:val="00C77760"/>
    <w:rsid w:val="00C81571"/>
    <w:rsid w:val="00C815AB"/>
    <w:rsid w:val="00C8278F"/>
    <w:rsid w:val="00C83323"/>
    <w:rsid w:val="00C84A6A"/>
    <w:rsid w:val="00C84FD5"/>
    <w:rsid w:val="00C853CF"/>
    <w:rsid w:val="00C854F8"/>
    <w:rsid w:val="00C91E6A"/>
    <w:rsid w:val="00C92DCB"/>
    <w:rsid w:val="00C93985"/>
    <w:rsid w:val="00C93DB0"/>
    <w:rsid w:val="00C97EB6"/>
    <w:rsid w:val="00CA376C"/>
    <w:rsid w:val="00CA3DC3"/>
    <w:rsid w:val="00CB1645"/>
    <w:rsid w:val="00CB1E00"/>
    <w:rsid w:val="00CB5498"/>
    <w:rsid w:val="00CB5CCC"/>
    <w:rsid w:val="00CC6D89"/>
    <w:rsid w:val="00CC6E13"/>
    <w:rsid w:val="00CC7A03"/>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206D"/>
    <w:rsid w:val="00D12480"/>
    <w:rsid w:val="00D12C34"/>
    <w:rsid w:val="00D224D8"/>
    <w:rsid w:val="00D22D74"/>
    <w:rsid w:val="00D239F0"/>
    <w:rsid w:val="00D31031"/>
    <w:rsid w:val="00D35844"/>
    <w:rsid w:val="00D42A3D"/>
    <w:rsid w:val="00D46A1B"/>
    <w:rsid w:val="00D47494"/>
    <w:rsid w:val="00D51AAB"/>
    <w:rsid w:val="00D53625"/>
    <w:rsid w:val="00D5389F"/>
    <w:rsid w:val="00D54458"/>
    <w:rsid w:val="00D573AA"/>
    <w:rsid w:val="00D61075"/>
    <w:rsid w:val="00D62403"/>
    <w:rsid w:val="00D64CC6"/>
    <w:rsid w:val="00D65D67"/>
    <w:rsid w:val="00D66880"/>
    <w:rsid w:val="00D67E17"/>
    <w:rsid w:val="00D711E9"/>
    <w:rsid w:val="00D71A82"/>
    <w:rsid w:val="00D7255D"/>
    <w:rsid w:val="00D75455"/>
    <w:rsid w:val="00D81046"/>
    <w:rsid w:val="00D814F6"/>
    <w:rsid w:val="00D81E5C"/>
    <w:rsid w:val="00D83FC2"/>
    <w:rsid w:val="00D84C24"/>
    <w:rsid w:val="00D85041"/>
    <w:rsid w:val="00D854A0"/>
    <w:rsid w:val="00D86FE4"/>
    <w:rsid w:val="00D946D4"/>
    <w:rsid w:val="00D95D41"/>
    <w:rsid w:val="00D96AE2"/>
    <w:rsid w:val="00DA3035"/>
    <w:rsid w:val="00DA553B"/>
    <w:rsid w:val="00DA586B"/>
    <w:rsid w:val="00DA58E8"/>
    <w:rsid w:val="00DA6676"/>
    <w:rsid w:val="00DB259A"/>
    <w:rsid w:val="00DB7403"/>
    <w:rsid w:val="00DC6BAA"/>
    <w:rsid w:val="00DC7ADE"/>
    <w:rsid w:val="00DD39A8"/>
    <w:rsid w:val="00DD7B80"/>
    <w:rsid w:val="00DE597C"/>
    <w:rsid w:val="00DF0A49"/>
    <w:rsid w:val="00DF1790"/>
    <w:rsid w:val="00DF1E1E"/>
    <w:rsid w:val="00DF77AD"/>
    <w:rsid w:val="00DF7EC6"/>
    <w:rsid w:val="00E01844"/>
    <w:rsid w:val="00E05ACB"/>
    <w:rsid w:val="00E11B35"/>
    <w:rsid w:val="00E1396E"/>
    <w:rsid w:val="00E22A13"/>
    <w:rsid w:val="00E23A0A"/>
    <w:rsid w:val="00E27968"/>
    <w:rsid w:val="00E30AE1"/>
    <w:rsid w:val="00E31D2A"/>
    <w:rsid w:val="00E43656"/>
    <w:rsid w:val="00E44035"/>
    <w:rsid w:val="00E4515D"/>
    <w:rsid w:val="00E46266"/>
    <w:rsid w:val="00E50D68"/>
    <w:rsid w:val="00E51F94"/>
    <w:rsid w:val="00E52E9F"/>
    <w:rsid w:val="00E540C0"/>
    <w:rsid w:val="00E54584"/>
    <w:rsid w:val="00E54A6E"/>
    <w:rsid w:val="00E57CEF"/>
    <w:rsid w:val="00E62882"/>
    <w:rsid w:val="00E6436A"/>
    <w:rsid w:val="00E6484D"/>
    <w:rsid w:val="00E65D55"/>
    <w:rsid w:val="00E74291"/>
    <w:rsid w:val="00E8566F"/>
    <w:rsid w:val="00E90BED"/>
    <w:rsid w:val="00E91F1B"/>
    <w:rsid w:val="00E94FA9"/>
    <w:rsid w:val="00E9678D"/>
    <w:rsid w:val="00E974D5"/>
    <w:rsid w:val="00EA38B2"/>
    <w:rsid w:val="00EA452F"/>
    <w:rsid w:val="00EA69FA"/>
    <w:rsid w:val="00EA762C"/>
    <w:rsid w:val="00EB039C"/>
    <w:rsid w:val="00EB23FA"/>
    <w:rsid w:val="00EB7156"/>
    <w:rsid w:val="00EC0BE2"/>
    <w:rsid w:val="00EC3971"/>
    <w:rsid w:val="00EC3EEA"/>
    <w:rsid w:val="00EC65DE"/>
    <w:rsid w:val="00ED015A"/>
    <w:rsid w:val="00ED7A19"/>
    <w:rsid w:val="00EE40B1"/>
    <w:rsid w:val="00EF0550"/>
    <w:rsid w:val="00EF2E05"/>
    <w:rsid w:val="00EF4E5C"/>
    <w:rsid w:val="00F01336"/>
    <w:rsid w:val="00F02609"/>
    <w:rsid w:val="00F069AA"/>
    <w:rsid w:val="00F16B77"/>
    <w:rsid w:val="00F20BF6"/>
    <w:rsid w:val="00F21192"/>
    <w:rsid w:val="00F228C4"/>
    <w:rsid w:val="00F24852"/>
    <w:rsid w:val="00F254EC"/>
    <w:rsid w:val="00F33387"/>
    <w:rsid w:val="00F33B49"/>
    <w:rsid w:val="00F353C4"/>
    <w:rsid w:val="00F36C88"/>
    <w:rsid w:val="00F3700A"/>
    <w:rsid w:val="00F40134"/>
    <w:rsid w:val="00F41D6E"/>
    <w:rsid w:val="00F50403"/>
    <w:rsid w:val="00F52CF8"/>
    <w:rsid w:val="00F53283"/>
    <w:rsid w:val="00F54989"/>
    <w:rsid w:val="00F576CE"/>
    <w:rsid w:val="00F57ED4"/>
    <w:rsid w:val="00F60DD3"/>
    <w:rsid w:val="00F62270"/>
    <w:rsid w:val="00F67D84"/>
    <w:rsid w:val="00F751E1"/>
    <w:rsid w:val="00F77305"/>
    <w:rsid w:val="00F81CBC"/>
    <w:rsid w:val="00F8242A"/>
    <w:rsid w:val="00F838C5"/>
    <w:rsid w:val="00F84A7B"/>
    <w:rsid w:val="00F86DA5"/>
    <w:rsid w:val="00F90538"/>
    <w:rsid w:val="00F9062E"/>
    <w:rsid w:val="00F91D06"/>
    <w:rsid w:val="00F96000"/>
    <w:rsid w:val="00F977D6"/>
    <w:rsid w:val="00FA053B"/>
    <w:rsid w:val="00FA2A14"/>
    <w:rsid w:val="00FB2A02"/>
    <w:rsid w:val="00FC0F23"/>
    <w:rsid w:val="00FC154C"/>
    <w:rsid w:val="00FC232E"/>
    <w:rsid w:val="00FC306B"/>
    <w:rsid w:val="00FC4053"/>
    <w:rsid w:val="00FD06B7"/>
    <w:rsid w:val="00FD229E"/>
    <w:rsid w:val="00FD3C22"/>
    <w:rsid w:val="00FD50D6"/>
    <w:rsid w:val="00FE099F"/>
    <w:rsid w:val="00FE0EB6"/>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character" w:customStyle="1" w:styleId="a3">
    <w:name w:val="Абзац списка Знак"/>
    <w:aliases w:val="Абзац маркированнный Знак"/>
    <w:link w:val="a4"/>
    <w:uiPriority w:val="34"/>
    <w:locked/>
    <w:rsid w:val="005C2EF7"/>
    <w:rPr>
      <w:rFonts w:ascii="Calibri" w:hAnsi="Calibri"/>
      <w:sz w:val="22"/>
      <w:lang w:val="x-none" w:eastAsia="en-US"/>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Абзац маркированнный"/>
    <w:basedOn w:val="a"/>
    <w:link w:val="a3"/>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5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qFormat/>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uiPriority w:val="99"/>
    <w:rsid w:val="003A34F9"/>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character" w:customStyle="1" w:styleId="a3">
    <w:name w:val="Абзац списка Знак"/>
    <w:aliases w:val="Абзац маркированнный Знак"/>
    <w:link w:val="a4"/>
    <w:uiPriority w:val="34"/>
    <w:locked/>
    <w:rsid w:val="005C2EF7"/>
    <w:rPr>
      <w:rFonts w:ascii="Calibri" w:hAnsi="Calibri"/>
      <w:sz w:val="22"/>
      <w:lang w:val="x-none" w:eastAsia="en-US"/>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Абзац маркированнный"/>
    <w:basedOn w:val="a"/>
    <w:link w:val="a3"/>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5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qFormat/>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uiPriority w:val="99"/>
    <w:rsid w:val="003A34F9"/>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9892">
      <w:marLeft w:val="0"/>
      <w:marRight w:val="0"/>
      <w:marTop w:val="0"/>
      <w:marBottom w:val="0"/>
      <w:divBdr>
        <w:top w:val="none" w:sz="0" w:space="0" w:color="auto"/>
        <w:left w:val="none" w:sz="0" w:space="0" w:color="auto"/>
        <w:bottom w:val="none" w:sz="0" w:space="0" w:color="auto"/>
        <w:right w:val="none" w:sz="0" w:space="0" w:color="auto"/>
      </w:divBdr>
    </w:div>
    <w:div w:id="1629359893">
      <w:marLeft w:val="0"/>
      <w:marRight w:val="0"/>
      <w:marTop w:val="0"/>
      <w:marBottom w:val="0"/>
      <w:divBdr>
        <w:top w:val="none" w:sz="0" w:space="0" w:color="auto"/>
        <w:left w:val="none" w:sz="0" w:space="0" w:color="auto"/>
        <w:bottom w:val="none" w:sz="0" w:space="0" w:color="auto"/>
        <w:right w:val="none" w:sz="0" w:space="0" w:color="auto"/>
      </w:divBdr>
    </w:div>
    <w:div w:id="1629359894">
      <w:marLeft w:val="0"/>
      <w:marRight w:val="0"/>
      <w:marTop w:val="0"/>
      <w:marBottom w:val="0"/>
      <w:divBdr>
        <w:top w:val="none" w:sz="0" w:space="0" w:color="auto"/>
        <w:left w:val="none" w:sz="0" w:space="0" w:color="auto"/>
        <w:bottom w:val="none" w:sz="0" w:space="0" w:color="auto"/>
        <w:right w:val="none" w:sz="0" w:space="0" w:color="auto"/>
      </w:divBdr>
    </w:div>
    <w:div w:id="16293598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sspr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7B12-9AD1-4B32-9164-30488E62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2846</Words>
  <Characters>21385</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Смирнов Дмитрий Сергеевич</cp:lastModifiedBy>
  <cp:revision>3</cp:revision>
  <cp:lastPrinted>2013-05-16T12:35:00Z</cp:lastPrinted>
  <dcterms:created xsi:type="dcterms:W3CDTF">2019-06-07T10:25:00Z</dcterms:created>
  <dcterms:modified xsi:type="dcterms:W3CDTF">2019-06-07T10:27:00Z</dcterms:modified>
</cp:coreProperties>
</file>