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>Лот</w:t>
      </w:r>
      <w:r w:rsidR="00AD11C7">
        <w:rPr>
          <w:b/>
          <w:sz w:val="20"/>
          <w:szCs w:val="20"/>
        </w:rPr>
        <w:t xml:space="preserve"> 8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AD11C7" w:rsidRPr="00AD11C7" w:rsidRDefault="00AD11C7" w:rsidP="00AD11C7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AD11C7">
        <w:rPr>
          <w:b/>
          <w:sz w:val="20"/>
          <w:szCs w:val="20"/>
        </w:rPr>
        <w:t>Лот №8:</w:t>
      </w:r>
    </w:p>
    <w:tbl>
      <w:tblPr>
        <w:tblW w:w="15181" w:type="dxa"/>
        <w:tblInd w:w="118" w:type="dxa"/>
        <w:tblLook w:val="04A0" w:firstRow="1" w:lastRow="0" w:firstColumn="1" w:lastColumn="0" w:noHBand="0" w:noVBand="1"/>
      </w:tblPr>
      <w:tblGrid>
        <w:gridCol w:w="480"/>
        <w:gridCol w:w="3080"/>
        <w:gridCol w:w="1100"/>
        <w:gridCol w:w="956"/>
        <w:gridCol w:w="1360"/>
        <w:gridCol w:w="1360"/>
        <w:gridCol w:w="1600"/>
        <w:gridCol w:w="1480"/>
        <w:gridCol w:w="1700"/>
        <w:gridCol w:w="2065"/>
      </w:tblGrid>
      <w:tr w:rsidR="00AD11C7" w:rsidRPr="00AD11C7" w:rsidTr="00AD11C7">
        <w:trPr>
          <w:trHeight w:val="960"/>
          <w:tblHeader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Код SAP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11C7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AD11C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AD11C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 xml:space="preserve">Сумма НДС, </w:t>
            </w:r>
            <w:proofErr w:type="spellStart"/>
            <w:r w:rsidRPr="00AD11C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 xml:space="preserve">Сумма с НДС, </w:t>
            </w:r>
            <w:proofErr w:type="spellStart"/>
            <w:r w:rsidRPr="00AD11C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AD11C7" w:rsidRPr="00AD11C7" w:rsidTr="00AD11C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rPr>
                <w:color w:val="000000"/>
                <w:sz w:val="20"/>
                <w:szCs w:val="20"/>
              </w:rPr>
            </w:pPr>
            <w:r w:rsidRPr="00AD11C7">
              <w:rPr>
                <w:color w:val="000000"/>
                <w:sz w:val="20"/>
                <w:szCs w:val="20"/>
              </w:rPr>
              <w:t>ТРУБА Б/У Б 1420X15,2-20,7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121879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AD11C7">
              <w:rPr>
                <w:color w:val="000000"/>
                <w:sz w:val="20"/>
                <w:szCs w:val="20"/>
              </w:rPr>
              <w:t>369,640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4 066 040,00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813 208,00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4 879 248,00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AD11C7">
              <w:rPr>
                <w:color w:val="000000"/>
                <w:sz w:val="20"/>
                <w:szCs w:val="20"/>
              </w:rPr>
              <w:t>Северное ЛПУ</w:t>
            </w:r>
          </w:p>
        </w:tc>
      </w:tr>
      <w:tr w:rsidR="00AD11C7" w:rsidRPr="00AD11C7" w:rsidTr="00AD11C7">
        <w:trPr>
          <w:trHeight w:val="33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7" w:rsidRPr="00AD11C7" w:rsidRDefault="00AD11C7" w:rsidP="009D4C5F">
            <w:pPr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369,640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4 066 040,00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813 208,00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7" w:rsidRPr="00AD11C7" w:rsidRDefault="00AD11C7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D11C7">
              <w:rPr>
                <w:b/>
                <w:bCs/>
                <w:sz w:val="20"/>
                <w:szCs w:val="20"/>
              </w:rPr>
              <w:t>4 879 248,00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1C7" w:rsidRPr="00AD11C7" w:rsidRDefault="00AD11C7" w:rsidP="009D4C5F">
            <w:pPr>
              <w:jc w:val="center"/>
              <w:rPr>
                <w:sz w:val="20"/>
                <w:szCs w:val="20"/>
              </w:rPr>
            </w:pPr>
            <w:r w:rsidRPr="00AD11C7">
              <w:rPr>
                <w:sz w:val="20"/>
                <w:szCs w:val="20"/>
              </w:rPr>
              <w:t> </w:t>
            </w:r>
          </w:p>
        </w:tc>
      </w:tr>
    </w:tbl>
    <w:p w:rsidR="00AD11C7" w:rsidRPr="00AD11C7" w:rsidRDefault="00AD11C7" w:rsidP="00AD11C7">
      <w:pPr>
        <w:tabs>
          <w:tab w:val="left" w:pos="700"/>
          <w:tab w:val="left" w:pos="3345"/>
        </w:tabs>
        <w:ind w:firstLine="709"/>
        <w:jc w:val="both"/>
        <w:rPr>
          <w:bCs/>
          <w:color w:val="000000"/>
          <w:sz w:val="20"/>
          <w:szCs w:val="20"/>
        </w:rPr>
      </w:pPr>
    </w:p>
    <w:p w:rsidR="00AD11C7" w:rsidRPr="00AD11C7" w:rsidRDefault="00AD11C7" w:rsidP="00AD11C7">
      <w:pPr>
        <w:tabs>
          <w:tab w:val="left" w:pos="700"/>
          <w:tab w:val="left" w:pos="3345"/>
        </w:tabs>
        <w:ind w:firstLine="709"/>
        <w:jc w:val="both"/>
        <w:rPr>
          <w:sz w:val="20"/>
          <w:szCs w:val="20"/>
        </w:rPr>
      </w:pPr>
      <w:r w:rsidRPr="00AD11C7">
        <w:rPr>
          <w:sz w:val="20"/>
          <w:szCs w:val="20"/>
        </w:rPr>
        <w:t>Обременения отсутствуют.</w:t>
      </w:r>
      <w:r w:rsidRPr="00AD11C7">
        <w:rPr>
          <w:sz w:val="20"/>
          <w:szCs w:val="20"/>
        </w:rPr>
        <w:tab/>
      </w:r>
    </w:p>
    <w:p w:rsidR="00AD11C7" w:rsidRPr="00AD11C7" w:rsidRDefault="00AD11C7" w:rsidP="00AD11C7">
      <w:pPr>
        <w:tabs>
          <w:tab w:val="left" w:pos="0"/>
          <w:tab w:val="left" w:pos="700"/>
        </w:tabs>
        <w:ind w:firstLine="709"/>
        <w:jc w:val="both"/>
        <w:rPr>
          <w:bCs/>
          <w:sz w:val="20"/>
          <w:szCs w:val="20"/>
        </w:rPr>
      </w:pPr>
      <w:r w:rsidRPr="00AD11C7">
        <w:rPr>
          <w:b/>
          <w:bCs/>
          <w:sz w:val="20"/>
          <w:szCs w:val="20"/>
        </w:rPr>
        <w:t xml:space="preserve">Начальная цена имущества: </w:t>
      </w:r>
      <w:r w:rsidRPr="00AD11C7">
        <w:rPr>
          <w:bCs/>
          <w:sz w:val="20"/>
          <w:szCs w:val="20"/>
        </w:rPr>
        <w:t>4 879 248 рублей 00 копеек (Четыре миллиона восемьсот семьдесят девять тысяч двести сорок восемь рублей 00 копеек) с учетом НДС.</w:t>
      </w:r>
    </w:p>
    <w:p w:rsidR="00AD11C7" w:rsidRPr="00AD11C7" w:rsidRDefault="00AD11C7" w:rsidP="00AD11C7">
      <w:pPr>
        <w:ind w:firstLine="709"/>
        <w:jc w:val="both"/>
        <w:rPr>
          <w:bCs/>
          <w:sz w:val="20"/>
          <w:szCs w:val="20"/>
        </w:rPr>
      </w:pPr>
      <w:r w:rsidRPr="00AD11C7">
        <w:rPr>
          <w:b/>
          <w:bCs/>
          <w:sz w:val="20"/>
          <w:szCs w:val="20"/>
        </w:rPr>
        <w:t>Шаг повышения цены:</w:t>
      </w:r>
      <w:r w:rsidRPr="00AD11C7">
        <w:rPr>
          <w:bCs/>
          <w:sz w:val="20"/>
          <w:szCs w:val="20"/>
        </w:rPr>
        <w:t xml:space="preserve"> 36 964 рубля (Тридцать шесть тысяч девятьсот шестьдесят четыре рубля).</w:t>
      </w:r>
    </w:p>
    <w:p w:rsidR="00AD11C7" w:rsidRPr="00AD11C7" w:rsidRDefault="00AD11C7" w:rsidP="00AD11C7">
      <w:pPr>
        <w:tabs>
          <w:tab w:val="left" w:pos="700"/>
        </w:tabs>
        <w:ind w:firstLine="709"/>
        <w:jc w:val="both"/>
        <w:rPr>
          <w:bCs/>
          <w:color w:val="000000"/>
          <w:sz w:val="20"/>
          <w:szCs w:val="20"/>
        </w:rPr>
      </w:pPr>
      <w:r w:rsidRPr="00AD11C7">
        <w:rPr>
          <w:b/>
          <w:bCs/>
          <w:color w:val="000000"/>
          <w:sz w:val="20"/>
          <w:szCs w:val="20"/>
        </w:rPr>
        <w:t xml:space="preserve">Размер задатка: </w:t>
      </w:r>
      <w:r w:rsidRPr="00AD11C7">
        <w:rPr>
          <w:bCs/>
          <w:color w:val="000000"/>
          <w:sz w:val="20"/>
          <w:szCs w:val="20"/>
        </w:rPr>
        <w:t>2 440 000 рублей (Два миллиона четыреста сорок тысяч рублей) 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lastRenderedPageBreak/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AD11C7" w:rsidRPr="00AD11C7">
        <w:rPr>
          <w:bCs/>
          <w:color w:val="000000"/>
          <w:sz w:val="20"/>
          <w:szCs w:val="20"/>
        </w:rPr>
        <w:t xml:space="preserve">2 440 000 рублей (Два миллиона четыреста сорок тысяч рублей) </w:t>
      </w:r>
      <w:bookmarkStart w:id="0" w:name="_GoBack"/>
      <w:bookmarkEnd w:id="0"/>
      <w:r w:rsidR="00F72A7F" w:rsidRP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lastRenderedPageBreak/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11C7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163B1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11C7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0C59"/>
    <w:rsid w:val="00BD5D5B"/>
    <w:rsid w:val="00BF1C01"/>
    <w:rsid w:val="00BF6C09"/>
    <w:rsid w:val="00C305A6"/>
    <w:rsid w:val="00C3446D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41272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A7F"/>
    <w:rsid w:val="00F72EBD"/>
    <w:rsid w:val="00F86DD3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5D70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</cp:revision>
  <cp:lastPrinted>2011-11-28T09:50:00Z</cp:lastPrinted>
  <dcterms:created xsi:type="dcterms:W3CDTF">2019-07-25T13:14:00Z</dcterms:created>
  <dcterms:modified xsi:type="dcterms:W3CDTF">2019-07-25T13:15:00Z</dcterms:modified>
</cp:coreProperties>
</file>