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DF0EFC">
        <w:rPr>
          <w:bCs w:val="0"/>
          <w:sz w:val="24"/>
          <w:szCs w:val="24"/>
        </w:rPr>
        <w:t>951912058</w:t>
      </w:r>
      <w:r w:rsidR="00E935E5" w:rsidRPr="00E935E5">
        <w:rPr>
          <w:bCs w:val="0"/>
          <w:sz w:val="24"/>
          <w:szCs w:val="24"/>
        </w:rPr>
        <w:t>/Ц</w:t>
      </w:r>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97775B">
        <w:rPr>
          <w:b w:val="0"/>
          <w:bCs w:val="0"/>
          <w:sz w:val="24"/>
          <w:szCs w:val="24"/>
        </w:rPr>
        <w:t>ноября</w:t>
      </w:r>
      <w:r w:rsidR="00F744F8" w:rsidRPr="00F744F8">
        <w:rPr>
          <w:b w:val="0"/>
          <w:bCs w:val="0"/>
          <w:sz w:val="24"/>
          <w:szCs w:val="24"/>
        </w:rPr>
        <w:t xml:space="preserve"> 201</w:t>
      </w:r>
      <w:r w:rsidR="00C71D9A">
        <w:rPr>
          <w:b w:val="0"/>
          <w:bCs w:val="0"/>
          <w:sz w:val="24"/>
          <w:szCs w:val="24"/>
        </w:rPr>
        <w:t>9</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97775B">
        <w:rPr>
          <w:iCs/>
          <w:sz w:val="24"/>
          <w:szCs w:val="24"/>
        </w:rPr>
        <w:t>___________________________________</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DF0EFC">
      <w:pPr>
        <w:spacing w:line="276" w:lineRule="auto"/>
        <w:ind w:firstLine="720"/>
        <w:jc w:val="both"/>
        <w:rPr>
          <w:sz w:val="24"/>
          <w:szCs w:val="24"/>
        </w:rPr>
      </w:pPr>
      <w:r w:rsidRPr="002368A4">
        <w:rPr>
          <w:sz w:val="24"/>
          <w:szCs w:val="24"/>
        </w:rPr>
        <w:t xml:space="preserve">- что ознакомлен с условиями </w:t>
      </w:r>
      <w:r w:rsidR="00E935E5" w:rsidRPr="00E935E5">
        <w:rPr>
          <w:sz w:val="24"/>
          <w:szCs w:val="24"/>
        </w:rPr>
        <w:t>Договора</w:t>
      </w:r>
      <w:r w:rsidR="00DF0EFC">
        <w:rPr>
          <w:sz w:val="24"/>
          <w:szCs w:val="24"/>
        </w:rPr>
        <w:t>ми</w:t>
      </w:r>
      <w:r w:rsidR="00E935E5" w:rsidRPr="00E935E5">
        <w:rPr>
          <w:sz w:val="24"/>
          <w:szCs w:val="24"/>
        </w:rPr>
        <w:t xml:space="preserve"> об открытии </w:t>
      </w:r>
      <w:r w:rsidR="00A834F5" w:rsidRPr="00A834F5">
        <w:rPr>
          <w:sz w:val="24"/>
          <w:szCs w:val="24"/>
        </w:rPr>
        <w:t xml:space="preserve">невозобновляемой </w:t>
      </w:r>
      <w:r w:rsidR="00E935E5" w:rsidRPr="00E935E5">
        <w:rPr>
          <w:sz w:val="24"/>
          <w:szCs w:val="24"/>
        </w:rPr>
        <w:t xml:space="preserve">кредитной линии № </w:t>
      </w:r>
      <w:r w:rsidR="00DF0EFC" w:rsidRPr="00DF0EFC">
        <w:rPr>
          <w:sz w:val="24"/>
          <w:szCs w:val="24"/>
        </w:rPr>
        <w:t>951912058 от 18.05.2012 г., № 951912064 от 18.06.2012 г., № 951912088 от 07.12.2012 г.,</w:t>
      </w:r>
      <w:r w:rsidR="00DF0EFC">
        <w:rPr>
          <w:sz w:val="24"/>
          <w:szCs w:val="24"/>
        </w:rPr>
        <w:t xml:space="preserve"> </w:t>
      </w:r>
      <w:r w:rsidR="00DF0EFC" w:rsidRPr="00DF0EFC">
        <w:rPr>
          <w:sz w:val="24"/>
          <w:szCs w:val="24"/>
        </w:rPr>
        <w:t>№ 951913066 от 01.07.2013 г., № 951913067 от 01.07.2013 г., № 951913087 от 16.09.2013 г., № 957214255 от 13.10.2014 г.,</w:t>
      </w:r>
      <w:r w:rsidR="00DF0EFC">
        <w:rPr>
          <w:sz w:val="24"/>
          <w:szCs w:val="24"/>
        </w:rPr>
        <w:t xml:space="preserve"> № 957215280 от 04.09.2015 </w:t>
      </w:r>
      <w:r w:rsidR="00E935E5" w:rsidRPr="00E935E5">
        <w:rPr>
          <w:sz w:val="24"/>
          <w:szCs w:val="24"/>
        </w:rPr>
        <w:t>года</w:t>
      </w:r>
      <w:r w:rsidR="002C5718">
        <w:rPr>
          <w:sz w:val="24"/>
          <w:szCs w:val="24"/>
        </w:rPr>
        <w:t xml:space="preserve"> (далее – Кредитны</w:t>
      </w:r>
      <w:r w:rsidR="00DF0EFC">
        <w:rPr>
          <w:sz w:val="24"/>
          <w:szCs w:val="24"/>
        </w:rPr>
        <w:t>е</w:t>
      </w:r>
      <w:r w:rsidR="002C5718">
        <w:rPr>
          <w:sz w:val="24"/>
          <w:szCs w:val="24"/>
        </w:rPr>
        <w:t xml:space="preserve"> договор</w:t>
      </w:r>
      <w:r w:rsidR="00DF0EFC">
        <w:rPr>
          <w:sz w:val="24"/>
          <w:szCs w:val="24"/>
        </w:rPr>
        <w:t>ы</w:t>
      </w:r>
      <w:r w:rsidR="002C5718">
        <w:rPr>
          <w:sz w:val="24"/>
          <w:szCs w:val="24"/>
        </w:rPr>
        <w:t xml:space="preserve">) </w:t>
      </w:r>
      <w:r w:rsidRPr="00FE48E5">
        <w:rPr>
          <w:sz w:val="24"/>
          <w:szCs w:val="24"/>
        </w:rPr>
        <w:t xml:space="preserve">и </w:t>
      </w:r>
      <w:r w:rsidRPr="00AC6242">
        <w:rPr>
          <w:sz w:val="24"/>
          <w:szCs w:val="24"/>
        </w:rPr>
        <w:t xml:space="preserve">заключенных к </w:t>
      </w:r>
      <w:r w:rsidR="00880AA8" w:rsidRPr="00AC6242">
        <w:rPr>
          <w:sz w:val="24"/>
          <w:szCs w:val="24"/>
        </w:rPr>
        <w:t>н</w:t>
      </w:r>
      <w:r w:rsidR="00DF0EFC">
        <w:rPr>
          <w:sz w:val="24"/>
          <w:szCs w:val="24"/>
        </w:rPr>
        <w:t>им</w:t>
      </w:r>
      <w:r w:rsidRPr="00AC6242">
        <w:rPr>
          <w:sz w:val="24"/>
          <w:szCs w:val="24"/>
        </w:rPr>
        <w:t xml:space="preserve"> дополнительных соглашений;</w:t>
      </w:r>
    </w:p>
    <w:p w:rsidR="004E5910" w:rsidRPr="008C3E9A" w:rsidRDefault="004E5910" w:rsidP="00DF0EFC">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условиями </w:t>
      </w:r>
      <w:r w:rsidR="00DF0EFC" w:rsidRPr="00DF0EFC">
        <w:rPr>
          <w:sz w:val="24"/>
          <w:szCs w:val="24"/>
        </w:rPr>
        <w:t>- договора ипотеки № 1911069/И-1 от 14.10.2011 г., заключенного с ООО «Петровский» мясокомбинат», Устиновым С.П.</w:t>
      </w:r>
      <w:r w:rsidR="00DF0EFC">
        <w:rPr>
          <w:sz w:val="24"/>
          <w:szCs w:val="24"/>
        </w:rPr>
        <w:t>,</w:t>
      </w:r>
      <w:r w:rsidR="00DF0EFC" w:rsidRPr="00DF0EFC">
        <w:rPr>
          <w:sz w:val="24"/>
          <w:szCs w:val="24"/>
        </w:rPr>
        <w:t xml:space="preserve"> договора ипотеки № 957215280/И2 от 27.12.2016 г., заключенного с ООО «Петровский» мясокомбинат»</w:t>
      </w:r>
      <w:r w:rsidR="00DF0EFC">
        <w:rPr>
          <w:sz w:val="24"/>
          <w:szCs w:val="24"/>
        </w:rPr>
        <w:t>,</w:t>
      </w:r>
      <w:r w:rsidR="00DF0EFC" w:rsidRPr="00DF0EFC">
        <w:rPr>
          <w:sz w:val="24"/>
          <w:szCs w:val="24"/>
        </w:rPr>
        <w:t xml:space="preserve"> договора залога  № 957215280/З5 от 27.12.2016 г., заключенного с ООО «Петровский» мясокомбинат»</w:t>
      </w:r>
      <w:r w:rsidR="00DF0EFC">
        <w:rPr>
          <w:sz w:val="24"/>
          <w:szCs w:val="24"/>
        </w:rPr>
        <w:t>,</w:t>
      </w:r>
      <w:r w:rsidR="00DF0EFC" w:rsidRPr="00DF0EFC">
        <w:rPr>
          <w:sz w:val="24"/>
          <w:szCs w:val="24"/>
        </w:rPr>
        <w:t xml:space="preserve"> договора залога  № 951912058/З-1 от 18.05.2012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951912058/П-1 от 18.05.2012 г., заключенного с Устиновым С.П.</w:t>
      </w:r>
      <w:r w:rsidR="00DF0EFC">
        <w:rPr>
          <w:sz w:val="24"/>
          <w:szCs w:val="24"/>
        </w:rPr>
        <w:t>,</w:t>
      </w:r>
      <w:r w:rsidR="00DF0EFC" w:rsidRPr="00DF0EFC">
        <w:rPr>
          <w:sz w:val="24"/>
          <w:szCs w:val="24"/>
        </w:rPr>
        <w:t xml:space="preserve"> договора ипотеки № 951912093/И-1 от 25.12.2012 г., заключенного с ООО «Петровский» мясокомбинат»</w:t>
      </w:r>
      <w:r w:rsidR="00DF0EFC">
        <w:rPr>
          <w:sz w:val="24"/>
          <w:szCs w:val="24"/>
        </w:rPr>
        <w:t>,</w:t>
      </w:r>
      <w:r w:rsidR="00DF0EFC" w:rsidRPr="00DF0EFC">
        <w:rPr>
          <w:sz w:val="24"/>
          <w:szCs w:val="24"/>
        </w:rPr>
        <w:t xml:space="preserve"> договора ипотеки № 957214255/И1 от 13.10.2014 г., заключенного с ООО «Петровский» мясокомбинат», Устиновым С.П.</w:t>
      </w:r>
      <w:r w:rsidR="00DF0EFC">
        <w:rPr>
          <w:sz w:val="24"/>
          <w:szCs w:val="24"/>
        </w:rPr>
        <w:t>,</w:t>
      </w:r>
      <w:r w:rsidR="00DF0EFC" w:rsidRPr="00DF0EFC">
        <w:rPr>
          <w:sz w:val="24"/>
          <w:szCs w:val="24"/>
        </w:rPr>
        <w:t xml:space="preserve"> договора залога  № 1910045/З-7 от 30.11.2010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951912064/П-1 от 18.06.2012 г., заключенного с Устиновым С.П.</w:t>
      </w:r>
      <w:r w:rsidR="00DF0EFC">
        <w:rPr>
          <w:sz w:val="24"/>
          <w:szCs w:val="24"/>
        </w:rPr>
        <w:t>,</w:t>
      </w:r>
      <w:r w:rsidR="00DF0EFC" w:rsidRPr="00DF0EFC">
        <w:rPr>
          <w:sz w:val="24"/>
          <w:szCs w:val="24"/>
        </w:rPr>
        <w:t xml:space="preserve"> договора залога  № 951912088/З-1 от 07.12.2012 г., заключенного с ООО «Петровский» мясокомбинат»</w:t>
      </w:r>
      <w:r w:rsidR="00DF0EFC">
        <w:rPr>
          <w:sz w:val="24"/>
          <w:szCs w:val="24"/>
        </w:rPr>
        <w:t>,</w:t>
      </w:r>
      <w:r w:rsidR="00DF0EFC" w:rsidRPr="00DF0EFC">
        <w:rPr>
          <w:sz w:val="24"/>
          <w:szCs w:val="24"/>
        </w:rPr>
        <w:t xml:space="preserve"> договора залога  № 951912088/З-2 от 07.12.2012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951912088/П-1 от 07.12.2012 г., заключенного с Устиновым С.П.</w:t>
      </w:r>
      <w:r w:rsidR="00DF0EFC">
        <w:rPr>
          <w:sz w:val="24"/>
          <w:szCs w:val="24"/>
        </w:rPr>
        <w:t>,</w:t>
      </w:r>
      <w:r w:rsidR="00DF0EFC" w:rsidRPr="00DF0EFC">
        <w:rPr>
          <w:sz w:val="24"/>
          <w:szCs w:val="24"/>
        </w:rPr>
        <w:t xml:space="preserve"> договора залога  № 951913066/З-1 от 01.07.2013 г., заключенного с ООО «Петровский» мясокомбинат»</w:t>
      </w:r>
      <w:r w:rsidR="00DF0EFC">
        <w:rPr>
          <w:sz w:val="24"/>
          <w:szCs w:val="24"/>
        </w:rPr>
        <w:t>,</w:t>
      </w:r>
      <w:r w:rsidR="00DF0EFC" w:rsidRPr="00DF0EFC">
        <w:rPr>
          <w:sz w:val="24"/>
          <w:szCs w:val="24"/>
        </w:rPr>
        <w:t xml:space="preserve"> договора залога  № 951913066/З-2 от 01.07.2013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951913066/П-1 от 01.07.2013 г., заключенного с Устиновым С.П.</w:t>
      </w:r>
      <w:r w:rsidR="00DF0EFC">
        <w:rPr>
          <w:sz w:val="24"/>
          <w:szCs w:val="24"/>
        </w:rPr>
        <w:t>,</w:t>
      </w:r>
      <w:r w:rsidR="00DF0EFC" w:rsidRPr="00DF0EFC">
        <w:rPr>
          <w:sz w:val="24"/>
          <w:szCs w:val="24"/>
        </w:rPr>
        <w:t xml:space="preserve"> договора поручительства № 951913067/П-1 от 01.07.2013 г., заключенного с Устиновым С.П.</w:t>
      </w:r>
      <w:r w:rsidR="00DF0EFC">
        <w:rPr>
          <w:sz w:val="24"/>
          <w:szCs w:val="24"/>
        </w:rPr>
        <w:t>,</w:t>
      </w:r>
      <w:r w:rsidR="00DF0EFC" w:rsidRPr="00DF0EFC">
        <w:rPr>
          <w:sz w:val="24"/>
          <w:szCs w:val="24"/>
        </w:rPr>
        <w:t xml:space="preserve"> договора залога  № 951913087/З-1 от 16.09.2013 г., заключенного с ООО «Петровский» мясокомбинат</w:t>
      </w:r>
      <w:r w:rsidR="00DF0EFC">
        <w:rPr>
          <w:sz w:val="24"/>
          <w:szCs w:val="24"/>
        </w:rPr>
        <w:t>,</w:t>
      </w:r>
      <w:r w:rsidR="00DF0EFC" w:rsidRPr="00DF0EFC">
        <w:rPr>
          <w:sz w:val="24"/>
          <w:szCs w:val="24"/>
        </w:rPr>
        <w:t xml:space="preserve"> договора залога  № 951913087/З-2 от 16.09.2013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951913087/П-1 от 16.09.2013 г., заключенного с Устиновым С.П.</w:t>
      </w:r>
      <w:r w:rsidR="00DF0EFC">
        <w:rPr>
          <w:sz w:val="24"/>
          <w:szCs w:val="24"/>
        </w:rPr>
        <w:t>,</w:t>
      </w:r>
      <w:r w:rsidR="00DF0EFC" w:rsidRPr="00DF0EFC">
        <w:rPr>
          <w:sz w:val="24"/>
          <w:szCs w:val="24"/>
        </w:rPr>
        <w:t xml:space="preserve"> договора залога  № 957215280/З1 от 04.09.2015 г., заключенного с ООО «Петровский» мясокомбинат»</w:t>
      </w:r>
      <w:r w:rsidR="00DF0EFC">
        <w:rPr>
          <w:sz w:val="24"/>
          <w:szCs w:val="24"/>
        </w:rPr>
        <w:t>,</w:t>
      </w:r>
      <w:r w:rsidR="00DF0EFC" w:rsidRPr="00DF0EFC">
        <w:rPr>
          <w:sz w:val="24"/>
          <w:szCs w:val="24"/>
        </w:rPr>
        <w:t xml:space="preserve"> договора залога  № 957215280/З2 от 04.09.2015 г., заключенного с ООО «Петровский» мясокомбинат»</w:t>
      </w:r>
      <w:r w:rsidR="00DF0EFC">
        <w:rPr>
          <w:sz w:val="24"/>
          <w:szCs w:val="24"/>
        </w:rPr>
        <w:t>,</w:t>
      </w:r>
      <w:r w:rsidR="00DF0EFC" w:rsidRPr="00DF0EFC">
        <w:rPr>
          <w:sz w:val="24"/>
          <w:szCs w:val="24"/>
        </w:rPr>
        <w:t xml:space="preserve"> договора ипотеки № 957215280/И1 от 04.09.2015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957215280/П1 от 04.09.2015 г., заключенного с Устиновым С.П.</w:t>
      </w:r>
      <w:r w:rsidR="00DF0EFC">
        <w:rPr>
          <w:sz w:val="24"/>
          <w:szCs w:val="24"/>
        </w:rPr>
        <w:t>,</w:t>
      </w:r>
      <w:r w:rsidR="00DF0EFC" w:rsidRPr="00DF0EFC">
        <w:rPr>
          <w:sz w:val="24"/>
          <w:szCs w:val="24"/>
        </w:rPr>
        <w:t xml:space="preserve"> договора залога  № 957214255/З1 от 13.10.2014 г., заключенного с ООО «Петровский» мясокомбинат»</w:t>
      </w:r>
      <w:r w:rsidR="00DF0EFC">
        <w:rPr>
          <w:sz w:val="24"/>
          <w:szCs w:val="24"/>
        </w:rPr>
        <w:t>,</w:t>
      </w:r>
      <w:r w:rsidR="00DF0EFC" w:rsidRPr="00DF0EFC">
        <w:rPr>
          <w:sz w:val="24"/>
          <w:szCs w:val="24"/>
        </w:rPr>
        <w:t xml:space="preserve"> договора залога  № 957214255/З2 от 27.12.2016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957214255/П1 от 13.10.2014 г</w:t>
      </w:r>
      <w:r w:rsidR="0097775B">
        <w:rPr>
          <w:sz w:val="24"/>
          <w:szCs w:val="24"/>
        </w:rPr>
        <w:t>., заключенного с Устиновым С.П</w:t>
      </w:r>
      <w:r w:rsidR="00DF0EFC" w:rsidRPr="00DF0EFC">
        <w:rPr>
          <w:sz w:val="24"/>
          <w:szCs w:val="24"/>
        </w:rPr>
        <w:t>.</w:t>
      </w:r>
      <w:r w:rsidR="003B5D11">
        <w:rPr>
          <w:sz w:val="24"/>
          <w:szCs w:val="24"/>
        </w:rPr>
        <w:t xml:space="preserve"> </w:t>
      </w:r>
      <w:r w:rsidR="00AC6242" w:rsidRPr="00AC6242">
        <w:rPr>
          <w:sz w:val="24"/>
          <w:szCs w:val="24"/>
        </w:rPr>
        <w:t xml:space="preserve">(далее – </w:t>
      </w:r>
      <w:r w:rsidR="003B5D11">
        <w:rPr>
          <w:sz w:val="24"/>
          <w:szCs w:val="24"/>
        </w:rPr>
        <w:t>Обеспечительные</w:t>
      </w:r>
      <w:r w:rsidR="00AC6242" w:rsidRPr="00AC6242">
        <w:rPr>
          <w:sz w:val="24"/>
          <w:szCs w:val="24"/>
        </w:rPr>
        <w:t xml:space="preserve"> договоры)</w:t>
      </w:r>
      <w:r w:rsidR="00AC6242">
        <w:rPr>
          <w:sz w:val="24"/>
          <w:szCs w:val="24"/>
        </w:rPr>
        <w:t>;</w:t>
      </w:r>
    </w:p>
    <w:p w:rsidR="008C3E9A" w:rsidRDefault="008C3E9A" w:rsidP="00DF0EFC">
      <w:pPr>
        <w:spacing w:line="276" w:lineRule="auto"/>
        <w:ind w:firstLine="720"/>
        <w:jc w:val="both"/>
        <w:rPr>
          <w:sz w:val="24"/>
          <w:szCs w:val="24"/>
        </w:rPr>
      </w:pPr>
      <w:r>
        <w:rPr>
          <w:sz w:val="24"/>
          <w:szCs w:val="24"/>
        </w:rPr>
        <w:lastRenderedPageBreak/>
        <w:t xml:space="preserve">- что обладает информацией о том, что </w:t>
      </w:r>
      <w:r w:rsidRPr="008C3E9A">
        <w:rPr>
          <w:sz w:val="24"/>
          <w:szCs w:val="24"/>
        </w:rPr>
        <w:t>движимое имущество, заложенное по договорам залога № 951912058/З-1 от 18.05.2012, № 1910045/З-7 от 30.11.2010,  № 951912088/З-1 от 07.12.2012, № 951912088/З-2 от 07.12.2012, № 951913066/З-1 от 01.07.2013, № 951913066/З-2 от 01.07.2013, № 951913087/З-1 от 16.09.2013, № 951913087/З-2 от 16.09.2013, № 957214255/З2 от 27.12.2016, № 957215280/З2 от 04.09.2015, № 957214255/З1 от 13.10.2014, №  957215280/З1 от 04.09.2015, № 957215280/З5 от 27.12.2016,  принадлежащее ООО «Петровский мясокомбинат» и переданное судебным приставом-исполнителем на ответственное хранение руководителю заемщика – Устинову С.П., утрачено, что подтверждается актами проверки залога от 13.11.2018 года</w:t>
      </w:r>
      <w:r>
        <w:rPr>
          <w:sz w:val="24"/>
          <w:szCs w:val="24"/>
        </w:rPr>
        <w:t>;</w:t>
      </w:r>
    </w:p>
    <w:p w:rsidR="008C3E9A" w:rsidRDefault="008C3E9A" w:rsidP="00DF0EFC">
      <w:pPr>
        <w:spacing w:line="276" w:lineRule="auto"/>
        <w:ind w:firstLine="720"/>
        <w:jc w:val="both"/>
        <w:rPr>
          <w:sz w:val="24"/>
          <w:szCs w:val="24"/>
        </w:rPr>
      </w:pPr>
      <w:r>
        <w:rPr>
          <w:sz w:val="24"/>
          <w:szCs w:val="24"/>
        </w:rPr>
        <w:t xml:space="preserve">- что обладает информацией о том, что </w:t>
      </w:r>
      <w:r w:rsidRPr="008C3E9A">
        <w:rPr>
          <w:sz w:val="24"/>
          <w:szCs w:val="24"/>
        </w:rPr>
        <w:t>собранием кредиторов ООО «ТД Петровский» от 15.03.2019 принято решение о завершении процедуры банкротства. Судебное заседание для разрешения вопроса о продлении/ завершении процедуры банкротства в отношении ООО «ТД Петровский» назначено на 15.05.2019 г.</w:t>
      </w:r>
      <w:r>
        <w:rPr>
          <w:sz w:val="24"/>
          <w:szCs w:val="24"/>
        </w:rPr>
        <w:t>;</w:t>
      </w:r>
    </w:p>
    <w:p w:rsidR="008C3E9A" w:rsidRDefault="008C3E9A" w:rsidP="00DF0EFC">
      <w:pPr>
        <w:spacing w:line="276" w:lineRule="auto"/>
        <w:ind w:firstLine="720"/>
        <w:jc w:val="both"/>
        <w:rPr>
          <w:sz w:val="24"/>
          <w:szCs w:val="24"/>
        </w:rPr>
      </w:pPr>
      <w:r>
        <w:rPr>
          <w:sz w:val="24"/>
          <w:szCs w:val="24"/>
        </w:rPr>
        <w:t>- что обладает информацией о том, что п</w:t>
      </w:r>
      <w:r w:rsidRPr="008C3E9A">
        <w:rPr>
          <w:sz w:val="24"/>
          <w:szCs w:val="24"/>
        </w:rPr>
        <w:t>редметом договоров ипотеки №  957214255/И1 от 13.10.2014, № 951912093/И-1 от 25.12.2012, № 1911069/И-1 от 14.10.2012, № 957215280/И1 от 04.09.2015,  являются земельный участок, принадлежащий на праве собственности Устинову С.П., а также 6 расположенных на нем объектов недвижимости, 3 из которых принадлежат на праве собственности Устинову С.П., три – ООО «Петровский мясокомбинат»</w:t>
      </w:r>
      <w:r>
        <w:rPr>
          <w:sz w:val="24"/>
          <w:szCs w:val="24"/>
        </w:rPr>
        <w:t>;</w:t>
      </w:r>
    </w:p>
    <w:p w:rsidR="008C3E9A" w:rsidRDefault="008C3E9A" w:rsidP="00DF0EFC">
      <w:pPr>
        <w:spacing w:line="276" w:lineRule="auto"/>
        <w:ind w:firstLine="720"/>
        <w:jc w:val="both"/>
        <w:rPr>
          <w:sz w:val="24"/>
          <w:szCs w:val="24"/>
        </w:rPr>
      </w:pPr>
      <w:r>
        <w:rPr>
          <w:sz w:val="24"/>
          <w:szCs w:val="24"/>
        </w:rPr>
        <w:t xml:space="preserve">- что обладает информацией о том, что </w:t>
      </w:r>
      <w:r w:rsidRPr="008C3E9A">
        <w:rPr>
          <w:sz w:val="24"/>
          <w:szCs w:val="24"/>
        </w:rPr>
        <w:t xml:space="preserve">с даты заключения Кредитных договоров, одним из поручителей -  ООО «ТД Петровский» 14.06.2018 г. было произведено частичное погашение задолженности по договору об открытии </w:t>
      </w:r>
      <w:r w:rsidR="0097775B" w:rsidRPr="008C3E9A">
        <w:rPr>
          <w:sz w:val="24"/>
          <w:szCs w:val="24"/>
        </w:rPr>
        <w:t>НКЛ №</w:t>
      </w:r>
      <w:r w:rsidRPr="008C3E9A">
        <w:rPr>
          <w:sz w:val="24"/>
          <w:szCs w:val="24"/>
        </w:rPr>
        <w:t xml:space="preserve"> 951912058 от  18.05.2012 в сумме 691,71 руб., в связи с чем к ООО «ТД Петровский» перешли права кредитора, в т.ч. права залогодержателя соразмерно погашенной сумме</w:t>
      </w:r>
      <w:r>
        <w:rPr>
          <w:sz w:val="24"/>
          <w:szCs w:val="24"/>
        </w:rPr>
        <w:t>;</w:t>
      </w:r>
    </w:p>
    <w:p w:rsidR="008C3E9A" w:rsidRPr="008C3E9A" w:rsidRDefault="008C3E9A" w:rsidP="00DF0EFC">
      <w:pPr>
        <w:spacing w:line="276" w:lineRule="auto"/>
        <w:ind w:firstLine="720"/>
        <w:jc w:val="both"/>
        <w:rPr>
          <w:sz w:val="24"/>
          <w:szCs w:val="24"/>
        </w:rPr>
      </w:pPr>
      <w:r>
        <w:rPr>
          <w:sz w:val="24"/>
          <w:szCs w:val="24"/>
        </w:rPr>
        <w:t>- что обладает информацией о том, что  г</w:t>
      </w:r>
      <w:r w:rsidRPr="008C3E9A">
        <w:rPr>
          <w:sz w:val="24"/>
          <w:szCs w:val="24"/>
        </w:rPr>
        <w:t>осударственные/муниципальные гарантии/залоги, гарантии 3-х лиц в структуре обеспечения по Кредитным договорам отсутствуют</w:t>
      </w:r>
      <w:r>
        <w:rPr>
          <w:sz w:val="24"/>
          <w:szCs w:val="24"/>
        </w:rPr>
        <w:t>;</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являются действительными и надлежащим образом заключенными сделками, в том числе не имеют оснований к оспариванию в соответствии со ст.ст.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w:t>
      </w:r>
      <w:r w:rsidR="008C3E9A">
        <w:rPr>
          <w:sz w:val="24"/>
          <w:szCs w:val="24"/>
        </w:rPr>
        <w:t>льтате данных судебных процедур (в частности, р</w:t>
      </w:r>
      <w:r w:rsidR="008C3E9A" w:rsidRPr="008C3E9A">
        <w:rPr>
          <w:sz w:val="24"/>
          <w:szCs w:val="24"/>
        </w:rPr>
        <w:t>ешением Советского районного суда г. Воронежа от 19.09.2018 по делу № 2-516/2018 с Устинова С.П. в пользу ПАО Сбербанк взыскана задолженность по Кредитным договорам, а также государственная пошлина в сумме 84 000 руб., обращено взыскание на принадлежащее ему недвижимое имущество</w:t>
      </w:r>
      <w:r w:rsidR="008C3E9A">
        <w:rPr>
          <w:sz w:val="24"/>
          <w:szCs w:val="24"/>
        </w:rPr>
        <w:t>; в</w:t>
      </w:r>
      <w:r w:rsidR="008C3E9A" w:rsidRPr="008C3E9A">
        <w:rPr>
          <w:sz w:val="24"/>
          <w:szCs w:val="24"/>
        </w:rPr>
        <w:t xml:space="preserve"> отношении ООО «Петровский мясокомбинат», ООО «ТД Петровский», ООО «ТД Петр Первый-Воронеж», Устинова С.П. имеются производства по делам о несостоятельности (банкротстве)</w:t>
      </w:r>
      <w:r w:rsidR="008C3E9A">
        <w:rPr>
          <w:sz w:val="24"/>
          <w:szCs w:val="24"/>
        </w:rPr>
        <w:t>;</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наличии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lastRenderedPageBreak/>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при заключении договора цессии действует в своих коммерческих интересах и учитывает риски, сопровождающие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7715D7" w:rsidRDefault="00C61910" w:rsidP="00EA777F">
      <w:pPr>
        <w:pStyle w:val="21"/>
        <w:spacing w:line="276" w:lineRule="auto"/>
        <w:ind w:firstLine="709"/>
        <w:rPr>
          <w:sz w:val="24"/>
          <w:szCs w:val="24"/>
        </w:rPr>
      </w:pPr>
      <w:r w:rsidRPr="0095021B">
        <w:rPr>
          <w:sz w:val="24"/>
          <w:szCs w:val="24"/>
        </w:rPr>
        <w:t xml:space="preserve">1.1. </w:t>
      </w:r>
      <w:r w:rsidR="007715D7" w:rsidRPr="007715D7">
        <w:rPr>
          <w:sz w:val="24"/>
          <w:szCs w:val="24"/>
        </w:rPr>
        <w:t xml:space="preserve">ЦЕДЕНТ </w:t>
      </w:r>
      <w:r w:rsidR="007715D7" w:rsidRPr="00C654F6">
        <w:rPr>
          <w:sz w:val="24"/>
          <w:szCs w:val="24"/>
        </w:rPr>
        <w:t>уступает ЦЕССИОНАРИЮ прав</w:t>
      </w:r>
      <w:r w:rsidR="00E935E5">
        <w:rPr>
          <w:sz w:val="24"/>
          <w:szCs w:val="24"/>
        </w:rPr>
        <w:t>а</w:t>
      </w:r>
      <w:r w:rsidR="007715D7" w:rsidRPr="00C654F6">
        <w:rPr>
          <w:sz w:val="24"/>
          <w:szCs w:val="24"/>
        </w:rPr>
        <w:t xml:space="preserve"> (требовани</w:t>
      </w:r>
      <w:r w:rsidR="00E935E5">
        <w:rPr>
          <w:sz w:val="24"/>
          <w:szCs w:val="24"/>
        </w:rPr>
        <w:t>я</w:t>
      </w:r>
      <w:r w:rsidR="007715D7" w:rsidRPr="00C654F6">
        <w:rPr>
          <w:sz w:val="24"/>
          <w:szCs w:val="24"/>
        </w:rPr>
        <w:t xml:space="preserve">) к </w:t>
      </w:r>
      <w:r w:rsidR="00E935E5" w:rsidRPr="00E935E5">
        <w:rPr>
          <w:sz w:val="24"/>
          <w:szCs w:val="24"/>
        </w:rPr>
        <w:t>ООО «</w:t>
      </w:r>
      <w:r w:rsidR="00DF0EFC" w:rsidRPr="00DF0EFC">
        <w:rPr>
          <w:sz w:val="24"/>
          <w:szCs w:val="24"/>
        </w:rPr>
        <w:t>Петровский мясокомбинат</w:t>
      </w:r>
      <w:r w:rsidR="00E935E5" w:rsidRPr="00E935E5">
        <w:rPr>
          <w:sz w:val="24"/>
          <w:szCs w:val="24"/>
        </w:rPr>
        <w:t xml:space="preserve">» ИНН </w:t>
      </w:r>
      <w:r w:rsidR="00DF0EFC" w:rsidRPr="00DF0EFC">
        <w:rPr>
          <w:sz w:val="24"/>
          <w:szCs w:val="24"/>
        </w:rPr>
        <w:t xml:space="preserve">3665052678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007715D7" w:rsidRPr="00C654F6">
        <w:rPr>
          <w:sz w:val="24"/>
          <w:szCs w:val="24"/>
        </w:rPr>
        <w:t>, вытекающи</w:t>
      </w:r>
      <w:r w:rsidR="00E935E5">
        <w:rPr>
          <w:sz w:val="24"/>
          <w:szCs w:val="24"/>
        </w:rPr>
        <w:t xml:space="preserve">е из </w:t>
      </w:r>
      <w:r w:rsidR="007715D7" w:rsidRPr="007715D7">
        <w:rPr>
          <w:sz w:val="24"/>
          <w:szCs w:val="24"/>
        </w:rPr>
        <w:t>Договор</w:t>
      </w:r>
      <w:r w:rsidR="00DF0EFC">
        <w:rPr>
          <w:sz w:val="24"/>
          <w:szCs w:val="24"/>
        </w:rPr>
        <w:t>ов</w:t>
      </w:r>
      <w:r w:rsidR="007715D7" w:rsidRPr="007715D7">
        <w:rPr>
          <w:sz w:val="24"/>
          <w:szCs w:val="24"/>
        </w:rPr>
        <w:t xml:space="preserve"> об открытии </w:t>
      </w:r>
      <w:r w:rsidR="00A834F5">
        <w:rPr>
          <w:sz w:val="24"/>
          <w:szCs w:val="24"/>
        </w:rPr>
        <w:t>не</w:t>
      </w:r>
      <w:r w:rsidR="00470555" w:rsidRPr="00470555">
        <w:rPr>
          <w:sz w:val="24"/>
          <w:szCs w:val="24"/>
        </w:rPr>
        <w:t xml:space="preserve">возобновляемой кредитной </w:t>
      </w:r>
      <w:r w:rsidR="00470555">
        <w:rPr>
          <w:sz w:val="24"/>
          <w:szCs w:val="24"/>
        </w:rPr>
        <w:t xml:space="preserve">линии </w:t>
      </w:r>
      <w:r w:rsidR="00DF0EFC" w:rsidRPr="00DF0EFC">
        <w:rPr>
          <w:sz w:val="24"/>
          <w:szCs w:val="24"/>
        </w:rPr>
        <w:t xml:space="preserve">№ 951912058 от 18.05.2012 г., № 951912064 от 18.06.2012 г., № 951912088 от 07.12.2012 г., № 951913066 от 01.07.2013 г., № 951913067 от 01.07.2013 г., № 951913087 от 16.09.2013 г., № 957214255 от 13.10.2014 г., № 957215280 от 04.09.2015 </w:t>
      </w:r>
      <w:r w:rsidR="00E935E5">
        <w:rPr>
          <w:sz w:val="24"/>
          <w:szCs w:val="24"/>
        </w:rPr>
        <w:t>года</w:t>
      </w:r>
      <w:r w:rsidR="00352055">
        <w:rPr>
          <w:sz w:val="24"/>
          <w:szCs w:val="24"/>
        </w:rPr>
        <w:t xml:space="preserve"> (далее и выше</w:t>
      </w:r>
      <w:r w:rsidR="009C76DB">
        <w:rPr>
          <w:sz w:val="24"/>
          <w:szCs w:val="24"/>
        </w:rPr>
        <w:t xml:space="preserve"> </w:t>
      </w:r>
      <w:r w:rsidR="00352055">
        <w:rPr>
          <w:sz w:val="24"/>
          <w:szCs w:val="24"/>
        </w:rPr>
        <w:t>- Кредитны</w:t>
      </w:r>
      <w:r w:rsidR="00DF0EFC">
        <w:rPr>
          <w:sz w:val="24"/>
          <w:szCs w:val="24"/>
        </w:rPr>
        <w:t>е</w:t>
      </w:r>
      <w:r w:rsidR="00352055">
        <w:rPr>
          <w:sz w:val="24"/>
          <w:szCs w:val="24"/>
        </w:rPr>
        <w:t xml:space="preserve"> договор</w:t>
      </w:r>
      <w:r w:rsidR="00DF0EFC">
        <w:rPr>
          <w:sz w:val="24"/>
          <w:szCs w:val="24"/>
        </w:rPr>
        <w:t>ы</w:t>
      </w:r>
      <w:r w:rsidR="00352055">
        <w:rPr>
          <w:sz w:val="24"/>
          <w:szCs w:val="24"/>
        </w:rPr>
        <w:t>)</w:t>
      </w:r>
      <w:r w:rsidR="007715D7" w:rsidRPr="007715D7">
        <w:rPr>
          <w:sz w:val="24"/>
          <w:szCs w:val="24"/>
        </w:rPr>
        <w:t>.</w:t>
      </w:r>
    </w:p>
    <w:p w:rsidR="002F0CC8" w:rsidRDefault="002F0CC8" w:rsidP="00B643A3">
      <w:pPr>
        <w:pStyle w:val="21"/>
        <w:spacing w:line="276" w:lineRule="auto"/>
        <w:ind w:firstLine="709"/>
        <w:rPr>
          <w:sz w:val="24"/>
          <w:szCs w:val="24"/>
        </w:rPr>
      </w:pPr>
      <w:r w:rsidRPr="007715D7">
        <w:rPr>
          <w:sz w:val="24"/>
          <w:szCs w:val="24"/>
        </w:rPr>
        <w:t xml:space="preserve">ЦЕДЕНТ также полностью уступает ЦЕССИОНАРИЮ права (требования), вытекающие из договоров, заключенных в обеспечение исполнения обязательств по </w:t>
      </w:r>
      <w:r w:rsidR="00352055">
        <w:rPr>
          <w:sz w:val="24"/>
          <w:szCs w:val="24"/>
        </w:rPr>
        <w:t>К</w:t>
      </w:r>
      <w:r>
        <w:rPr>
          <w:sz w:val="24"/>
          <w:szCs w:val="24"/>
        </w:rPr>
        <w:t>редитн</w:t>
      </w:r>
      <w:r w:rsidR="00E935E5">
        <w:rPr>
          <w:sz w:val="24"/>
          <w:szCs w:val="24"/>
        </w:rPr>
        <w:t>ому</w:t>
      </w:r>
      <w:r w:rsidRPr="007715D7">
        <w:rPr>
          <w:sz w:val="24"/>
          <w:szCs w:val="24"/>
        </w:rPr>
        <w:t xml:space="preserve"> договор</w:t>
      </w:r>
      <w:r w:rsidR="00E935E5">
        <w:rPr>
          <w:sz w:val="24"/>
          <w:szCs w:val="24"/>
        </w:rPr>
        <w:t>у:</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1911069/И-1 от 14.10.2011 г., заключенного с ООО «Петровский» мясокомбинат»,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957215280/И2 от 27.12.2016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957215280/З5 от 27.12.2016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951912058/З-1 от 18.05.2012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951912058/П-1 от 18.05.2012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951912093/И-1 от 25.12.2012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957214255/И1 от 13.10.2014 г., заключенного с ООО «Петровский» мясокомбинат»,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залога  № 1910045/З-7 от 30.11.2010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951912064/П-1 от 18.06.2012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951912088/З-1 от 07.12.2012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951912088/З-2 от 07.12.2012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951912088/П-1 от 07.12.2012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951913066/З-1 от 01.07.2013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951913066/З-2 от 01.07.2013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951913066/П-1 от 01.07.2013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951913067/П-1 от 01.07.2013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lastRenderedPageBreak/>
        <w:t>- договора залога  № 951913087/З-1 от 16.09.2013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951913087/З-2 от 16.09.2013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951913087/П-1 от 16.09.2013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957215280/З1 от 04.09.2015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957215280/З2 от 04.09.2015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957215280/И1 от 04.09.2015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957215280/П1 от 04.09.2015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957214255/З1 от 13.10.2014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957214255/З2 от 27.12.2016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957214255/П1 от 13.10.2014 г., заключенного с Устиновым С.П.</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r w:rsidR="004E5910" w:rsidRPr="00C654F6">
        <w:rPr>
          <w:sz w:val="24"/>
          <w:szCs w:val="24"/>
        </w:rPr>
        <w:t>С учетом частичного погашения</w:t>
      </w:r>
      <w:r w:rsidR="00C654F6" w:rsidRPr="00C654F6">
        <w:rPr>
          <w:sz w:val="24"/>
          <w:szCs w:val="24"/>
        </w:rPr>
        <w:t xml:space="preserve"> </w:t>
      </w:r>
      <w:r w:rsidR="00573CDC">
        <w:rPr>
          <w:sz w:val="24"/>
          <w:szCs w:val="24"/>
        </w:rPr>
        <w:t xml:space="preserve">задолженности </w:t>
      </w:r>
      <w:r w:rsidR="00C654F6" w:rsidRPr="00C654F6">
        <w:rPr>
          <w:sz w:val="24"/>
          <w:szCs w:val="24"/>
        </w:rPr>
        <w:t>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 xml:space="preserve">по Кредитному договору </w:t>
      </w:r>
      <w:r w:rsidR="00DD2C75">
        <w:rPr>
          <w:sz w:val="24"/>
          <w:szCs w:val="24"/>
        </w:rPr>
        <w:t xml:space="preserve">по состоянию </w:t>
      </w:r>
      <w:r w:rsidR="00DD2C75" w:rsidRPr="00470555">
        <w:rPr>
          <w:sz w:val="24"/>
          <w:szCs w:val="24"/>
        </w:rPr>
        <w:t xml:space="preserve">на </w:t>
      </w:r>
      <w:r w:rsidR="00A834F5">
        <w:rPr>
          <w:sz w:val="24"/>
          <w:szCs w:val="24"/>
        </w:rPr>
        <w:t>_____________</w:t>
      </w:r>
      <w:r w:rsidR="00470555" w:rsidRPr="00470555">
        <w:rPr>
          <w:sz w:val="24"/>
          <w:szCs w:val="24"/>
        </w:rPr>
        <w:t xml:space="preserve"> </w:t>
      </w:r>
      <w:r w:rsidR="00DD2C75" w:rsidRPr="00470555">
        <w:rPr>
          <w:sz w:val="24"/>
          <w:szCs w:val="24"/>
        </w:rPr>
        <w:t>г</w:t>
      </w:r>
      <w:r w:rsidR="00E935E5">
        <w:rPr>
          <w:sz w:val="24"/>
          <w:szCs w:val="24"/>
        </w:rPr>
        <w:t>ода</w:t>
      </w:r>
      <w:r w:rsidR="00DD2C75">
        <w:rPr>
          <w:sz w:val="24"/>
          <w:szCs w:val="24"/>
        </w:rPr>
        <w:t xml:space="preserve"> </w:t>
      </w:r>
      <w:r w:rsidR="00C61910" w:rsidRPr="00C654F6">
        <w:rPr>
          <w:sz w:val="24"/>
          <w:szCs w:val="24"/>
        </w:rPr>
        <w:t xml:space="preserve">составляет </w:t>
      </w:r>
      <w:r w:rsidR="00DF0EFC" w:rsidRPr="00DF0EFC">
        <w:rPr>
          <w:sz w:val="24"/>
          <w:szCs w:val="24"/>
          <w:u w:val="single"/>
        </w:rPr>
        <w:t xml:space="preserve">размере </w:t>
      </w:r>
      <w:r w:rsidR="0097775B" w:rsidRPr="0097775B">
        <w:rPr>
          <w:sz w:val="24"/>
          <w:szCs w:val="24"/>
          <w:u w:val="single"/>
        </w:rPr>
        <w:t>28 138 411,29</w:t>
      </w:r>
      <w:r w:rsidR="0097775B">
        <w:rPr>
          <w:sz w:val="24"/>
          <w:szCs w:val="24"/>
          <w:u w:val="single"/>
        </w:rPr>
        <w:t xml:space="preserve"> руб.</w:t>
      </w:r>
      <w:r w:rsidR="00532A96" w:rsidRPr="00C654F6">
        <w:rPr>
          <w:sz w:val="24"/>
          <w:szCs w:val="24"/>
        </w:rPr>
        <w:t>,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По договору об открытии невозобновляемой кредитной линии № 951912058 от 18.05.2012 г. – 82 428,29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- 77 414,66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- 4 959,12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- 54,51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По договору об открытии невозобновляемой кредитной линии № 951912064 от 18.06.2012 г. – 114 132,24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- 110 841,99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- 759,19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- 8,57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- 2 505,33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- 17,16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невозобновляемой кредитной линии № 951912088 от 07.12.2012 г. – </w:t>
      </w:r>
      <w:r w:rsidR="008C3E9A" w:rsidRPr="008C3E9A">
        <w:rPr>
          <w:sz w:val="24"/>
          <w:szCs w:val="24"/>
        </w:rPr>
        <w:t>1 322 673,27</w:t>
      </w:r>
      <w:r w:rsidRPr="00DF0EFC">
        <w:rPr>
          <w:sz w:val="24"/>
          <w:szCs w:val="24"/>
        </w:rPr>
        <w:t xml:space="preserve">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- 1 198 683,22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- 29 575,58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- 4,52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- 9 814,18 руб. – неустойка за несвоевременную уплату основного долга;</w:t>
      </w:r>
    </w:p>
    <w:p w:rsidR="00DF0EFC" w:rsidRDefault="00DF0EFC" w:rsidP="00DF0EFC">
      <w:pPr>
        <w:overflowPunct w:val="0"/>
        <w:adjustRightInd w:val="0"/>
        <w:spacing w:line="276" w:lineRule="auto"/>
        <w:ind w:firstLine="709"/>
        <w:jc w:val="both"/>
        <w:rPr>
          <w:sz w:val="24"/>
          <w:szCs w:val="24"/>
        </w:rPr>
      </w:pPr>
      <w:r w:rsidRPr="00DF0EFC">
        <w:rPr>
          <w:sz w:val="24"/>
          <w:szCs w:val="24"/>
        </w:rPr>
        <w:t>- 595,77 руб. – неустойка за несвоевременную уплату процентов;</w:t>
      </w:r>
    </w:p>
    <w:p w:rsidR="008C3E9A" w:rsidRPr="00DF0EFC" w:rsidRDefault="008C3E9A" w:rsidP="00DF0EFC">
      <w:pPr>
        <w:overflowPunct w:val="0"/>
        <w:adjustRightInd w:val="0"/>
        <w:spacing w:line="276" w:lineRule="auto"/>
        <w:ind w:firstLine="709"/>
        <w:jc w:val="both"/>
        <w:rPr>
          <w:sz w:val="24"/>
          <w:szCs w:val="24"/>
        </w:rPr>
      </w:pPr>
      <w:r w:rsidRPr="008C3E9A">
        <w:rPr>
          <w:sz w:val="24"/>
          <w:szCs w:val="24"/>
        </w:rPr>
        <w:t>- 84 000,00 руб. – государственная пошлина.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По договору об открытии невозобновляемой кредитной линии № 951913066 от 01.07.2013 г. – 397 691,26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- 385 765,90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- 10 789,44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lastRenderedPageBreak/>
        <w:t>- 2,81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- 923,82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- 209,29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По договору об открытии невозобновляемой кредитной линии № 951913067 от 01.07.2013 г. – 689 260,57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- 668 591,04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- 18 699,19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- 4,87 – просроченная плата за обслуживание кредита; </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- 1 602,72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- 362,75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По договору об открытии невозобновляемой кредитной линии № 951913087 от 16.09.2013 г. – 1 828 748,49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- 1 770 241,79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- 47 675,75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- 11,38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- 9 487,13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- 1 332,44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По договору об открытии невозобновляемой кредитной линии № 957214255 от 13.10.2014 г. – 17 032 835,22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- 16 545 671,10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- 473 582,51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- 4 777,72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- 8 803,89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По договору об открытии невозобновляемой кредитной линии № 957215280 от 04.09.2015 г. – 6 670 641,95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- 6 664 295,78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- 5 034,82 руб. – неустойка за несвоевременную уплату основного долга;</w:t>
      </w:r>
    </w:p>
    <w:p w:rsidR="00E935E5" w:rsidRPr="00470555" w:rsidRDefault="00DF0EFC" w:rsidP="00DF0EFC">
      <w:pPr>
        <w:overflowPunct w:val="0"/>
        <w:adjustRightInd w:val="0"/>
        <w:spacing w:line="276" w:lineRule="auto"/>
        <w:ind w:firstLine="709"/>
        <w:jc w:val="both"/>
        <w:rPr>
          <w:sz w:val="24"/>
          <w:szCs w:val="24"/>
        </w:rPr>
      </w:pPr>
      <w:r w:rsidRPr="00DF0EFC">
        <w:rPr>
          <w:sz w:val="24"/>
          <w:szCs w:val="24"/>
        </w:rPr>
        <w:t>- 1 311,35 руб. – неустойка за несвоевременную уплату процентов.</w:t>
      </w: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4B77E9">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B2294" w:rsidRPr="004D3F8B">
        <w:rPr>
          <w:bCs/>
          <w:sz w:val="24"/>
          <w:szCs w:val="24"/>
        </w:rPr>
        <w:t>копеек)</w:t>
      </w:r>
      <w:r w:rsidR="004B77E9">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4B77E9">
        <w:rPr>
          <w:b w:val="0"/>
          <w:bCs w:val="0"/>
          <w:sz w:val="24"/>
          <w:szCs w:val="24"/>
        </w:rPr>
        <w:t>На дату заключения настоящего Договора, у</w:t>
      </w:r>
      <w:r w:rsidRPr="004D3F8B">
        <w:rPr>
          <w:b w:val="0"/>
          <w:bCs w:val="0"/>
          <w:sz w:val="24"/>
          <w:szCs w:val="24"/>
        </w:rPr>
        <w:t>казанная в п.</w:t>
      </w:r>
      <w:r w:rsidR="00177105" w:rsidRPr="004D3F8B">
        <w:rPr>
          <w:b w:val="0"/>
          <w:bCs w:val="0"/>
          <w:sz w:val="24"/>
          <w:szCs w:val="24"/>
        </w:rPr>
        <w:t xml:space="preserve"> </w:t>
      </w:r>
      <w:r w:rsidRPr="004D3F8B">
        <w:rPr>
          <w:b w:val="0"/>
          <w:bCs w:val="0"/>
          <w:sz w:val="24"/>
          <w:szCs w:val="24"/>
        </w:rPr>
        <w:t xml:space="preserve">2.1 сумма </w:t>
      </w:r>
      <w:r w:rsidR="004B77E9">
        <w:rPr>
          <w:b w:val="0"/>
          <w:bCs w:val="0"/>
          <w:sz w:val="24"/>
          <w:szCs w:val="24"/>
        </w:rPr>
        <w:t xml:space="preserve">получена </w:t>
      </w:r>
      <w:r w:rsidRPr="004D3F8B">
        <w:rPr>
          <w:b w:val="0"/>
          <w:bCs w:val="0"/>
          <w:sz w:val="24"/>
          <w:szCs w:val="24"/>
        </w:rPr>
        <w:t>ЦЕДЕНТ</w:t>
      </w:r>
      <w:r w:rsidR="004B77E9">
        <w:rPr>
          <w:b w:val="0"/>
          <w:bCs w:val="0"/>
          <w:sz w:val="24"/>
          <w:szCs w:val="24"/>
        </w:rPr>
        <w:t>ОМ в полном объеме.</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Уступка прав (требований) по Договору происходит в момент </w:t>
      </w:r>
      <w:r w:rsidR="004B77E9">
        <w:rPr>
          <w:b w:val="0"/>
          <w:bCs w:val="0"/>
          <w:sz w:val="24"/>
          <w:szCs w:val="24"/>
        </w:rPr>
        <w:t>заключения настоящего Договора</w:t>
      </w:r>
      <w:r w:rsidR="002D33DD" w:rsidRPr="004D3F8B">
        <w:rPr>
          <w:b w:val="0"/>
          <w:bCs w:val="0"/>
          <w:sz w:val="24"/>
          <w:szCs w:val="24"/>
        </w:rPr>
        <w:t>.</w:t>
      </w:r>
    </w:p>
    <w:p w:rsidR="00A35D9F" w:rsidRPr="004D3F8B" w:rsidRDefault="008235B4" w:rsidP="00961B6D">
      <w:pPr>
        <w:pStyle w:val="23"/>
        <w:spacing w:line="276" w:lineRule="auto"/>
        <w:ind w:firstLine="709"/>
        <w:jc w:val="both"/>
        <w:rPr>
          <w:b w:val="0"/>
          <w:bCs w:val="0"/>
          <w:sz w:val="24"/>
          <w:szCs w:val="24"/>
        </w:rPr>
      </w:pPr>
      <w:r w:rsidRPr="004D3F8B">
        <w:rPr>
          <w:b w:val="0"/>
          <w:bCs w:val="0"/>
          <w:sz w:val="24"/>
          <w:szCs w:val="24"/>
        </w:rPr>
        <w:t xml:space="preserve">2.4. В течение </w:t>
      </w:r>
      <w:r w:rsidR="002D33DD" w:rsidRPr="004D3F8B">
        <w:rPr>
          <w:b w:val="0"/>
          <w:bCs w:val="0"/>
          <w:sz w:val="24"/>
          <w:szCs w:val="24"/>
        </w:rPr>
        <w:t>10</w:t>
      </w:r>
      <w:r w:rsidR="00A35D9F" w:rsidRPr="004D3F8B">
        <w:rPr>
          <w:b w:val="0"/>
          <w:bCs w:val="0"/>
          <w:sz w:val="24"/>
          <w:szCs w:val="24"/>
        </w:rPr>
        <w:t xml:space="preserve"> (</w:t>
      </w:r>
      <w:r w:rsidR="002D33DD" w:rsidRPr="004D3F8B">
        <w:rPr>
          <w:b w:val="0"/>
          <w:bCs w:val="0"/>
          <w:sz w:val="24"/>
          <w:szCs w:val="24"/>
        </w:rPr>
        <w:t>Десяти</w:t>
      </w:r>
      <w:r w:rsidR="006A1D5C" w:rsidRPr="004D3F8B">
        <w:rPr>
          <w:b w:val="0"/>
          <w:bCs w:val="0"/>
          <w:sz w:val="24"/>
          <w:szCs w:val="24"/>
        </w:rPr>
        <w:t xml:space="preserve">) </w:t>
      </w:r>
      <w:r w:rsidR="00A35D9F" w:rsidRPr="004D3F8B">
        <w:rPr>
          <w:b w:val="0"/>
          <w:bCs w:val="0"/>
          <w:sz w:val="24"/>
          <w:szCs w:val="24"/>
        </w:rPr>
        <w:t xml:space="preserve">рабочих дней с даты </w:t>
      </w:r>
      <w:r w:rsidR="004B77E9">
        <w:rPr>
          <w:b w:val="0"/>
          <w:bCs w:val="0"/>
          <w:sz w:val="24"/>
          <w:szCs w:val="24"/>
        </w:rPr>
        <w:t>заключения настоящего Договора</w:t>
      </w:r>
      <w:r w:rsidR="00A35D9F" w:rsidRPr="004D3F8B">
        <w:rPr>
          <w:b w:val="0"/>
          <w:bCs w:val="0"/>
          <w:sz w:val="24"/>
          <w:szCs w:val="24"/>
        </w:rPr>
        <w:t xml:space="preserve"> Ц</w:t>
      </w:r>
      <w:r w:rsidR="00D45DC7">
        <w:rPr>
          <w:b w:val="0"/>
          <w:bCs w:val="0"/>
          <w:sz w:val="24"/>
          <w:szCs w:val="24"/>
        </w:rPr>
        <w:t>ЕДЕНТ</w:t>
      </w:r>
      <w:r w:rsidR="00A35D9F" w:rsidRPr="004D3F8B">
        <w:rPr>
          <w:b w:val="0"/>
          <w:bCs w:val="0"/>
          <w:sz w:val="24"/>
          <w:szCs w:val="24"/>
        </w:rPr>
        <w:t xml:space="preserve"> обязуется передать Ц</w:t>
      </w:r>
      <w:r w:rsidR="00D45DC7">
        <w:rPr>
          <w:b w:val="0"/>
          <w:bCs w:val="0"/>
          <w:sz w:val="24"/>
          <w:szCs w:val="24"/>
        </w:rPr>
        <w:t>ЕССИОНАРИЮ</w:t>
      </w:r>
      <w:r w:rsidR="00A35D9F" w:rsidRPr="004D3F8B">
        <w:rPr>
          <w:b w:val="0"/>
          <w:bCs w:val="0"/>
          <w:sz w:val="24"/>
          <w:szCs w:val="24"/>
        </w:rPr>
        <w:t>, а Ц</w:t>
      </w:r>
      <w:r w:rsidR="00D45DC7">
        <w:rPr>
          <w:b w:val="0"/>
          <w:bCs w:val="0"/>
          <w:sz w:val="24"/>
          <w:szCs w:val="24"/>
        </w:rPr>
        <w:t>ЕССИОНАРИЙ</w:t>
      </w:r>
      <w:r w:rsidR="00A35D9F" w:rsidRPr="004D3F8B">
        <w:rPr>
          <w:b w:val="0"/>
          <w:bCs w:val="0"/>
          <w:sz w:val="24"/>
          <w:szCs w:val="24"/>
        </w:rPr>
        <w:t xml:space="preserve"> обязуется принять по месту нахождения Ц</w:t>
      </w:r>
      <w:r w:rsidR="00D45DC7">
        <w:rPr>
          <w:b w:val="0"/>
          <w:bCs w:val="0"/>
          <w:sz w:val="24"/>
          <w:szCs w:val="24"/>
        </w:rPr>
        <w:t xml:space="preserve">ЕДЕНТА </w:t>
      </w:r>
      <w:r w:rsidR="00A35D9F" w:rsidRPr="004D3F8B">
        <w:rPr>
          <w:b w:val="0"/>
          <w:bCs w:val="0"/>
          <w:sz w:val="24"/>
          <w:szCs w:val="24"/>
        </w:rPr>
        <w:t>по Акту приема-передачи</w:t>
      </w:r>
      <w:r w:rsidR="002E5401">
        <w:rPr>
          <w:b w:val="0"/>
          <w:bCs w:val="0"/>
          <w:sz w:val="24"/>
          <w:szCs w:val="24"/>
        </w:rPr>
        <w:t>,</w:t>
      </w:r>
      <w:r w:rsidR="002A3D26" w:rsidRPr="004D3F8B">
        <w:rPr>
          <w:b w:val="0"/>
          <w:bCs w:val="0"/>
          <w:sz w:val="24"/>
          <w:szCs w:val="24"/>
        </w:rPr>
        <w:t xml:space="preserve"> </w:t>
      </w:r>
      <w:r w:rsidR="002C0092" w:rsidRPr="004D3F8B">
        <w:rPr>
          <w:b w:val="0"/>
          <w:bCs w:val="0"/>
          <w:sz w:val="24"/>
          <w:szCs w:val="24"/>
        </w:rPr>
        <w:t xml:space="preserve">по форме </w:t>
      </w:r>
      <w:r w:rsidR="002A3D26" w:rsidRPr="004D3F8B">
        <w:rPr>
          <w:b w:val="0"/>
          <w:bCs w:val="0"/>
          <w:sz w:val="24"/>
          <w:szCs w:val="24"/>
        </w:rPr>
        <w:t>согласно Приложению №</w:t>
      </w:r>
      <w:r w:rsidR="00B4497C">
        <w:rPr>
          <w:b w:val="0"/>
          <w:bCs w:val="0"/>
          <w:sz w:val="24"/>
          <w:szCs w:val="24"/>
        </w:rPr>
        <w:t xml:space="preserve"> 2</w:t>
      </w:r>
      <w:r w:rsidR="002A3D26" w:rsidRPr="004D3F8B">
        <w:rPr>
          <w:b w:val="0"/>
          <w:bCs w:val="0"/>
          <w:sz w:val="24"/>
          <w:szCs w:val="24"/>
        </w:rPr>
        <w:t xml:space="preserve"> к настоящему Договору,</w:t>
      </w:r>
      <w:r w:rsidR="00A35D9F" w:rsidRPr="004D3F8B">
        <w:rPr>
          <w:b w:val="0"/>
          <w:bCs w:val="0"/>
          <w:sz w:val="24"/>
          <w:szCs w:val="24"/>
        </w:rPr>
        <w:t xml:space="preserve"> </w:t>
      </w:r>
      <w:r w:rsidR="00DB2294" w:rsidRPr="004D3F8B">
        <w:rPr>
          <w:b w:val="0"/>
          <w:bCs w:val="0"/>
          <w:sz w:val="24"/>
          <w:szCs w:val="24"/>
        </w:rPr>
        <w:t>документы, подтверждающие уступаемые права (требования), согласно перечню, содержащемуся в Приложении №</w:t>
      </w:r>
      <w:r w:rsidR="00B4497C">
        <w:rPr>
          <w:b w:val="0"/>
          <w:bCs w:val="0"/>
          <w:sz w:val="24"/>
          <w:szCs w:val="24"/>
        </w:rPr>
        <w:t xml:space="preserve"> 1</w:t>
      </w:r>
      <w:r w:rsidR="00DB2294" w:rsidRPr="004D3F8B">
        <w:rPr>
          <w:b w:val="0"/>
          <w:bCs w:val="0"/>
          <w:sz w:val="24"/>
          <w:szCs w:val="24"/>
        </w:rPr>
        <w:t>, которое является неотъемлемой частью  Договора.</w:t>
      </w:r>
    </w:p>
    <w:p w:rsidR="00C61910" w:rsidRPr="004D3F8B" w:rsidRDefault="00DD4D01" w:rsidP="00961B6D">
      <w:pPr>
        <w:pStyle w:val="23"/>
        <w:spacing w:line="276" w:lineRule="auto"/>
        <w:ind w:firstLine="709"/>
        <w:jc w:val="both"/>
        <w:rPr>
          <w:b w:val="0"/>
          <w:bCs w:val="0"/>
          <w:sz w:val="24"/>
          <w:szCs w:val="24"/>
        </w:rPr>
      </w:pPr>
      <w:r w:rsidRPr="004D3F8B">
        <w:rPr>
          <w:b w:val="0"/>
          <w:bCs w:val="0"/>
          <w:sz w:val="24"/>
          <w:szCs w:val="24"/>
        </w:rPr>
        <w:lastRenderedPageBreak/>
        <w:t>2.5</w:t>
      </w:r>
      <w:r w:rsidR="00C61910" w:rsidRPr="004D3F8B">
        <w:rPr>
          <w:b w:val="0"/>
          <w:bCs w:val="0"/>
          <w:sz w:val="24"/>
          <w:szCs w:val="24"/>
        </w:rPr>
        <w:t xml:space="preserve">. В течение </w:t>
      </w:r>
      <w:r w:rsidR="00A35D9F" w:rsidRPr="004D3F8B">
        <w:rPr>
          <w:b w:val="0"/>
          <w:bCs w:val="0"/>
          <w:sz w:val="24"/>
          <w:szCs w:val="24"/>
        </w:rPr>
        <w:t>10 (</w:t>
      </w:r>
      <w:r w:rsidR="00ED6332" w:rsidRPr="004D3F8B">
        <w:rPr>
          <w:b w:val="0"/>
          <w:bCs w:val="0"/>
          <w:sz w:val="24"/>
          <w:szCs w:val="24"/>
        </w:rPr>
        <w:t>Десяти</w:t>
      </w:r>
      <w:r w:rsidR="00A35D9F" w:rsidRPr="004D3F8B">
        <w:rPr>
          <w:b w:val="0"/>
          <w:bCs w:val="0"/>
          <w:sz w:val="24"/>
          <w:szCs w:val="24"/>
        </w:rPr>
        <w:t>)</w:t>
      </w:r>
      <w:r w:rsidR="00C61910" w:rsidRPr="004D3F8B">
        <w:rPr>
          <w:b w:val="0"/>
          <w:bCs w:val="0"/>
          <w:sz w:val="24"/>
          <w:szCs w:val="24"/>
        </w:rPr>
        <w:t xml:space="preserve"> рабочих </w:t>
      </w:r>
      <w:r w:rsidR="00A35D9F" w:rsidRPr="004D3F8B">
        <w:rPr>
          <w:b w:val="0"/>
          <w:bCs w:val="0"/>
          <w:sz w:val="24"/>
          <w:szCs w:val="24"/>
        </w:rPr>
        <w:t>дней с даты</w:t>
      </w:r>
      <w:r w:rsidR="004B77E9">
        <w:rPr>
          <w:b w:val="0"/>
          <w:bCs w:val="0"/>
          <w:sz w:val="24"/>
          <w:szCs w:val="24"/>
        </w:rPr>
        <w:t xml:space="preserve"> заключения настоящего Договора,</w:t>
      </w:r>
      <w:r w:rsidR="00C61910" w:rsidRPr="004D3F8B">
        <w:rPr>
          <w:b w:val="0"/>
          <w:bCs w:val="0"/>
          <w:sz w:val="24"/>
          <w:szCs w:val="24"/>
        </w:rPr>
        <w:t xml:space="preserve"> ЦЕДЕНТ обязуется уведомить заказным письмом ДОЛЖНИКА </w:t>
      </w:r>
      <w:r w:rsidR="003A1402" w:rsidRPr="004D3F8B">
        <w:rPr>
          <w:b w:val="0"/>
          <w:sz w:val="24"/>
          <w:szCs w:val="24"/>
        </w:rPr>
        <w:t>а также лиц, предоставивших обеспечение по Кредитн</w:t>
      </w:r>
      <w:r w:rsidR="00352055">
        <w:rPr>
          <w:b w:val="0"/>
          <w:sz w:val="24"/>
          <w:szCs w:val="24"/>
        </w:rPr>
        <w:t>ому оговору</w:t>
      </w:r>
      <w:r w:rsidR="003A1402" w:rsidRPr="004D3F8B">
        <w:rPr>
          <w:b w:val="0"/>
          <w:sz w:val="24"/>
          <w:szCs w:val="24"/>
        </w:rPr>
        <w:t xml:space="preserve">, </w:t>
      </w:r>
      <w:r w:rsidR="00C61910"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Default="00DD4D01" w:rsidP="00CB1C99">
      <w:pPr>
        <w:pStyle w:val="23"/>
        <w:spacing w:line="276" w:lineRule="auto"/>
        <w:ind w:firstLine="709"/>
        <w:jc w:val="both"/>
        <w:rPr>
          <w:b w:val="0"/>
          <w:bCs w:val="0"/>
          <w:sz w:val="24"/>
          <w:szCs w:val="24"/>
        </w:rPr>
      </w:pPr>
      <w:r w:rsidRPr="004D3F8B">
        <w:rPr>
          <w:b w:val="0"/>
          <w:bCs w:val="0"/>
          <w:sz w:val="24"/>
          <w:szCs w:val="24"/>
        </w:rPr>
        <w:t>2.6</w:t>
      </w:r>
      <w:r w:rsidR="004E5AD5" w:rsidRPr="004D3F8B">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w:t>
      </w:r>
      <w:r w:rsidR="002E5401">
        <w:rPr>
          <w:b w:val="0"/>
          <w:bCs w:val="0"/>
          <w:sz w:val="24"/>
          <w:szCs w:val="24"/>
        </w:rPr>
        <w:t>,</w:t>
      </w:r>
      <w:r w:rsidR="004E5AD5" w:rsidRPr="004D3F8B">
        <w:rPr>
          <w:b w:val="0"/>
          <w:bCs w:val="0"/>
          <w:sz w:val="24"/>
          <w:szCs w:val="24"/>
        </w:rPr>
        <w:t xml:space="preserve"> с даты поступления денежных средств на счет ЦЕДЕ</w:t>
      </w:r>
      <w:r w:rsidR="006A1D5C" w:rsidRPr="004D3F8B">
        <w:rPr>
          <w:b w:val="0"/>
          <w:bCs w:val="0"/>
          <w:sz w:val="24"/>
          <w:szCs w:val="24"/>
        </w:rPr>
        <w:t xml:space="preserve">НТА в сумме, указанной в п.2.1 </w:t>
      </w:r>
      <w:r w:rsidR="004E5AD5" w:rsidRPr="004D3F8B">
        <w:rPr>
          <w:b w:val="0"/>
          <w:bCs w:val="0"/>
          <w:sz w:val="24"/>
          <w:szCs w:val="24"/>
        </w:rPr>
        <w:t>Договора, в полном объеме</w:t>
      </w:r>
      <w:r w:rsidRPr="004D3F8B">
        <w:rPr>
          <w:b w:val="0"/>
          <w:bCs w:val="0"/>
          <w:sz w:val="24"/>
          <w:szCs w:val="24"/>
        </w:rPr>
        <w:t>.</w:t>
      </w:r>
      <w:r w:rsidR="00CB1C99" w:rsidRPr="004D3F8B">
        <w:rPr>
          <w:b w:val="0"/>
          <w:bCs w:val="0"/>
          <w:sz w:val="24"/>
          <w:szCs w:val="24"/>
        </w:rPr>
        <w:t xml:space="preserve"> </w:t>
      </w:r>
    </w:p>
    <w:p w:rsidR="00352055" w:rsidRDefault="00A9472F" w:rsidP="009C76DB">
      <w:pPr>
        <w:spacing w:line="276" w:lineRule="auto"/>
        <w:ind w:firstLine="708"/>
        <w:jc w:val="both"/>
        <w:rPr>
          <w:bCs/>
          <w:sz w:val="24"/>
          <w:szCs w:val="24"/>
        </w:rPr>
      </w:pPr>
      <w:r>
        <w:rPr>
          <w:bCs/>
          <w:sz w:val="24"/>
          <w:szCs w:val="24"/>
        </w:rPr>
        <w:t xml:space="preserve">2.7. </w:t>
      </w:r>
      <w:r w:rsidR="00352055" w:rsidRPr="004D3F8B">
        <w:rPr>
          <w:bCs/>
          <w:sz w:val="24"/>
          <w:szCs w:val="24"/>
        </w:rPr>
        <w:t xml:space="preserve">ЦЕССИОНАРИЮ известно о том, что в отношении </w:t>
      </w:r>
      <w:r w:rsidR="00352055">
        <w:rPr>
          <w:bCs/>
          <w:sz w:val="24"/>
          <w:szCs w:val="24"/>
        </w:rPr>
        <w:t>ДОЛЖНИКА</w:t>
      </w:r>
      <w:r w:rsidR="00352055" w:rsidRPr="004D3F8B">
        <w:rPr>
          <w:bCs/>
          <w:sz w:val="24"/>
          <w:szCs w:val="24"/>
        </w:rPr>
        <w:t xml:space="preserve"> </w:t>
      </w:r>
      <w:r w:rsidR="009C76DB">
        <w:rPr>
          <w:bCs/>
          <w:sz w:val="24"/>
          <w:szCs w:val="24"/>
        </w:rPr>
        <w:t>и поручителей возбуждены дела о банкротстве</w:t>
      </w:r>
      <w:r w:rsidR="00352055" w:rsidRPr="004D3F8B">
        <w:rPr>
          <w:bCs/>
          <w:sz w:val="24"/>
          <w:szCs w:val="24"/>
        </w:rPr>
        <w:t>.</w:t>
      </w:r>
    </w:p>
    <w:p w:rsidR="00352055" w:rsidRPr="00A9472F" w:rsidRDefault="00352055" w:rsidP="0095373F">
      <w:pPr>
        <w:spacing w:line="305" w:lineRule="atLeast"/>
        <w:ind w:firstLine="708"/>
        <w:jc w:val="both"/>
        <w:rPr>
          <w:sz w:val="24"/>
          <w:szCs w:val="24"/>
        </w:rPr>
      </w:pPr>
      <w:r w:rsidRPr="00B4516F">
        <w:rPr>
          <w:bCs/>
          <w:sz w:val="24"/>
          <w:szCs w:val="24"/>
        </w:rPr>
        <w:t>ЦЕССИОНАРИЙ подтверждает, что он ознакомле</w:t>
      </w:r>
      <w:r>
        <w:rPr>
          <w:bCs/>
          <w:sz w:val="24"/>
          <w:szCs w:val="24"/>
        </w:rPr>
        <w:t>н с текущим состоянием процедур</w:t>
      </w:r>
      <w:r w:rsidRPr="00B4516F">
        <w:rPr>
          <w:bCs/>
          <w:sz w:val="24"/>
          <w:szCs w:val="24"/>
        </w:rPr>
        <w:t xml:space="preserve"> банкротства </w:t>
      </w:r>
      <w:r>
        <w:rPr>
          <w:bCs/>
          <w:sz w:val="24"/>
          <w:szCs w:val="24"/>
        </w:rPr>
        <w:t>и исполнительного производства ДОЛЖНИКА и лиц, предоставивших обеспечение по обязательствам ДОЛЖНИКА</w:t>
      </w:r>
      <w:r w:rsidRPr="00B4516F">
        <w:rPr>
          <w:bCs/>
          <w:sz w:val="24"/>
          <w:szCs w:val="24"/>
        </w:rPr>
        <w:t xml:space="preserve">, сведения о которых, по состоянию на дату заключения настоящего договора, размещены в общедоступных источниках: в картотеке арбитражных дел </w:t>
      </w:r>
      <w:r w:rsidRPr="00C54DE3">
        <w:rPr>
          <w:bCs/>
          <w:sz w:val="24"/>
          <w:szCs w:val="24"/>
        </w:rPr>
        <w:t>(</w:t>
      </w:r>
      <w:hyperlink r:id="rId8" w:history="1">
        <w:r w:rsidRPr="00C54DE3">
          <w:rPr>
            <w:rStyle w:val="ae"/>
            <w:bCs/>
            <w:color w:val="auto"/>
            <w:sz w:val="24"/>
            <w:szCs w:val="24"/>
            <w:lang w:val="en-US"/>
          </w:rPr>
          <w:t>kad</w:t>
        </w:r>
        <w:r w:rsidRPr="00C54DE3">
          <w:rPr>
            <w:rStyle w:val="ae"/>
            <w:bCs/>
            <w:color w:val="auto"/>
            <w:sz w:val="24"/>
            <w:szCs w:val="24"/>
          </w:rPr>
          <w:t>.</w:t>
        </w:r>
        <w:r w:rsidRPr="00C54DE3">
          <w:rPr>
            <w:rStyle w:val="ae"/>
            <w:bCs/>
            <w:color w:val="auto"/>
            <w:sz w:val="24"/>
            <w:szCs w:val="24"/>
            <w:lang w:val="en-US"/>
          </w:rPr>
          <w:t>arbitr</w:t>
        </w:r>
        <w:r w:rsidRPr="00C54DE3">
          <w:rPr>
            <w:rStyle w:val="ae"/>
            <w:bCs/>
            <w:color w:val="auto"/>
            <w:sz w:val="24"/>
            <w:szCs w:val="24"/>
          </w:rPr>
          <w:t>.</w:t>
        </w:r>
        <w:r w:rsidRPr="00C54DE3">
          <w:rPr>
            <w:rStyle w:val="ae"/>
            <w:bCs/>
            <w:color w:val="auto"/>
            <w:sz w:val="24"/>
            <w:szCs w:val="24"/>
            <w:lang w:val="en-US"/>
          </w:rPr>
          <w:t>ru</w:t>
        </w:r>
      </w:hyperlink>
      <w:r w:rsidRPr="00C54DE3">
        <w:rPr>
          <w:bCs/>
          <w:sz w:val="24"/>
          <w:szCs w:val="24"/>
        </w:rPr>
        <w:t>), в Едином федеральном реестре сведений о банкротстве (</w:t>
      </w:r>
      <w:hyperlink r:id="rId9" w:history="1">
        <w:r w:rsidRPr="00C54DE3">
          <w:rPr>
            <w:rStyle w:val="ae"/>
            <w:bCs/>
            <w:color w:val="auto"/>
            <w:sz w:val="24"/>
            <w:szCs w:val="24"/>
            <w:lang w:val="en-US"/>
          </w:rPr>
          <w:t>bankrot</w:t>
        </w:r>
        <w:r w:rsidRPr="00C54DE3">
          <w:rPr>
            <w:rStyle w:val="ae"/>
            <w:bCs/>
            <w:color w:val="auto"/>
            <w:sz w:val="24"/>
            <w:szCs w:val="24"/>
          </w:rPr>
          <w:t>.</w:t>
        </w:r>
        <w:r w:rsidRPr="00C54DE3">
          <w:rPr>
            <w:rStyle w:val="ae"/>
            <w:bCs/>
            <w:color w:val="auto"/>
            <w:sz w:val="24"/>
            <w:szCs w:val="24"/>
            <w:lang w:val="en-US"/>
          </w:rPr>
          <w:t>fedresurs</w:t>
        </w:r>
        <w:r w:rsidRPr="00C54DE3">
          <w:rPr>
            <w:rStyle w:val="ae"/>
            <w:bCs/>
            <w:color w:val="auto"/>
            <w:sz w:val="24"/>
            <w:szCs w:val="24"/>
          </w:rPr>
          <w:t>.</w:t>
        </w:r>
        <w:r w:rsidRPr="00C54DE3">
          <w:rPr>
            <w:rStyle w:val="ae"/>
            <w:bCs/>
            <w:color w:val="auto"/>
            <w:sz w:val="24"/>
            <w:szCs w:val="24"/>
            <w:lang w:val="en-US"/>
          </w:rPr>
          <w:t>ru</w:t>
        </w:r>
      </w:hyperlink>
      <w:r w:rsidRPr="00C54DE3">
        <w:rPr>
          <w:bCs/>
          <w:sz w:val="24"/>
          <w:szCs w:val="24"/>
        </w:rPr>
        <w:t xml:space="preserve">) и </w:t>
      </w:r>
      <w:r w:rsidRPr="00C54DE3">
        <w:rPr>
          <w:sz w:val="24"/>
          <w:szCs w:val="24"/>
        </w:rPr>
        <w:t xml:space="preserve">газете </w:t>
      </w:r>
      <w:r>
        <w:rPr>
          <w:sz w:val="24"/>
          <w:szCs w:val="24"/>
        </w:rPr>
        <w:t>«</w:t>
      </w:r>
      <w:r w:rsidRPr="00C54DE3">
        <w:rPr>
          <w:sz w:val="24"/>
          <w:szCs w:val="24"/>
        </w:rPr>
        <w:t>Коммерсантъ</w:t>
      </w:r>
      <w:r>
        <w:rPr>
          <w:sz w:val="24"/>
          <w:szCs w:val="24"/>
        </w:rPr>
        <w:t>»</w:t>
      </w:r>
      <w:r w:rsidRPr="00C54DE3">
        <w:rPr>
          <w:sz w:val="24"/>
          <w:szCs w:val="24"/>
        </w:rPr>
        <w:t xml:space="preserve"> (</w:t>
      </w:r>
      <w:hyperlink r:id="rId10" w:history="1">
        <w:r w:rsidRPr="00C54DE3">
          <w:rPr>
            <w:rStyle w:val="ae"/>
            <w:color w:val="auto"/>
            <w:sz w:val="24"/>
            <w:szCs w:val="24"/>
            <w:lang w:val="en-US"/>
          </w:rPr>
          <w:t>kommersant</w:t>
        </w:r>
        <w:r w:rsidRPr="00C54DE3">
          <w:rPr>
            <w:rStyle w:val="ae"/>
            <w:color w:val="auto"/>
            <w:sz w:val="24"/>
            <w:szCs w:val="24"/>
          </w:rPr>
          <w:t>.</w:t>
        </w:r>
        <w:r w:rsidRPr="00C54DE3">
          <w:rPr>
            <w:rStyle w:val="ae"/>
            <w:color w:val="auto"/>
            <w:sz w:val="24"/>
            <w:szCs w:val="24"/>
            <w:lang w:val="en-US"/>
          </w:rPr>
          <w:t>ru</w:t>
        </w:r>
      </w:hyperlink>
      <w:r w:rsidRPr="00C54DE3">
        <w:rPr>
          <w:sz w:val="24"/>
          <w:szCs w:val="24"/>
        </w:rPr>
        <w:t>)</w:t>
      </w:r>
      <w:r w:rsidR="00103F07">
        <w:rPr>
          <w:sz w:val="24"/>
          <w:szCs w:val="24"/>
        </w:rPr>
        <w:t>, официальном</w:t>
      </w:r>
      <w:r>
        <w:rPr>
          <w:sz w:val="24"/>
          <w:szCs w:val="24"/>
        </w:rPr>
        <w:t xml:space="preserve"> сайте ФССП России </w:t>
      </w:r>
      <w:r w:rsidR="00103F07" w:rsidRPr="0095373F">
        <w:rPr>
          <w:sz w:val="24"/>
          <w:szCs w:val="24"/>
        </w:rPr>
        <w:t>(</w:t>
      </w:r>
      <w:r w:rsidR="00103F07">
        <w:rPr>
          <w:sz w:val="24"/>
          <w:szCs w:val="24"/>
          <w:lang w:val="en-US"/>
        </w:rPr>
        <w:t>fssprus</w:t>
      </w:r>
      <w:r w:rsidR="00103F07" w:rsidRPr="0095373F">
        <w:rPr>
          <w:sz w:val="24"/>
          <w:szCs w:val="24"/>
        </w:rPr>
        <w:t>.</w:t>
      </w:r>
      <w:r w:rsidR="00103F07">
        <w:rPr>
          <w:sz w:val="24"/>
          <w:szCs w:val="24"/>
          <w:lang w:val="en-US"/>
        </w:rPr>
        <w:t>ru</w:t>
      </w:r>
      <w:r>
        <w:rPr>
          <w:sz w:val="24"/>
          <w:szCs w:val="24"/>
        </w:rPr>
        <w:t>)</w:t>
      </w:r>
      <w:r w:rsidRPr="00C54DE3">
        <w:rPr>
          <w:sz w:val="24"/>
          <w:szCs w:val="24"/>
        </w:rPr>
        <w:t>.</w:t>
      </w:r>
    </w:p>
    <w:p w:rsidR="00CB1C99" w:rsidRPr="004D3F8B" w:rsidRDefault="00CB1C99" w:rsidP="00CB1C99">
      <w:pPr>
        <w:pStyle w:val="23"/>
        <w:spacing w:line="276" w:lineRule="auto"/>
        <w:ind w:firstLine="709"/>
        <w:jc w:val="both"/>
        <w:rPr>
          <w:b w:val="0"/>
          <w:bCs w:val="0"/>
          <w:sz w:val="24"/>
          <w:szCs w:val="24"/>
        </w:rPr>
      </w:pPr>
      <w:r w:rsidRPr="004D3F8B">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8</w:t>
      </w:r>
      <w:r w:rsidRPr="004D3F8B">
        <w:rPr>
          <w:b w:val="0"/>
          <w:bCs w:val="0"/>
          <w:sz w:val="24"/>
          <w:szCs w:val="24"/>
        </w:rPr>
        <w:t xml:space="preserve">. ЦЕССИОНАРИЙ обязан совершить в течение </w:t>
      </w:r>
      <w:r w:rsidR="00BA71C4" w:rsidRPr="004D3F8B">
        <w:rPr>
          <w:b w:val="0"/>
          <w:bCs w:val="0"/>
          <w:sz w:val="24"/>
          <w:szCs w:val="24"/>
        </w:rPr>
        <w:t>45</w:t>
      </w:r>
      <w:r w:rsidRPr="004D3F8B">
        <w:rPr>
          <w:b w:val="0"/>
          <w:bCs w:val="0"/>
          <w:sz w:val="24"/>
          <w:szCs w:val="24"/>
        </w:rPr>
        <w:t xml:space="preserve"> </w:t>
      </w:r>
      <w:r w:rsidR="00BA71C4" w:rsidRPr="004D3F8B">
        <w:rPr>
          <w:b w:val="0"/>
          <w:bCs w:val="0"/>
          <w:sz w:val="24"/>
          <w:szCs w:val="24"/>
        </w:rPr>
        <w:t>(сорока пяти)</w:t>
      </w:r>
      <w:r w:rsidRPr="004D3F8B">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оговору и до вступления в силу процессуальных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обязан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C61910" w:rsidRPr="004D3F8B" w:rsidRDefault="00C61910" w:rsidP="00EA777F">
      <w:pPr>
        <w:pStyle w:val="23"/>
        <w:spacing w:line="276" w:lineRule="auto"/>
        <w:ind w:firstLine="709"/>
        <w:jc w:val="both"/>
        <w:rPr>
          <w:b w:val="0"/>
          <w:bCs w:val="0"/>
          <w:sz w:val="24"/>
          <w:szCs w:val="24"/>
        </w:rPr>
      </w:pPr>
      <w:r w:rsidRPr="004D3F8B">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4F42C3" w:rsidRPr="004D3F8B" w:rsidRDefault="003C4822"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2</w:t>
      </w:r>
      <w:r w:rsidRPr="004D3F8B">
        <w:rPr>
          <w:b w:val="0"/>
          <w:sz w:val="24"/>
          <w:szCs w:val="24"/>
        </w:rPr>
        <w:t>.</w:t>
      </w:r>
      <w:r w:rsidR="004F42C3" w:rsidRPr="004D3F8B">
        <w:rPr>
          <w:b w:val="0"/>
          <w:sz w:val="24"/>
          <w:szCs w:val="24"/>
        </w:rPr>
        <w:t xml:space="preserve"> ЦЕССИОНАРИЙ в порядке ст.</w:t>
      </w:r>
      <w:r w:rsidR="00B4497C">
        <w:rPr>
          <w:b w:val="0"/>
          <w:sz w:val="24"/>
          <w:szCs w:val="24"/>
        </w:rPr>
        <w:t xml:space="preserve"> </w:t>
      </w:r>
      <w:r w:rsidR="004F42C3" w:rsidRPr="004D3F8B">
        <w:rPr>
          <w:b w:val="0"/>
          <w:sz w:val="24"/>
          <w:szCs w:val="24"/>
        </w:rPr>
        <w:t>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8D4BDB" w:rsidRPr="004D3F8B" w:rsidRDefault="008D4BDB" w:rsidP="00EA777F">
      <w:pPr>
        <w:pStyle w:val="23"/>
        <w:spacing w:line="276" w:lineRule="auto"/>
        <w:ind w:firstLine="709"/>
        <w:jc w:val="both"/>
        <w:rPr>
          <w:b w:val="0"/>
          <w:sz w:val="24"/>
          <w:szCs w:val="24"/>
        </w:rPr>
      </w:pPr>
      <w:r w:rsidRPr="004D3F8B">
        <w:rPr>
          <w:b w:val="0"/>
          <w:sz w:val="24"/>
          <w:szCs w:val="24"/>
        </w:rPr>
        <w:t>Принимая во внимание исследования, проведенные ЦЕССИОНАРИЕМ в отношении Кредитн</w:t>
      </w:r>
      <w:r w:rsidR="00DC4FF1">
        <w:rPr>
          <w:b w:val="0"/>
          <w:sz w:val="24"/>
          <w:szCs w:val="24"/>
        </w:rPr>
        <w:t>ого</w:t>
      </w:r>
      <w:r w:rsidRPr="004D3F8B">
        <w:rPr>
          <w:b w:val="0"/>
          <w:sz w:val="24"/>
          <w:szCs w:val="24"/>
        </w:rPr>
        <w:t xml:space="preserve"> договор</w:t>
      </w:r>
      <w:r w:rsidR="00DC4FF1">
        <w:rPr>
          <w:b w:val="0"/>
          <w:sz w:val="24"/>
          <w:szCs w:val="24"/>
        </w:rPr>
        <w:t>а</w:t>
      </w:r>
      <w:r w:rsidRPr="004D3F8B">
        <w:rPr>
          <w:b w:val="0"/>
          <w:sz w:val="24"/>
          <w:szCs w:val="24"/>
        </w:rPr>
        <w:t xml:space="preserve"> и </w:t>
      </w:r>
      <w:r w:rsidR="00DC4FF1">
        <w:rPr>
          <w:b w:val="0"/>
          <w:sz w:val="24"/>
          <w:szCs w:val="24"/>
        </w:rPr>
        <w:t>Обеспечительных</w:t>
      </w:r>
      <w:r w:rsidR="00DC4FF1" w:rsidRPr="00DC4FF1">
        <w:rPr>
          <w:b w:val="0"/>
          <w:sz w:val="24"/>
          <w:szCs w:val="24"/>
        </w:rPr>
        <w:t xml:space="preserve"> договор</w:t>
      </w:r>
      <w:r w:rsidR="00DC4FF1">
        <w:rPr>
          <w:b w:val="0"/>
          <w:sz w:val="24"/>
          <w:szCs w:val="24"/>
        </w:rPr>
        <w:t>ов</w:t>
      </w:r>
      <w:r w:rsidRPr="004D3F8B">
        <w:rPr>
          <w:b w:val="0"/>
          <w:sz w:val="24"/>
          <w:szCs w:val="24"/>
        </w:rPr>
        <w:t>, учитывая вывод ЦЕССИОНАРИЯ о том, что Кредитны</w:t>
      </w:r>
      <w:r w:rsidR="00DC4FF1">
        <w:rPr>
          <w:b w:val="0"/>
          <w:sz w:val="24"/>
          <w:szCs w:val="24"/>
        </w:rPr>
        <w:t>й</w:t>
      </w:r>
      <w:r w:rsidRPr="004D3F8B">
        <w:rPr>
          <w:b w:val="0"/>
          <w:sz w:val="24"/>
          <w:szCs w:val="24"/>
        </w:rPr>
        <w:t xml:space="preserve"> договор и </w:t>
      </w:r>
      <w:r w:rsidR="00DC4FF1" w:rsidRPr="00DC4FF1">
        <w:rPr>
          <w:b w:val="0"/>
          <w:sz w:val="24"/>
          <w:szCs w:val="24"/>
        </w:rPr>
        <w:t>Обеспечительные договоры</w:t>
      </w:r>
      <w:r w:rsidR="00DC4FF1" w:rsidRPr="00DC4FF1">
        <w:rPr>
          <w:sz w:val="24"/>
          <w:szCs w:val="24"/>
        </w:rPr>
        <w:t xml:space="preserve"> </w:t>
      </w:r>
      <w:r w:rsidRPr="004D3F8B">
        <w:rPr>
          <w:b w:val="0"/>
          <w:sz w:val="24"/>
          <w:szCs w:val="24"/>
        </w:rPr>
        <w:t xml:space="preserve">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w:t>
      </w:r>
      <w:r w:rsidRPr="004D3F8B">
        <w:rPr>
          <w:b w:val="0"/>
          <w:sz w:val="24"/>
          <w:szCs w:val="24"/>
        </w:rPr>
        <w:lastRenderedPageBreak/>
        <w:t xml:space="preserve">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w:t>
      </w:r>
      <w:r w:rsidR="00EA777F" w:rsidRPr="004D3F8B">
        <w:rPr>
          <w:b w:val="0"/>
          <w:sz w:val="24"/>
          <w:szCs w:val="24"/>
        </w:rPr>
        <w:t>1</w:t>
      </w:r>
      <w:r w:rsidRPr="004D3F8B">
        <w:rPr>
          <w:b w:val="0"/>
          <w:sz w:val="24"/>
          <w:szCs w:val="24"/>
        </w:rPr>
        <w:t>00 000 рублей</w:t>
      </w:r>
      <w:r w:rsidR="00CF5385" w:rsidRPr="004D3F8B">
        <w:rPr>
          <w:b w:val="0"/>
          <w:sz w:val="24"/>
          <w:szCs w:val="24"/>
        </w:rPr>
        <w:t>.</w:t>
      </w:r>
    </w:p>
    <w:p w:rsidR="0015566B" w:rsidRPr="004D3F8B" w:rsidRDefault="0015566B"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3</w:t>
      </w:r>
      <w:r w:rsidRPr="004D3F8B">
        <w:rPr>
          <w:b w:val="0"/>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15566B" w:rsidRPr="004D3F8B" w:rsidRDefault="0015566B" w:rsidP="00EA777F">
      <w:pPr>
        <w:pStyle w:val="23"/>
        <w:spacing w:line="276" w:lineRule="auto"/>
        <w:ind w:firstLine="709"/>
        <w:jc w:val="both"/>
        <w:rPr>
          <w:b w:val="0"/>
          <w:sz w:val="24"/>
          <w:szCs w:val="24"/>
        </w:rPr>
      </w:pPr>
      <w:r w:rsidRPr="004D3F8B">
        <w:rPr>
          <w:b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15566B" w:rsidRPr="004D3F8B" w:rsidRDefault="0015566B" w:rsidP="00EA777F">
      <w:pPr>
        <w:pStyle w:val="23"/>
        <w:spacing w:line="276" w:lineRule="auto"/>
        <w:ind w:firstLine="709"/>
        <w:jc w:val="both"/>
        <w:rPr>
          <w:b w:val="0"/>
          <w:sz w:val="24"/>
          <w:szCs w:val="24"/>
        </w:rPr>
      </w:pPr>
      <w:r w:rsidRPr="004D3F8B">
        <w:rPr>
          <w:b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15566B" w:rsidRPr="004D3F8B" w:rsidRDefault="0015566B" w:rsidP="00EA777F">
      <w:pPr>
        <w:pStyle w:val="23"/>
        <w:spacing w:line="276" w:lineRule="auto"/>
        <w:ind w:firstLine="709"/>
        <w:jc w:val="both"/>
        <w:rPr>
          <w:b w:val="0"/>
          <w:sz w:val="24"/>
          <w:szCs w:val="24"/>
        </w:rPr>
      </w:pPr>
      <w:r w:rsidRPr="004D3F8B">
        <w:rPr>
          <w:b w:val="0"/>
          <w:sz w:val="24"/>
          <w:szCs w:val="24"/>
        </w:rPr>
        <w:t>Во избежание сомнений буллиты подпункта не заменяют и не исключают друг друга, но применяются одновременно.</w:t>
      </w:r>
    </w:p>
    <w:p w:rsidR="005E0A15" w:rsidRPr="0095373F" w:rsidRDefault="0015566B" w:rsidP="00EA777F">
      <w:pPr>
        <w:pStyle w:val="23"/>
        <w:spacing w:line="276" w:lineRule="auto"/>
        <w:ind w:firstLine="709"/>
        <w:jc w:val="both"/>
        <w:rPr>
          <w:b w:val="0"/>
          <w:sz w:val="24"/>
          <w:szCs w:val="24"/>
        </w:rPr>
      </w:pPr>
      <w:r w:rsidRPr="004D3F8B">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384875" w:rsidRDefault="004B77E9" w:rsidP="00EA777F">
      <w:pPr>
        <w:pStyle w:val="23"/>
        <w:spacing w:line="276" w:lineRule="auto"/>
        <w:ind w:firstLine="709"/>
        <w:jc w:val="both"/>
        <w:rPr>
          <w:b w:val="0"/>
          <w:sz w:val="24"/>
          <w:szCs w:val="24"/>
        </w:rPr>
      </w:pPr>
      <w:r>
        <w:rPr>
          <w:b w:val="0"/>
          <w:sz w:val="24"/>
          <w:szCs w:val="24"/>
        </w:rPr>
        <w:t>3.</w:t>
      </w:r>
      <w:r w:rsidRPr="004B77E9">
        <w:rPr>
          <w:b w:val="0"/>
          <w:sz w:val="24"/>
          <w:szCs w:val="24"/>
        </w:rPr>
        <w:t>4</w:t>
      </w:r>
      <w:r w:rsidR="008C7618" w:rsidRPr="0095373F">
        <w:rPr>
          <w:b w:val="0"/>
          <w:sz w:val="24"/>
          <w:szCs w:val="24"/>
        </w:rPr>
        <w:t xml:space="preserve"> </w:t>
      </w:r>
      <w:r w:rsidR="00384875">
        <w:rPr>
          <w:b w:val="0"/>
          <w:sz w:val="24"/>
          <w:szCs w:val="24"/>
          <w:u w:val="single"/>
        </w:rPr>
        <w:t>ЦЕДЕНТ</w:t>
      </w:r>
      <w:r w:rsidR="00384875" w:rsidRPr="00384875">
        <w:rPr>
          <w:b w:val="0"/>
          <w:sz w:val="24"/>
          <w:szCs w:val="24"/>
          <w:u w:val="single"/>
        </w:rPr>
        <w:t xml:space="preserve"> не несет от</w:t>
      </w:r>
      <w:r w:rsidR="00384875">
        <w:rPr>
          <w:b w:val="0"/>
          <w:sz w:val="24"/>
          <w:szCs w:val="24"/>
          <w:u w:val="single"/>
        </w:rPr>
        <w:t>ветственности перед ЦЕССИОНАРИЕМ</w:t>
      </w:r>
      <w:r w:rsidR="00384875" w:rsidRPr="00384875">
        <w:rPr>
          <w:b w:val="0"/>
          <w:sz w:val="24"/>
          <w:szCs w:val="24"/>
          <w:u w:val="single"/>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w:t>
      </w:r>
      <w:r w:rsidR="003F6830">
        <w:rPr>
          <w:b w:val="0"/>
          <w:sz w:val="24"/>
          <w:szCs w:val="24"/>
          <w:u w:val="single"/>
        </w:rPr>
        <w:t>стоятельствами, о которых ЦЕДЕНТ</w:t>
      </w:r>
      <w:r w:rsidR="00384875" w:rsidRPr="00384875">
        <w:rPr>
          <w:b w:val="0"/>
          <w:sz w:val="24"/>
          <w:szCs w:val="24"/>
          <w:u w:val="single"/>
        </w:rPr>
        <w:t xml:space="preserve"> не знал или не мог знать или о которых он предупредил Ц</w:t>
      </w:r>
      <w:r w:rsidR="003F6830">
        <w:rPr>
          <w:b w:val="0"/>
          <w:sz w:val="24"/>
          <w:szCs w:val="24"/>
          <w:u w:val="single"/>
        </w:rPr>
        <w:t>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lastRenderedPageBreak/>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Все приложения к настоящему Договору, поименованные в тексте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rsidR="004D3F8B" w:rsidRPr="004D3F8B" w:rsidRDefault="004D3F8B" w:rsidP="00014F6B">
      <w:pPr>
        <w:spacing w:line="276" w:lineRule="auto"/>
        <w:ind w:firstLine="709"/>
        <w:jc w:val="both"/>
        <w:rPr>
          <w:sz w:val="24"/>
          <w:szCs w:val="24"/>
        </w:rPr>
      </w:pPr>
      <w:r w:rsidRPr="004D3F8B">
        <w:rPr>
          <w:sz w:val="24"/>
          <w:szCs w:val="24"/>
        </w:rPr>
        <w:t>Головное отделение по Воронежской области Центрально-Черноземного банка</w:t>
      </w:r>
    </w:p>
    <w:p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rsidR="00A341CF" w:rsidRPr="004D3F8B" w:rsidRDefault="00A341CF" w:rsidP="00014F6B">
      <w:pPr>
        <w:spacing w:line="276" w:lineRule="auto"/>
        <w:ind w:firstLine="709"/>
        <w:jc w:val="both"/>
        <w:rPr>
          <w:sz w:val="24"/>
          <w:szCs w:val="24"/>
        </w:rPr>
      </w:pPr>
      <w:r w:rsidRPr="004D3F8B">
        <w:rPr>
          <w:sz w:val="24"/>
          <w:szCs w:val="24"/>
        </w:rPr>
        <w:t>ИНН 7707083893, ОГРН 1027700132195, КПП 366402001, ОКПО09111971.</w:t>
      </w:r>
    </w:p>
    <w:p w:rsidR="00A341CF" w:rsidRDefault="00A341CF" w:rsidP="00014F6B">
      <w:pPr>
        <w:spacing w:line="276" w:lineRule="auto"/>
        <w:ind w:firstLine="709"/>
        <w:jc w:val="both"/>
        <w:rPr>
          <w:sz w:val="24"/>
          <w:szCs w:val="24"/>
        </w:rPr>
      </w:pPr>
      <w:r w:rsidRPr="004D3F8B">
        <w:rPr>
          <w:sz w:val="24"/>
          <w:szCs w:val="24"/>
        </w:rPr>
        <w:t>Корреспондентский счет №</w:t>
      </w:r>
      <w:r w:rsidR="00014F6B">
        <w:rPr>
          <w:sz w:val="24"/>
          <w:szCs w:val="24"/>
        </w:rPr>
        <w:t xml:space="preserve"> </w:t>
      </w:r>
      <w:r w:rsidRPr="004D3F8B">
        <w:rPr>
          <w:sz w:val="24"/>
          <w:szCs w:val="24"/>
        </w:rPr>
        <w:t>30101810600000000681 в ГРКЦ ГУ Банка России по Воронежской области.</w:t>
      </w:r>
    </w:p>
    <w:p w:rsidR="00C403DD" w:rsidRPr="004D3F8B" w:rsidRDefault="00C403DD" w:rsidP="00014F6B">
      <w:pPr>
        <w:spacing w:line="276" w:lineRule="auto"/>
        <w:ind w:firstLine="709"/>
        <w:jc w:val="both"/>
        <w:rPr>
          <w:sz w:val="24"/>
          <w:szCs w:val="24"/>
        </w:rPr>
      </w:pPr>
      <w:r w:rsidRPr="001A7AF8">
        <w:rPr>
          <w:sz w:val="24"/>
          <w:szCs w:val="24"/>
        </w:rPr>
        <w:t xml:space="preserve">Расчетный счет № </w:t>
      </w:r>
      <w:r w:rsidR="00C81AF5" w:rsidRPr="00C81AF5">
        <w:rPr>
          <w:sz w:val="24"/>
          <w:szCs w:val="24"/>
        </w:rPr>
        <w:t xml:space="preserve">47422810813009915166 </w:t>
      </w:r>
      <w:r w:rsidRPr="001A7AF8">
        <w:rPr>
          <w:sz w:val="24"/>
          <w:szCs w:val="24"/>
        </w:rPr>
        <w:t xml:space="preserve">в </w:t>
      </w:r>
      <w:r w:rsidRPr="0055503A">
        <w:rPr>
          <w:sz w:val="24"/>
          <w:szCs w:val="24"/>
        </w:rPr>
        <w:t>Центрально-Черноземном Банке ПАО Сбербанк</w:t>
      </w:r>
    </w:p>
    <w:p w:rsidR="00A341CF" w:rsidRPr="004D3F8B" w:rsidRDefault="00A341CF" w:rsidP="00014F6B">
      <w:pPr>
        <w:spacing w:line="276" w:lineRule="auto"/>
        <w:ind w:firstLine="709"/>
        <w:jc w:val="both"/>
        <w:rPr>
          <w:sz w:val="24"/>
          <w:szCs w:val="24"/>
        </w:rPr>
      </w:pPr>
      <w:r w:rsidRPr="004D3F8B">
        <w:rPr>
          <w:sz w:val="24"/>
          <w:szCs w:val="24"/>
        </w:rPr>
        <w:t>БИК 042007681.</w:t>
      </w: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(473) 267-98-24</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306ED6" w:rsidRDefault="00306ED6" w:rsidP="00EA777F">
      <w:pPr>
        <w:spacing w:line="276" w:lineRule="auto"/>
        <w:ind w:firstLine="709"/>
        <w:jc w:val="both"/>
        <w:rPr>
          <w:sz w:val="24"/>
          <w:szCs w:val="24"/>
        </w:rPr>
      </w:pPr>
    </w:p>
    <w:p w:rsidR="009C76DB" w:rsidRDefault="009C76DB" w:rsidP="00EA777F">
      <w:pPr>
        <w:spacing w:line="276" w:lineRule="auto"/>
        <w:ind w:firstLine="709"/>
        <w:jc w:val="both"/>
        <w:rPr>
          <w:sz w:val="24"/>
          <w:szCs w:val="24"/>
        </w:rPr>
      </w:pP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570202" w:rsidRPr="0095021B" w:rsidRDefault="00570202"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264255" w:rsidRPr="0095021B" w:rsidTr="005E0A15">
        <w:tc>
          <w:tcPr>
            <w:tcW w:w="4785" w:type="dxa"/>
            <w:shd w:val="clear" w:color="auto" w:fill="auto"/>
          </w:tcPr>
          <w:p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97775B" w:rsidRPr="0095021B" w:rsidTr="005E0A15">
        <w:tc>
          <w:tcPr>
            <w:tcW w:w="4785" w:type="dxa"/>
            <w:shd w:val="clear" w:color="auto" w:fill="auto"/>
          </w:tcPr>
          <w:p w:rsidR="0097775B" w:rsidRPr="0095021B" w:rsidRDefault="0097775B" w:rsidP="0097775B">
            <w:pPr>
              <w:spacing w:line="252" w:lineRule="auto"/>
              <w:ind w:left="142" w:firstLine="566"/>
              <w:rPr>
                <w:sz w:val="24"/>
                <w:szCs w:val="24"/>
              </w:rPr>
            </w:pPr>
            <w:r>
              <w:rPr>
                <w:sz w:val="24"/>
                <w:szCs w:val="24"/>
              </w:rPr>
              <w:t>______________________</w:t>
            </w:r>
          </w:p>
        </w:tc>
        <w:tc>
          <w:tcPr>
            <w:tcW w:w="4786" w:type="dxa"/>
            <w:shd w:val="clear" w:color="auto" w:fill="auto"/>
          </w:tcPr>
          <w:p w:rsidR="0097775B" w:rsidRPr="0095021B" w:rsidRDefault="0097775B" w:rsidP="0097775B">
            <w:pPr>
              <w:spacing w:line="252" w:lineRule="auto"/>
              <w:ind w:left="142" w:firstLine="566"/>
              <w:rPr>
                <w:sz w:val="24"/>
                <w:szCs w:val="24"/>
              </w:rPr>
            </w:pPr>
            <w:r>
              <w:rPr>
                <w:sz w:val="24"/>
                <w:szCs w:val="24"/>
              </w:rPr>
              <w:t>______________________</w:t>
            </w:r>
          </w:p>
        </w:tc>
      </w:tr>
      <w:tr w:rsidR="0097775B" w:rsidRPr="0095021B" w:rsidTr="005E0A15">
        <w:tc>
          <w:tcPr>
            <w:tcW w:w="4785"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c>
          <w:tcPr>
            <w:tcW w:w="4786"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r>
    </w:tbl>
    <w:p w:rsidR="00B643A3" w:rsidRPr="002E5401" w:rsidRDefault="00014F6B" w:rsidP="00DF0EFC">
      <w:pPr>
        <w:autoSpaceDE/>
        <w:autoSpaceDN/>
        <w:rPr>
          <w:b/>
          <w:bCs/>
          <w:sz w:val="24"/>
          <w:szCs w:val="24"/>
          <w:u w:val="single"/>
        </w:rPr>
      </w:pPr>
      <w:r>
        <w:rPr>
          <w:sz w:val="24"/>
          <w:szCs w:val="24"/>
          <w:u w:val="single"/>
        </w:rPr>
        <w:br w:type="page"/>
      </w:r>
      <w:r w:rsidR="00B643A3" w:rsidRPr="002E5401">
        <w:rPr>
          <w:b/>
          <w:sz w:val="24"/>
          <w:szCs w:val="24"/>
          <w:u w:val="single"/>
        </w:rPr>
        <w:lastRenderedPageBreak/>
        <w:t>Приложение № 1 к Догов</w:t>
      </w:r>
      <w:r w:rsidR="009C76DB">
        <w:rPr>
          <w:b/>
          <w:sz w:val="24"/>
          <w:szCs w:val="24"/>
          <w:u w:val="single"/>
        </w:rPr>
        <w:t>ору уступки прав (требований) №</w:t>
      </w:r>
      <w:r w:rsidR="00DF0EFC">
        <w:rPr>
          <w:b/>
          <w:iCs/>
          <w:sz w:val="24"/>
          <w:szCs w:val="24"/>
          <w:u w:val="single"/>
        </w:rPr>
        <w:t>951912058</w:t>
      </w:r>
      <w:r w:rsidR="00B643A3" w:rsidRPr="002E5401">
        <w:rPr>
          <w:b/>
          <w:iCs/>
          <w:sz w:val="24"/>
          <w:szCs w:val="24"/>
          <w:u w:val="single"/>
        </w:rPr>
        <w:t>/Ц</w:t>
      </w:r>
      <w:r w:rsidR="009C76DB">
        <w:rPr>
          <w:b/>
          <w:sz w:val="24"/>
          <w:szCs w:val="24"/>
          <w:u w:val="single"/>
        </w:rPr>
        <w:t xml:space="preserve"> от </w:t>
      </w:r>
      <w:r w:rsidR="00B643A3"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9C76DB">
        <w:rPr>
          <w:b/>
          <w:sz w:val="24"/>
          <w:szCs w:val="24"/>
          <w:u w:val="single"/>
        </w:rPr>
        <w:t>сентября</w:t>
      </w:r>
      <w:r w:rsidR="002E5401">
        <w:rPr>
          <w:b/>
          <w:sz w:val="24"/>
          <w:szCs w:val="24"/>
          <w:u w:val="single"/>
        </w:rPr>
        <w:t xml:space="preserve"> 201</w:t>
      </w:r>
      <w:r w:rsidR="009C76DB">
        <w:rPr>
          <w:b/>
          <w:sz w:val="24"/>
          <w:szCs w:val="24"/>
          <w:u w:val="single"/>
        </w:rPr>
        <w:t>8</w:t>
      </w:r>
    </w:p>
    <w:p w:rsidR="00782447" w:rsidRPr="002A17B6" w:rsidRDefault="00E91CBC" w:rsidP="008078C2">
      <w:pPr>
        <w:spacing w:line="276" w:lineRule="auto"/>
        <w:ind w:firstLine="709"/>
        <w:jc w:val="both"/>
        <w:rPr>
          <w:sz w:val="24"/>
          <w:szCs w:val="24"/>
        </w:rPr>
      </w:pPr>
      <w:r w:rsidRPr="00556588">
        <w:rPr>
          <w:sz w:val="24"/>
          <w:szCs w:val="24"/>
        </w:rPr>
        <w:t xml:space="preserve">Публичное акционерное общество «Сбербанк России», именуемое в дальнейшем «ЦЕДЕНТ», в лице </w:t>
      </w:r>
      <w:r w:rsidR="0097775B">
        <w:rPr>
          <w:sz w:val="24"/>
          <w:szCs w:val="24"/>
        </w:rPr>
        <w:t>___________</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п/п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8.</w:t>
            </w:r>
          </w:p>
        </w:tc>
        <w:tc>
          <w:tcPr>
            <w:tcW w:w="3291" w:type="pct"/>
          </w:tcPr>
          <w:p w:rsidR="00A9472F" w:rsidRP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655A8D">
        <w:trPr>
          <w:trHeight w:val="855"/>
        </w:trPr>
        <w:tc>
          <w:tcPr>
            <w:tcW w:w="283" w:type="pct"/>
            <w:vAlign w:val="center"/>
          </w:tcPr>
          <w:p w:rsidR="00A9472F" w:rsidRDefault="00A9472F" w:rsidP="00357E98">
            <w:pPr>
              <w:pStyle w:val="af6"/>
              <w:rPr>
                <w:b w:val="0"/>
                <w:bCs w:val="0"/>
                <w:sz w:val="24"/>
                <w:szCs w:val="24"/>
              </w:rPr>
            </w:pPr>
            <w:r>
              <w:rPr>
                <w:b w:val="0"/>
                <w:bCs w:val="0"/>
                <w:sz w:val="24"/>
                <w:szCs w:val="24"/>
              </w:rPr>
              <w:t>9.</w:t>
            </w:r>
          </w:p>
        </w:tc>
        <w:tc>
          <w:tcPr>
            <w:tcW w:w="3291" w:type="pct"/>
          </w:tcPr>
          <w:p w:rsidR="00655A8D" w:rsidRDefault="00655A8D"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655A8D" w:rsidRPr="00556588" w:rsidTr="00357E98">
        <w:trPr>
          <w:trHeight w:val="240"/>
        </w:trPr>
        <w:tc>
          <w:tcPr>
            <w:tcW w:w="283" w:type="pct"/>
            <w:vAlign w:val="center"/>
          </w:tcPr>
          <w:p w:rsidR="00655A8D" w:rsidRDefault="00655A8D" w:rsidP="00357E98">
            <w:pPr>
              <w:pStyle w:val="af6"/>
              <w:rPr>
                <w:b w:val="0"/>
                <w:bCs w:val="0"/>
                <w:sz w:val="24"/>
                <w:szCs w:val="24"/>
              </w:rPr>
            </w:pPr>
            <w:r>
              <w:rPr>
                <w:b w:val="0"/>
                <w:bCs w:val="0"/>
                <w:sz w:val="24"/>
                <w:szCs w:val="24"/>
              </w:rPr>
              <w:t>10.</w:t>
            </w:r>
          </w:p>
        </w:tc>
        <w:tc>
          <w:tcPr>
            <w:tcW w:w="3291" w:type="pct"/>
          </w:tcPr>
          <w:p w:rsidR="00655A8D" w:rsidRDefault="00655A8D" w:rsidP="00655A8D">
            <w:pPr>
              <w:pStyle w:val="af6"/>
              <w:jc w:val="both"/>
              <w:rPr>
                <w:b w:val="0"/>
                <w:bCs w:val="0"/>
                <w:sz w:val="24"/>
                <w:szCs w:val="24"/>
              </w:rPr>
            </w:pPr>
          </w:p>
        </w:tc>
        <w:tc>
          <w:tcPr>
            <w:tcW w:w="512" w:type="pct"/>
            <w:vAlign w:val="center"/>
          </w:tcPr>
          <w:p w:rsidR="00655A8D" w:rsidRPr="00556588" w:rsidRDefault="00655A8D" w:rsidP="00357E98">
            <w:pPr>
              <w:pStyle w:val="af6"/>
              <w:rPr>
                <w:b w:val="0"/>
                <w:bCs w:val="0"/>
                <w:sz w:val="24"/>
                <w:szCs w:val="24"/>
                <w:highlight w:val="yellow"/>
              </w:rPr>
            </w:pPr>
          </w:p>
        </w:tc>
        <w:tc>
          <w:tcPr>
            <w:tcW w:w="914" w:type="pct"/>
            <w:vAlign w:val="center"/>
          </w:tcPr>
          <w:p w:rsidR="00655A8D" w:rsidRPr="00556588" w:rsidRDefault="00655A8D"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DF0EFC">
        <w:rPr>
          <w:b w:val="0"/>
          <w:iCs/>
          <w:sz w:val="20"/>
          <w:szCs w:val="20"/>
        </w:rPr>
        <w:t>951912058</w:t>
      </w:r>
      <w:r w:rsidRPr="00B4497C">
        <w:rPr>
          <w:b w:val="0"/>
          <w:iCs/>
          <w:sz w:val="20"/>
          <w:szCs w:val="20"/>
        </w:rPr>
        <w:t xml:space="preserve">/Ц от  «____» </w:t>
      </w:r>
      <w:r w:rsidR="009C76DB">
        <w:rPr>
          <w:b w:val="0"/>
          <w:iCs/>
          <w:sz w:val="20"/>
          <w:szCs w:val="20"/>
        </w:rPr>
        <w:t>сентября</w:t>
      </w:r>
      <w:r w:rsidRPr="00B4497C">
        <w:rPr>
          <w:b w:val="0"/>
          <w:iCs/>
          <w:sz w:val="20"/>
          <w:szCs w:val="20"/>
        </w:rPr>
        <w:t xml:space="preserve"> 201</w:t>
      </w:r>
      <w:r w:rsidR="00524D76" w:rsidRPr="00B4497C">
        <w:rPr>
          <w:b w:val="0"/>
          <w:iCs/>
          <w:sz w:val="20"/>
          <w:szCs w:val="20"/>
        </w:rPr>
        <w:t xml:space="preserve">8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DF0EFC">
        <w:rPr>
          <w:b/>
          <w:iCs/>
          <w:sz w:val="24"/>
          <w:szCs w:val="24"/>
        </w:rPr>
        <w:t>951912058</w:t>
      </w:r>
      <w:r w:rsidRPr="00573CDC">
        <w:rPr>
          <w:b/>
          <w:iCs/>
          <w:sz w:val="24"/>
          <w:szCs w:val="24"/>
        </w:rPr>
        <w:t xml:space="preserve">/Ц от  «      » </w:t>
      </w:r>
      <w:r w:rsidR="009C76DB">
        <w:rPr>
          <w:b/>
          <w:iCs/>
          <w:sz w:val="24"/>
          <w:szCs w:val="24"/>
        </w:rPr>
        <w:t>сентября</w:t>
      </w:r>
      <w:r w:rsidRPr="00573CDC">
        <w:rPr>
          <w:b/>
          <w:iCs/>
          <w:sz w:val="24"/>
          <w:szCs w:val="24"/>
        </w:rPr>
        <w:t xml:space="preserve"> 201</w:t>
      </w:r>
      <w:r w:rsidR="00524D76">
        <w:rPr>
          <w:b/>
          <w:iCs/>
          <w:sz w:val="24"/>
          <w:szCs w:val="24"/>
        </w:rPr>
        <w:t xml:space="preserve">8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«___»</w:t>
      </w:r>
      <w:r w:rsidR="0002054A" w:rsidRPr="00556588">
        <w:rPr>
          <w:sz w:val="24"/>
          <w:szCs w:val="24"/>
        </w:rPr>
        <w:t xml:space="preserve"> </w:t>
      </w:r>
      <w:r w:rsidR="009C76DB">
        <w:rPr>
          <w:iCs/>
          <w:sz w:val="24"/>
          <w:szCs w:val="24"/>
        </w:rPr>
        <w:t>сентября</w:t>
      </w:r>
      <w:r w:rsidRPr="00556588">
        <w:rPr>
          <w:iCs/>
          <w:sz w:val="24"/>
          <w:szCs w:val="24"/>
        </w:rPr>
        <w:t xml:space="preserve"> </w:t>
      </w:r>
      <w:r w:rsidRPr="00556588">
        <w:rPr>
          <w:sz w:val="24"/>
          <w:szCs w:val="24"/>
        </w:rPr>
        <w:t>201</w:t>
      </w:r>
      <w:r w:rsidR="00524D76">
        <w:rPr>
          <w:sz w:val="24"/>
          <w:szCs w:val="24"/>
        </w:rPr>
        <w:t>8</w:t>
      </w:r>
      <w:r w:rsidRPr="00556588">
        <w:rPr>
          <w:sz w:val="24"/>
          <w:szCs w:val="24"/>
        </w:rPr>
        <w:t xml:space="preserve"> года</w:t>
      </w:r>
    </w:p>
    <w:p w:rsidR="00B52171" w:rsidRPr="00556588" w:rsidRDefault="00B52171" w:rsidP="008078C2">
      <w:pPr>
        <w:spacing w:line="276" w:lineRule="auto"/>
        <w:ind w:firstLine="709"/>
        <w:jc w:val="both"/>
        <w:rPr>
          <w:sz w:val="24"/>
          <w:szCs w:val="24"/>
        </w:rPr>
      </w:pPr>
      <w:r w:rsidRPr="00556588">
        <w:rPr>
          <w:sz w:val="24"/>
          <w:szCs w:val="24"/>
        </w:rPr>
        <w:t xml:space="preserve">Публичное акционерное общество «Сбербанк России», именуемое в дальнейшем «ЦЕДЕНТ», в лице </w:t>
      </w:r>
      <w:r w:rsidR="0097775B">
        <w:rPr>
          <w:sz w:val="24"/>
          <w:szCs w:val="24"/>
        </w:rPr>
        <w:t>_____________________________________</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 </w:t>
      </w:r>
      <w:r w:rsidR="00DF0EFC">
        <w:rPr>
          <w:rFonts w:ascii="Times New Roman" w:hAnsi="Times New Roman"/>
          <w:iCs/>
          <w:sz w:val="24"/>
          <w:szCs w:val="24"/>
        </w:rPr>
        <w:t>951912058</w:t>
      </w:r>
      <w:r w:rsidRPr="00556588">
        <w:rPr>
          <w:rFonts w:ascii="Times New Roman" w:hAnsi="Times New Roman"/>
          <w:iCs/>
          <w:sz w:val="24"/>
          <w:szCs w:val="24"/>
        </w:rPr>
        <w:t>/Ц</w:t>
      </w:r>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524D76" w:rsidRPr="00524D76">
        <w:rPr>
          <w:rFonts w:ascii="Times New Roman" w:hAnsi="Times New Roman"/>
          <w:sz w:val="24"/>
          <w:szCs w:val="24"/>
        </w:rPr>
        <w:t>ООО «</w:t>
      </w:r>
      <w:r w:rsidR="00DF0EFC" w:rsidRPr="00DF0EFC">
        <w:rPr>
          <w:rFonts w:ascii="Times New Roman" w:hAnsi="Times New Roman"/>
          <w:sz w:val="24"/>
          <w:szCs w:val="24"/>
        </w:rPr>
        <w:t>Петровский» мясокомбинат</w:t>
      </w:r>
      <w:r w:rsidR="00524D76" w:rsidRPr="00524D76">
        <w:rPr>
          <w:rFonts w:ascii="Times New Roman" w:hAnsi="Times New Roman"/>
          <w:sz w:val="24"/>
          <w:szCs w:val="24"/>
        </w:rPr>
        <w:t>»</w:t>
      </w:r>
      <w:r w:rsidR="00524D76">
        <w:rPr>
          <w:rFonts w:ascii="Times New Roman" w:hAnsi="Times New Roman"/>
          <w:sz w:val="24"/>
          <w:szCs w:val="24"/>
        </w:rPr>
        <w:t xml:space="preserve"> </w:t>
      </w:r>
      <w:r w:rsidR="0002054A" w:rsidRPr="00556588">
        <w:rPr>
          <w:rFonts w:ascii="Times New Roman" w:hAnsi="Times New Roman"/>
          <w:sz w:val="24"/>
          <w:szCs w:val="24"/>
        </w:rPr>
        <w:t xml:space="preserve">по </w:t>
      </w:r>
      <w:r w:rsidR="00DF0EFC">
        <w:rPr>
          <w:rFonts w:ascii="Times New Roman" w:hAnsi="Times New Roman"/>
          <w:sz w:val="24"/>
          <w:szCs w:val="24"/>
        </w:rPr>
        <w:t>Договорам</w:t>
      </w:r>
      <w:r w:rsidR="00DF0EFC" w:rsidRPr="00DF0EFC">
        <w:rPr>
          <w:rFonts w:ascii="Times New Roman" w:hAnsi="Times New Roman"/>
          <w:sz w:val="24"/>
          <w:szCs w:val="24"/>
        </w:rPr>
        <w:t xml:space="preserve"> об открытии невозобновляемой кредитной линии № 951912058 от 18.05.2012 г., № 951912064 от 18.06.2012 г., № 951912088 от 07.12.2012 г., № 951913066 от 01.07.2013 г., № 951913067 от 01.07.2013 г., № 951913087 от 16.09.2013 г., № 957214255 от 13.10.2014 г., № 957215280 от 04.09.2015 года</w:t>
      </w:r>
      <w:r w:rsidRPr="00556588">
        <w:rPr>
          <w:rFonts w:ascii="Times New Roman" w:hAnsi="Times New Roman"/>
          <w:sz w:val="24"/>
          <w:szCs w:val="24"/>
          <w:lang w:eastAsia="ru-RU"/>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п/п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8.</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9C76DB">
        <w:trPr>
          <w:trHeight w:val="289"/>
        </w:trPr>
        <w:tc>
          <w:tcPr>
            <w:tcW w:w="283" w:type="pct"/>
            <w:vAlign w:val="center"/>
          </w:tcPr>
          <w:p w:rsidR="00A9472F" w:rsidRPr="00556588" w:rsidRDefault="00A9472F" w:rsidP="005E0450">
            <w:pPr>
              <w:pStyle w:val="af6"/>
              <w:rPr>
                <w:b w:val="0"/>
                <w:bCs w:val="0"/>
                <w:sz w:val="24"/>
                <w:szCs w:val="24"/>
              </w:rPr>
            </w:pPr>
            <w:r>
              <w:rPr>
                <w:b w:val="0"/>
                <w:bCs w:val="0"/>
                <w:sz w:val="24"/>
                <w:szCs w:val="24"/>
              </w:rPr>
              <w:t>9.</w:t>
            </w:r>
          </w:p>
        </w:tc>
        <w:tc>
          <w:tcPr>
            <w:tcW w:w="3291" w:type="pct"/>
          </w:tcPr>
          <w:p w:rsidR="00655A8D" w:rsidRPr="00524D76" w:rsidRDefault="00655A8D"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655A8D" w:rsidRPr="00556588" w:rsidTr="005E0450">
        <w:trPr>
          <w:trHeight w:val="285"/>
        </w:trPr>
        <w:tc>
          <w:tcPr>
            <w:tcW w:w="283" w:type="pct"/>
            <w:vAlign w:val="center"/>
          </w:tcPr>
          <w:p w:rsidR="00655A8D" w:rsidRDefault="00655A8D" w:rsidP="005E0450">
            <w:pPr>
              <w:pStyle w:val="af6"/>
              <w:rPr>
                <w:b w:val="0"/>
                <w:bCs w:val="0"/>
                <w:sz w:val="24"/>
                <w:szCs w:val="24"/>
              </w:rPr>
            </w:pPr>
            <w:r>
              <w:rPr>
                <w:b w:val="0"/>
                <w:bCs w:val="0"/>
                <w:sz w:val="24"/>
                <w:szCs w:val="24"/>
              </w:rPr>
              <w:t>10.</w:t>
            </w:r>
          </w:p>
        </w:tc>
        <w:tc>
          <w:tcPr>
            <w:tcW w:w="3291" w:type="pct"/>
          </w:tcPr>
          <w:p w:rsidR="00655A8D" w:rsidRDefault="00655A8D" w:rsidP="00674E75">
            <w:pPr>
              <w:pStyle w:val="af6"/>
              <w:jc w:val="left"/>
              <w:rPr>
                <w:b w:val="0"/>
                <w:bCs w:val="0"/>
                <w:sz w:val="24"/>
                <w:szCs w:val="24"/>
              </w:rPr>
            </w:pPr>
          </w:p>
        </w:tc>
        <w:tc>
          <w:tcPr>
            <w:tcW w:w="512" w:type="pct"/>
            <w:vAlign w:val="center"/>
          </w:tcPr>
          <w:p w:rsidR="00655A8D" w:rsidRPr="00556588" w:rsidRDefault="00655A8D" w:rsidP="005E0450">
            <w:pPr>
              <w:pStyle w:val="af6"/>
              <w:rPr>
                <w:b w:val="0"/>
                <w:bCs w:val="0"/>
                <w:sz w:val="24"/>
                <w:szCs w:val="24"/>
                <w:highlight w:val="yellow"/>
              </w:rPr>
            </w:pPr>
          </w:p>
        </w:tc>
        <w:tc>
          <w:tcPr>
            <w:tcW w:w="914" w:type="pct"/>
            <w:vAlign w:val="center"/>
          </w:tcPr>
          <w:p w:rsidR="00655A8D" w:rsidRPr="00556588" w:rsidRDefault="00655A8D"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4497C" w:rsidRDefault="00B4497C" w:rsidP="00B4497C">
      <w:pPr>
        <w:pStyle w:val="30"/>
        <w:tabs>
          <w:tab w:val="left" w:pos="0"/>
        </w:tabs>
        <w:spacing w:line="276" w:lineRule="auto"/>
        <w:ind w:left="709" w:right="0"/>
        <w:rPr>
          <w:b w:val="0"/>
          <w:bCs w:val="0"/>
        </w:rPr>
      </w:pPr>
    </w:p>
    <w:p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7775B" w:rsidRPr="0095021B" w:rsidTr="00B81C37">
        <w:tc>
          <w:tcPr>
            <w:tcW w:w="4785" w:type="dxa"/>
            <w:shd w:val="clear" w:color="auto" w:fill="auto"/>
          </w:tcPr>
          <w:p w:rsidR="0097775B" w:rsidRPr="0095021B" w:rsidRDefault="0097775B" w:rsidP="0097775B">
            <w:pPr>
              <w:spacing w:line="252" w:lineRule="auto"/>
              <w:ind w:left="142" w:firstLine="566"/>
              <w:rPr>
                <w:sz w:val="24"/>
                <w:szCs w:val="24"/>
              </w:rPr>
            </w:pPr>
            <w:bookmarkStart w:id="0" w:name="_GoBack" w:colFirst="0" w:colLast="0"/>
            <w:r>
              <w:rPr>
                <w:sz w:val="24"/>
                <w:szCs w:val="24"/>
              </w:rPr>
              <w:t>______________________</w:t>
            </w:r>
          </w:p>
        </w:tc>
        <w:tc>
          <w:tcPr>
            <w:tcW w:w="4786" w:type="dxa"/>
            <w:shd w:val="clear" w:color="auto" w:fill="auto"/>
          </w:tcPr>
          <w:p w:rsidR="0097775B" w:rsidRPr="0095021B" w:rsidRDefault="0097775B" w:rsidP="0097775B">
            <w:pPr>
              <w:spacing w:line="252" w:lineRule="auto"/>
              <w:ind w:left="142" w:firstLine="566"/>
              <w:rPr>
                <w:sz w:val="24"/>
                <w:szCs w:val="24"/>
              </w:rPr>
            </w:pPr>
            <w:r>
              <w:rPr>
                <w:sz w:val="24"/>
                <w:szCs w:val="24"/>
              </w:rPr>
              <w:t>______________________</w:t>
            </w:r>
          </w:p>
        </w:tc>
      </w:tr>
      <w:tr w:rsidR="0097775B" w:rsidRPr="0095021B" w:rsidTr="00B81C37">
        <w:tc>
          <w:tcPr>
            <w:tcW w:w="4785"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c>
          <w:tcPr>
            <w:tcW w:w="4786"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r>
      <w:bookmarkEnd w:id="0"/>
    </w:tbl>
    <w:p w:rsidR="00357E98" w:rsidRPr="00B17670" w:rsidRDefault="00357E98" w:rsidP="00DC4FF1">
      <w:pPr>
        <w:jc w:val="both"/>
        <w:rPr>
          <w:sz w:val="24"/>
          <w:szCs w:val="24"/>
          <w:u w:val="single"/>
        </w:rPr>
      </w:pPr>
    </w:p>
    <w:sectPr w:rsidR="00357E98" w:rsidRPr="00B17670" w:rsidSect="002B6B87">
      <w:headerReference w:type="default" r:id="rId11"/>
      <w:footerReference w:type="default" r:id="rId12"/>
      <w:footerReference w:type="first" r:id="rId13"/>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69" w:rsidRDefault="00957B69">
      <w:r>
        <w:separator/>
      </w:r>
    </w:p>
  </w:endnote>
  <w:endnote w:type="continuationSeparator" w:id="0">
    <w:p w:rsidR="00957B69" w:rsidRDefault="009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DF0EFC">
      <w:rPr>
        <w:sz w:val="18"/>
        <w:szCs w:val="18"/>
      </w:rPr>
      <w:t>951912058</w:t>
    </w:r>
    <w:r>
      <w:rPr>
        <w:sz w:val="18"/>
        <w:szCs w:val="18"/>
      </w:rPr>
      <w:t>/</w:t>
    </w:r>
    <w:r w:rsidRPr="004A0E10">
      <w:rPr>
        <w:sz w:val="18"/>
        <w:szCs w:val="18"/>
      </w:rPr>
      <w:t xml:space="preserve">Ц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69" w:rsidRDefault="00957B69">
      <w:r>
        <w:separator/>
      </w:r>
    </w:p>
  </w:footnote>
  <w:footnote w:type="continuationSeparator" w:id="0">
    <w:p w:rsidR="00957B69" w:rsidRDefault="0095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97775B">
          <w:rPr>
            <w:noProof/>
            <w:sz w:val="18"/>
            <w:szCs w:val="18"/>
          </w:rPr>
          <w:t>1</w:t>
        </w:r>
        <w:r w:rsidRPr="00782447">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B77E9"/>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3E9A"/>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57B69"/>
    <w:rsid w:val="0096042F"/>
    <w:rsid w:val="00960648"/>
    <w:rsid w:val="00961B6D"/>
    <w:rsid w:val="0096360B"/>
    <w:rsid w:val="009643DD"/>
    <w:rsid w:val="00965B9E"/>
    <w:rsid w:val="00965E48"/>
    <w:rsid w:val="009669E9"/>
    <w:rsid w:val="00966B91"/>
    <w:rsid w:val="00972327"/>
    <w:rsid w:val="009746B9"/>
    <w:rsid w:val="00976480"/>
    <w:rsid w:val="0097775B"/>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3DD"/>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1D9A"/>
    <w:rsid w:val="00C72BB2"/>
    <w:rsid w:val="00C72E8A"/>
    <w:rsid w:val="00C75A28"/>
    <w:rsid w:val="00C7605E"/>
    <w:rsid w:val="00C77760"/>
    <w:rsid w:val="00C7799F"/>
    <w:rsid w:val="00C81571"/>
    <w:rsid w:val="00C815AB"/>
    <w:rsid w:val="00C81AF5"/>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EFC"/>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35982F"/>
  <w14:defaultImageDpi w14:val="96"/>
  <w15:docId w15:val="{F87C0C57-2061-4B96-9D92-F8AA2DB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rbit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mersant.ru" TargetMode="External"/><Relationship Id="rId4" Type="http://schemas.openxmlformats.org/officeDocument/2006/relationships/settings" Target="settings.xml"/><Relationship Id="rId9" Type="http://schemas.openxmlformats.org/officeDocument/2006/relationships/hyperlink" Target="http://www.bankrot.fedresu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B601-91B8-4B2E-ABC4-A5E2CB78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4030</Words>
  <Characters>22976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Гунькин Антон Владимирович</cp:lastModifiedBy>
  <cp:revision>7</cp:revision>
  <cp:lastPrinted>2018-06-27T13:04:00Z</cp:lastPrinted>
  <dcterms:created xsi:type="dcterms:W3CDTF">2018-08-17T06:40:00Z</dcterms:created>
  <dcterms:modified xsi:type="dcterms:W3CDTF">2019-10-25T12:53:00Z</dcterms:modified>
</cp:coreProperties>
</file>