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35" w:rsidRPr="0035032E" w:rsidRDefault="00904C19" w:rsidP="00474F35">
      <w:pPr>
        <w:pStyle w:val="23"/>
        <w:widowControl w:val="0"/>
        <w:ind w:right="567" w:firstLine="720"/>
        <w:jc w:val="center"/>
        <w:rPr>
          <w:bCs w:val="0"/>
          <w:sz w:val="23"/>
          <w:szCs w:val="23"/>
        </w:rPr>
      </w:pPr>
      <w:bookmarkStart w:id="0" w:name="_GoBack"/>
      <w:bookmarkEnd w:id="0"/>
      <w:r>
        <w:rPr>
          <w:bCs w:val="0"/>
          <w:sz w:val="23"/>
          <w:szCs w:val="23"/>
        </w:rPr>
        <w:t xml:space="preserve">ПРОЕКТ </w:t>
      </w:r>
      <w:r w:rsidR="00474F35" w:rsidRPr="0035032E">
        <w:rPr>
          <w:bCs w:val="0"/>
          <w:sz w:val="23"/>
          <w:szCs w:val="23"/>
        </w:rPr>
        <w:t>ДОГОВОР</w:t>
      </w:r>
      <w:r>
        <w:rPr>
          <w:bCs w:val="0"/>
          <w:sz w:val="23"/>
          <w:szCs w:val="23"/>
        </w:rPr>
        <w:t>А</w:t>
      </w:r>
      <w:r w:rsidR="00474F35" w:rsidRPr="0035032E">
        <w:rPr>
          <w:bCs w:val="0"/>
          <w:sz w:val="23"/>
          <w:szCs w:val="23"/>
        </w:rPr>
        <w:t xml:space="preserve"> УСТУПКИ ПРАВ (ТРЕБОВАНИЙ) № </w:t>
      </w:r>
      <w:r w:rsidR="000603D0" w:rsidRPr="00414F02">
        <w:rPr>
          <w:bCs w:val="0"/>
          <w:sz w:val="23"/>
          <w:szCs w:val="23"/>
        </w:rPr>
        <w:t>5221</w:t>
      </w:r>
      <w:r w:rsidR="00C0143E" w:rsidRPr="00414F02">
        <w:rPr>
          <w:bCs w:val="0"/>
          <w:sz w:val="23"/>
          <w:szCs w:val="23"/>
        </w:rPr>
        <w:t>/0</w:t>
      </w:r>
      <w:r w:rsidR="00BA0190" w:rsidRPr="00414F02">
        <w:rPr>
          <w:bCs w:val="0"/>
          <w:sz w:val="23"/>
          <w:szCs w:val="23"/>
        </w:rPr>
        <w:t>2</w:t>
      </w:r>
      <w:r w:rsidR="00C0143E" w:rsidRPr="00414F02">
        <w:rPr>
          <w:bCs w:val="0"/>
          <w:sz w:val="23"/>
          <w:szCs w:val="23"/>
        </w:rPr>
        <w:t>-19</w:t>
      </w:r>
    </w:p>
    <w:p w:rsidR="00474F35" w:rsidRPr="0035032E" w:rsidRDefault="00474F35" w:rsidP="00474F35">
      <w:pPr>
        <w:pStyle w:val="af2"/>
        <w:spacing w:line="288" w:lineRule="auto"/>
        <w:rPr>
          <w:b w:val="0"/>
          <w:bCs w:val="0"/>
          <w:sz w:val="23"/>
          <w:szCs w:val="23"/>
        </w:rPr>
      </w:pPr>
    </w:p>
    <w:p w:rsidR="00474F35" w:rsidRPr="0035032E" w:rsidRDefault="001D6969" w:rsidP="008E674D">
      <w:pPr>
        <w:pStyle w:val="23"/>
        <w:tabs>
          <w:tab w:val="left" w:pos="6663"/>
        </w:tabs>
        <w:ind w:left="142"/>
        <w:rPr>
          <w:b w:val="0"/>
          <w:bCs w:val="0"/>
          <w:sz w:val="23"/>
          <w:szCs w:val="23"/>
        </w:rPr>
      </w:pPr>
      <w:r w:rsidRPr="0035032E">
        <w:rPr>
          <w:b w:val="0"/>
          <w:bCs w:val="0"/>
          <w:sz w:val="23"/>
          <w:szCs w:val="23"/>
        </w:rPr>
        <w:t>г. </w:t>
      </w:r>
      <w:r w:rsidR="00156835">
        <w:rPr>
          <w:b w:val="0"/>
          <w:bCs w:val="0"/>
          <w:sz w:val="23"/>
          <w:szCs w:val="23"/>
        </w:rPr>
        <w:t>Ростов-на-Дону</w:t>
      </w:r>
      <w:r w:rsidRPr="0035032E">
        <w:rPr>
          <w:b w:val="0"/>
          <w:bCs w:val="0"/>
          <w:sz w:val="23"/>
          <w:szCs w:val="23"/>
        </w:rPr>
        <w:tab/>
      </w:r>
      <w:r w:rsidR="00474F35" w:rsidRPr="0035032E">
        <w:rPr>
          <w:b w:val="0"/>
          <w:bCs w:val="0"/>
          <w:sz w:val="23"/>
          <w:szCs w:val="23"/>
        </w:rPr>
        <w:t>«___» _________</w:t>
      </w:r>
      <w:r w:rsidR="00CC7DDE">
        <w:rPr>
          <w:b w:val="0"/>
          <w:bCs w:val="0"/>
          <w:sz w:val="23"/>
          <w:szCs w:val="23"/>
        </w:rPr>
        <w:t>____</w:t>
      </w:r>
      <w:r w:rsidRPr="0035032E">
        <w:rPr>
          <w:b w:val="0"/>
          <w:bCs w:val="0"/>
          <w:sz w:val="23"/>
          <w:szCs w:val="23"/>
        </w:rPr>
        <w:t xml:space="preserve"> 201</w:t>
      </w:r>
      <w:r w:rsidR="008E674D" w:rsidRPr="0035032E">
        <w:rPr>
          <w:b w:val="0"/>
          <w:bCs w:val="0"/>
          <w:sz w:val="23"/>
          <w:szCs w:val="23"/>
        </w:rPr>
        <w:t>__</w:t>
      </w:r>
      <w:r w:rsidRPr="0035032E">
        <w:rPr>
          <w:b w:val="0"/>
          <w:bCs w:val="0"/>
          <w:sz w:val="23"/>
          <w:szCs w:val="23"/>
        </w:rPr>
        <w:t> </w:t>
      </w:r>
      <w:r w:rsidR="00474F35" w:rsidRPr="0035032E">
        <w:rPr>
          <w:b w:val="0"/>
          <w:bCs w:val="0"/>
          <w:sz w:val="23"/>
          <w:szCs w:val="23"/>
        </w:rPr>
        <w:t>г.</w:t>
      </w:r>
    </w:p>
    <w:p w:rsidR="00474F35" w:rsidRPr="0035032E" w:rsidRDefault="00474F35" w:rsidP="00474F35">
      <w:pPr>
        <w:spacing w:line="256" w:lineRule="exact"/>
        <w:rPr>
          <w:sz w:val="23"/>
          <w:szCs w:val="23"/>
        </w:rPr>
      </w:pPr>
    </w:p>
    <w:p w:rsidR="00474F35" w:rsidRPr="00156835" w:rsidRDefault="001D6969" w:rsidP="00156835">
      <w:pPr>
        <w:spacing w:before="120"/>
        <w:ind w:firstLine="720"/>
        <w:jc w:val="both"/>
        <w:rPr>
          <w:sz w:val="23"/>
          <w:szCs w:val="23"/>
          <w:highlight w:val="yellow"/>
        </w:rPr>
      </w:pPr>
      <w:r w:rsidRPr="0035032E">
        <w:rPr>
          <w:sz w:val="23"/>
          <w:szCs w:val="23"/>
        </w:rPr>
        <w:t>Публичн</w:t>
      </w:r>
      <w:r w:rsidR="00474F35" w:rsidRPr="0035032E">
        <w:rPr>
          <w:sz w:val="23"/>
          <w:szCs w:val="23"/>
        </w:rPr>
        <w:t>ое акционерное общество «Сбербанк России»</w:t>
      </w:r>
      <w:r w:rsidR="00C805A5" w:rsidRPr="0035032E">
        <w:rPr>
          <w:sz w:val="23"/>
          <w:szCs w:val="23"/>
        </w:rPr>
        <w:t xml:space="preserve"> (ИНН 7707083893 ОГРН 1027700132195</w:t>
      </w:r>
      <w:r w:rsidR="000A67F5" w:rsidRPr="0035032E">
        <w:rPr>
          <w:sz w:val="23"/>
          <w:szCs w:val="23"/>
        </w:rPr>
        <w:t>,</w:t>
      </w:r>
      <w:r w:rsidR="006A1D76" w:rsidRPr="0035032E">
        <w:rPr>
          <w:sz w:val="23"/>
          <w:szCs w:val="23"/>
        </w:rPr>
        <w:t xml:space="preserve"> юридический адрес:</w:t>
      </w:r>
      <w:r w:rsidR="000A67F5" w:rsidRPr="0035032E">
        <w:rPr>
          <w:sz w:val="23"/>
          <w:szCs w:val="23"/>
        </w:rPr>
        <w:t xml:space="preserve"> </w:t>
      </w:r>
      <w:r w:rsidR="00C805A5" w:rsidRPr="0035032E">
        <w:rPr>
          <w:sz w:val="23"/>
          <w:szCs w:val="23"/>
        </w:rPr>
        <w:t>117997</w:t>
      </w:r>
      <w:r w:rsidR="000A67F5" w:rsidRPr="0035032E">
        <w:rPr>
          <w:sz w:val="23"/>
          <w:szCs w:val="23"/>
        </w:rPr>
        <w:t xml:space="preserve"> </w:t>
      </w:r>
      <w:r w:rsidR="00C805A5" w:rsidRPr="0035032E">
        <w:rPr>
          <w:sz w:val="23"/>
          <w:szCs w:val="23"/>
        </w:rPr>
        <w:t>г. Москва, ул. Вавилова, д. 19)</w:t>
      </w:r>
      <w:r w:rsidR="00474F35" w:rsidRPr="0035032E">
        <w:rPr>
          <w:sz w:val="23"/>
          <w:szCs w:val="23"/>
        </w:rPr>
        <w:t xml:space="preserve">, именуемое в дальнейшем «ЦЕДЕНТ», в лице </w:t>
      </w:r>
      <w:r w:rsidR="00326C5E">
        <w:rPr>
          <w:sz w:val="23"/>
          <w:szCs w:val="23"/>
        </w:rPr>
        <w:t xml:space="preserve">заместителя </w:t>
      </w:r>
      <w:r w:rsidR="004D744F">
        <w:rPr>
          <w:sz w:val="23"/>
          <w:szCs w:val="23"/>
        </w:rPr>
        <w:t xml:space="preserve"> у</w:t>
      </w:r>
      <w:r w:rsidRPr="0035032E">
        <w:rPr>
          <w:sz w:val="23"/>
          <w:szCs w:val="23"/>
        </w:rPr>
        <w:t xml:space="preserve">правляющего </w:t>
      </w:r>
      <w:r w:rsidR="00326C5E">
        <w:rPr>
          <w:sz w:val="23"/>
          <w:szCs w:val="23"/>
        </w:rPr>
        <w:t>Ростовским</w:t>
      </w:r>
      <w:r w:rsidRPr="0035032E">
        <w:rPr>
          <w:sz w:val="23"/>
          <w:szCs w:val="23"/>
        </w:rPr>
        <w:t xml:space="preserve"> отделением № </w:t>
      </w:r>
      <w:r w:rsidR="00326C5E">
        <w:rPr>
          <w:sz w:val="23"/>
          <w:szCs w:val="23"/>
        </w:rPr>
        <w:t>5221 Митина</w:t>
      </w:r>
      <w:r w:rsidRPr="0035032E">
        <w:rPr>
          <w:sz w:val="23"/>
          <w:szCs w:val="23"/>
        </w:rPr>
        <w:t xml:space="preserve"> </w:t>
      </w:r>
      <w:r w:rsidR="00D73FBC" w:rsidRPr="0035032E">
        <w:rPr>
          <w:sz w:val="23"/>
          <w:szCs w:val="23"/>
        </w:rPr>
        <w:t xml:space="preserve">Дмитрия </w:t>
      </w:r>
      <w:r w:rsidR="00326C5E">
        <w:rPr>
          <w:sz w:val="23"/>
          <w:szCs w:val="23"/>
        </w:rPr>
        <w:t>Викторовича</w:t>
      </w:r>
      <w:r w:rsidRPr="0035032E">
        <w:rPr>
          <w:sz w:val="23"/>
          <w:szCs w:val="23"/>
        </w:rPr>
        <w:t xml:space="preserve">, действующего на основании </w:t>
      </w:r>
      <w:r w:rsidR="003D583D">
        <w:rPr>
          <w:sz w:val="23"/>
          <w:szCs w:val="23"/>
        </w:rPr>
        <w:t>довере</w:t>
      </w:r>
      <w:r w:rsidRPr="0035032E">
        <w:rPr>
          <w:sz w:val="23"/>
          <w:szCs w:val="23"/>
        </w:rPr>
        <w:t xml:space="preserve">нности </w:t>
      </w:r>
      <w:r w:rsidR="0045796A" w:rsidRPr="00083C82">
        <w:rPr>
          <w:sz w:val="23"/>
          <w:szCs w:val="23"/>
        </w:rPr>
        <w:t>№ЮЗБ/5</w:t>
      </w:r>
      <w:r w:rsidR="00156835" w:rsidRPr="00083C82">
        <w:rPr>
          <w:sz w:val="23"/>
          <w:szCs w:val="23"/>
        </w:rPr>
        <w:t>72</w:t>
      </w:r>
      <w:r w:rsidR="0045796A" w:rsidRPr="00083C82">
        <w:rPr>
          <w:sz w:val="23"/>
          <w:szCs w:val="23"/>
        </w:rPr>
        <w:t xml:space="preserve">-Д от </w:t>
      </w:r>
      <w:r w:rsidR="00156835" w:rsidRPr="00083C82">
        <w:rPr>
          <w:sz w:val="23"/>
          <w:szCs w:val="23"/>
        </w:rPr>
        <w:t>«24» сентября</w:t>
      </w:r>
      <w:r w:rsidRPr="00083C82">
        <w:rPr>
          <w:sz w:val="23"/>
          <w:szCs w:val="23"/>
        </w:rPr>
        <w:t xml:space="preserve"> 2018 </w:t>
      </w:r>
      <w:r w:rsidR="00474F35" w:rsidRPr="00083C82">
        <w:rPr>
          <w:sz w:val="23"/>
          <w:szCs w:val="23"/>
        </w:rPr>
        <w:t>г.,</w:t>
      </w:r>
      <w:r w:rsidR="00474F35" w:rsidRPr="0035032E">
        <w:rPr>
          <w:sz w:val="23"/>
          <w:szCs w:val="23"/>
        </w:rPr>
        <w:t xml:space="preserve"> с одной стороны, и </w:t>
      </w:r>
      <w:r w:rsidR="00D669BA">
        <w:rPr>
          <w:sz w:val="23"/>
          <w:szCs w:val="23"/>
        </w:rPr>
        <w:t>____________________________________________________</w:t>
      </w:r>
      <w:r w:rsidR="005D2504" w:rsidRPr="0035032E">
        <w:rPr>
          <w:sz w:val="23"/>
          <w:szCs w:val="23"/>
        </w:rPr>
        <w:t xml:space="preserve">, </w:t>
      </w:r>
      <w:r w:rsidR="00474F35" w:rsidRPr="0035032E">
        <w:rPr>
          <w:sz w:val="23"/>
          <w:szCs w:val="23"/>
        </w:rPr>
        <w:t>именуем</w:t>
      </w:r>
      <w:r w:rsidR="00D669BA">
        <w:rPr>
          <w:sz w:val="23"/>
          <w:szCs w:val="23"/>
        </w:rPr>
        <w:t>ый</w:t>
      </w:r>
      <w:r w:rsidR="00474F35" w:rsidRPr="0035032E">
        <w:rPr>
          <w:sz w:val="23"/>
          <w:szCs w:val="23"/>
        </w:rPr>
        <w:t xml:space="preserve">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474F35" w:rsidRPr="0035032E" w:rsidRDefault="00474F35" w:rsidP="00474F35">
      <w:pPr>
        <w:ind w:firstLine="720"/>
        <w:jc w:val="both"/>
        <w:rPr>
          <w:sz w:val="23"/>
          <w:szCs w:val="23"/>
        </w:rPr>
      </w:pPr>
    </w:p>
    <w:p w:rsidR="00474F35" w:rsidRPr="0035032E" w:rsidRDefault="00474F35" w:rsidP="00474F35">
      <w:pPr>
        <w:ind w:firstLine="720"/>
        <w:jc w:val="center"/>
        <w:rPr>
          <w:b/>
          <w:sz w:val="23"/>
          <w:szCs w:val="23"/>
        </w:rPr>
      </w:pPr>
      <w:r w:rsidRPr="0035032E">
        <w:rPr>
          <w:b/>
          <w:sz w:val="23"/>
          <w:szCs w:val="23"/>
        </w:rPr>
        <w:t>1. Предмет Договора</w:t>
      </w:r>
    </w:p>
    <w:p w:rsidR="00326C5E" w:rsidRDefault="00474F35" w:rsidP="00D669BA">
      <w:pPr>
        <w:pStyle w:val="21"/>
        <w:rPr>
          <w:sz w:val="23"/>
          <w:szCs w:val="23"/>
        </w:rPr>
      </w:pPr>
      <w:r w:rsidRPr="0035032E">
        <w:rPr>
          <w:sz w:val="23"/>
          <w:szCs w:val="23"/>
        </w:rPr>
        <w:t>1.1. ЦЕДЕНТ уступает ЦЕССИОНАРИЮ права (требования) к</w:t>
      </w:r>
      <w:r w:rsidR="00D669BA" w:rsidRPr="00D669BA">
        <w:t xml:space="preserve"> </w:t>
      </w:r>
      <w:r w:rsidR="00A71B31" w:rsidRPr="00A71B31">
        <w:rPr>
          <w:sz w:val="23"/>
          <w:szCs w:val="23"/>
        </w:rPr>
        <w:t>ООО «Каменский механический завод» (ООО «КМЗ») (ИНН 6114011335, ОГРН 1116191001904; 347800, Ростовская область, х. Старая Станица, ул. Железнодорожная, д. 1)</w:t>
      </w:r>
      <w:r w:rsidRPr="0035032E">
        <w:rPr>
          <w:sz w:val="23"/>
          <w:szCs w:val="23"/>
        </w:rPr>
        <w:t>, им</w:t>
      </w:r>
      <w:r w:rsidR="00F24C4C" w:rsidRPr="0035032E">
        <w:rPr>
          <w:sz w:val="23"/>
          <w:szCs w:val="23"/>
        </w:rPr>
        <w:t xml:space="preserve">енуемому в дальнейшем ДОЛЖНИК, </w:t>
      </w:r>
      <w:r w:rsidR="00CB1C30" w:rsidRPr="0035032E">
        <w:rPr>
          <w:sz w:val="23"/>
          <w:szCs w:val="23"/>
        </w:rPr>
        <w:t>вытекающие из</w:t>
      </w:r>
      <w:r w:rsidR="00326C5E">
        <w:rPr>
          <w:sz w:val="23"/>
          <w:szCs w:val="23"/>
        </w:rPr>
        <w:t>:</w:t>
      </w:r>
    </w:p>
    <w:p w:rsidR="00047BD9" w:rsidRPr="00047BD9" w:rsidRDefault="00047BD9" w:rsidP="00047BD9">
      <w:pPr>
        <w:pStyle w:val="21"/>
        <w:rPr>
          <w:sz w:val="23"/>
          <w:szCs w:val="23"/>
        </w:rPr>
      </w:pPr>
      <w:r w:rsidRPr="00047BD9">
        <w:rPr>
          <w:sz w:val="23"/>
          <w:szCs w:val="23"/>
        </w:rPr>
        <w:t>договор</w:t>
      </w:r>
      <w:r>
        <w:rPr>
          <w:sz w:val="23"/>
          <w:szCs w:val="23"/>
        </w:rPr>
        <w:t xml:space="preserve">а об открытии </w:t>
      </w:r>
      <w:r w:rsidRPr="00047BD9">
        <w:rPr>
          <w:sz w:val="23"/>
          <w:szCs w:val="23"/>
        </w:rPr>
        <w:t xml:space="preserve">возобновляемой кредитной линии </w:t>
      </w:r>
      <w:r w:rsidR="00A71B31" w:rsidRPr="00A71B31">
        <w:rPr>
          <w:sz w:val="23"/>
          <w:szCs w:val="23"/>
        </w:rPr>
        <w:t>№ 1221/5221/0664/002/13 от 20.11.2013</w:t>
      </w:r>
      <w:r>
        <w:rPr>
          <w:sz w:val="23"/>
          <w:szCs w:val="23"/>
        </w:rPr>
        <w:t xml:space="preserve"> заключенного </w:t>
      </w:r>
      <w:r w:rsidRPr="00047BD9">
        <w:rPr>
          <w:sz w:val="23"/>
          <w:szCs w:val="23"/>
        </w:rPr>
        <w:t>между ЦЕДЕНТОМ и ДОЛЖНИКОМ, именуемого в дальнейшем «</w:t>
      </w:r>
      <w:r w:rsidR="008C769C">
        <w:rPr>
          <w:sz w:val="23"/>
          <w:szCs w:val="23"/>
        </w:rPr>
        <w:t>Кредитный д</w:t>
      </w:r>
      <w:r w:rsidRPr="00047BD9">
        <w:rPr>
          <w:sz w:val="23"/>
          <w:szCs w:val="23"/>
        </w:rPr>
        <w:t>оговор»</w:t>
      </w:r>
      <w:r w:rsidR="008C769C">
        <w:rPr>
          <w:sz w:val="23"/>
          <w:szCs w:val="23"/>
        </w:rPr>
        <w:t>.</w:t>
      </w:r>
    </w:p>
    <w:p w:rsidR="00767070" w:rsidRPr="0035032E" w:rsidRDefault="00474F35" w:rsidP="00326C5E">
      <w:pPr>
        <w:ind w:firstLine="709"/>
        <w:jc w:val="both"/>
        <w:rPr>
          <w:sz w:val="23"/>
          <w:szCs w:val="23"/>
        </w:rPr>
      </w:pPr>
      <w:r w:rsidRPr="0035032E">
        <w:rPr>
          <w:sz w:val="23"/>
          <w:szCs w:val="23"/>
        </w:rPr>
        <w:t>С учетом частичного погашения ДОЛЖНИКОМ</w:t>
      </w:r>
      <w:r w:rsidR="00E35E38" w:rsidRPr="0035032E">
        <w:rPr>
          <w:sz w:val="23"/>
          <w:szCs w:val="23"/>
        </w:rPr>
        <w:t xml:space="preserve"> обязательств по </w:t>
      </w:r>
      <w:r w:rsidR="008C769C">
        <w:rPr>
          <w:sz w:val="23"/>
          <w:szCs w:val="23"/>
        </w:rPr>
        <w:t>Кредитному д</w:t>
      </w:r>
      <w:r w:rsidR="00E35E38" w:rsidRPr="0035032E">
        <w:rPr>
          <w:sz w:val="23"/>
          <w:szCs w:val="23"/>
        </w:rPr>
        <w:t>оговору</w:t>
      </w:r>
      <w:r w:rsidRPr="0035032E">
        <w:rPr>
          <w:sz w:val="23"/>
          <w:szCs w:val="23"/>
        </w:rPr>
        <w:t xml:space="preserve"> общая сумма уступаемых ЦЕССИОНАРИЮ прав (требований) к ДОЛЖНИКУ составляет </w:t>
      </w:r>
      <w:r w:rsidR="00A71B31" w:rsidRPr="00A71B31">
        <w:rPr>
          <w:b/>
          <w:sz w:val="23"/>
          <w:szCs w:val="23"/>
        </w:rPr>
        <w:t>16 228 121,59</w:t>
      </w:r>
      <w:r w:rsidR="008C769C" w:rsidRPr="008C769C">
        <w:rPr>
          <w:b/>
          <w:sz w:val="23"/>
          <w:szCs w:val="23"/>
        </w:rPr>
        <w:t xml:space="preserve"> </w:t>
      </w:r>
      <w:r w:rsidRPr="0035032E">
        <w:rPr>
          <w:sz w:val="23"/>
          <w:szCs w:val="23"/>
        </w:rPr>
        <w:t>(</w:t>
      </w:r>
      <w:r w:rsidR="00A71B31">
        <w:rPr>
          <w:sz w:val="23"/>
          <w:szCs w:val="23"/>
        </w:rPr>
        <w:t>шестнадцать миллионов двести двадцать восемь тысяч сто двадцать один</w:t>
      </w:r>
      <w:r w:rsidRPr="0035032E">
        <w:rPr>
          <w:sz w:val="23"/>
          <w:szCs w:val="23"/>
        </w:rPr>
        <w:t>)</w:t>
      </w:r>
      <w:r w:rsidR="00E35E38" w:rsidRPr="0035032E">
        <w:rPr>
          <w:sz w:val="23"/>
          <w:szCs w:val="23"/>
        </w:rPr>
        <w:t xml:space="preserve"> рубл</w:t>
      </w:r>
      <w:r w:rsidR="00A71B31">
        <w:rPr>
          <w:sz w:val="23"/>
          <w:szCs w:val="23"/>
        </w:rPr>
        <w:t>ь</w:t>
      </w:r>
      <w:r w:rsidR="00E35E38" w:rsidRPr="0035032E">
        <w:rPr>
          <w:sz w:val="23"/>
          <w:szCs w:val="23"/>
        </w:rPr>
        <w:t xml:space="preserve"> </w:t>
      </w:r>
      <w:r w:rsidR="00A71B31">
        <w:rPr>
          <w:sz w:val="23"/>
          <w:szCs w:val="23"/>
        </w:rPr>
        <w:t>59</w:t>
      </w:r>
      <w:r w:rsidR="008C769C">
        <w:rPr>
          <w:sz w:val="23"/>
          <w:szCs w:val="23"/>
        </w:rPr>
        <w:t xml:space="preserve"> (</w:t>
      </w:r>
      <w:r w:rsidR="00A71B31">
        <w:rPr>
          <w:sz w:val="23"/>
          <w:szCs w:val="23"/>
        </w:rPr>
        <w:t>пятьдесят девять</w:t>
      </w:r>
      <w:r w:rsidR="008C769C">
        <w:rPr>
          <w:sz w:val="23"/>
          <w:szCs w:val="23"/>
        </w:rPr>
        <w:t>)</w:t>
      </w:r>
      <w:r w:rsidR="00E35E38" w:rsidRPr="0035032E">
        <w:rPr>
          <w:sz w:val="23"/>
          <w:szCs w:val="23"/>
        </w:rPr>
        <w:t xml:space="preserve"> копе</w:t>
      </w:r>
      <w:r w:rsidR="00A71B31">
        <w:rPr>
          <w:sz w:val="23"/>
          <w:szCs w:val="23"/>
        </w:rPr>
        <w:t>е</w:t>
      </w:r>
      <w:r w:rsidR="008C769C">
        <w:rPr>
          <w:sz w:val="23"/>
          <w:szCs w:val="23"/>
        </w:rPr>
        <w:t>к.</w:t>
      </w:r>
    </w:p>
    <w:p w:rsidR="00474F35" w:rsidRPr="0035032E" w:rsidRDefault="00474F35" w:rsidP="00474F35">
      <w:pPr>
        <w:overflowPunct w:val="0"/>
        <w:adjustRightInd w:val="0"/>
        <w:ind w:firstLine="851"/>
        <w:jc w:val="both"/>
        <w:rPr>
          <w:sz w:val="23"/>
          <w:szCs w:val="23"/>
        </w:rPr>
      </w:pPr>
      <w:r w:rsidRPr="0035032E">
        <w:rPr>
          <w:sz w:val="23"/>
          <w:szCs w:val="23"/>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CB1C30" w:rsidRPr="0035032E">
        <w:rPr>
          <w:sz w:val="23"/>
          <w:szCs w:val="23"/>
        </w:rPr>
        <w:t>ием суммы уступаемых требований</w:t>
      </w:r>
      <w:r w:rsidRPr="0035032E">
        <w:rPr>
          <w:sz w:val="23"/>
          <w:szCs w:val="23"/>
        </w:rPr>
        <w:t>.</w:t>
      </w:r>
    </w:p>
    <w:p w:rsidR="00474F35" w:rsidRDefault="00474F35" w:rsidP="00474F35">
      <w:pPr>
        <w:ind w:firstLine="709"/>
        <w:jc w:val="both"/>
        <w:rPr>
          <w:sz w:val="23"/>
          <w:szCs w:val="23"/>
        </w:rPr>
      </w:pPr>
      <w:r w:rsidRPr="0035032E">
        <w:rPr>
          <w:sz w:val="23"/>
          <w:szCs w:val="23"/>
        </w:rPr>
        <w:t>1.2. В соответствии со ст. 384 ГК РФ к ЦЕССИОНАРИЮ переходят права</w:t>
      </w:r>
      <w:r w:rsidR="004D744F">
        <w:rPr>
          <w:sz w:val="23"/>
          <w:szCs w:val="23"/>
        </w:rPr>
        <w:t xml:space="preserve"> </w:t>
      </w:r>
      <w:r w:rsidRPr="0035032E">
        <w:rPr>
          <w:sz w:val="23"/>
          <w:szCs w:val="23"/>
        </w:rPr>
        <w:t xml:space="preserve">по </w:t>
      </w:r>
      <w:r w:rsidR="004D744F">
        <w:rPr>
          <w:sz w:val="23"/>
          <w:szCs w:val="23"/>
        </w:rPr>
        <w:t xml:space="preserve">части </w:t>
      </w:r>
      <w:r w:rsidRPr="0035032E">
        <w:rPr>
          <w:sz w:val="23"/>
          <w:szCs w:val="23"/>
        </w:rPr>
        <w:t>договорам, заключенным в обеспечение исполнения обязательств ДОЛЖНИКА по Кредитн</w:t>
      </w:r>
      <w:r w:rsidR="008C769C">
        <w:rPr>
          <w:sz w:val="23"/>
          <w:szCs w:val="23"/>
        </w:rPr>
        <w:t>ому</w:t>
      </w:r>
      <w:r w:rsidR="00CB1C30" w:rsidRPr="0035032E">
        <w:rPr>
          <w:sz w:val="23"/>
          <w:szCs w:val="23"/>
        </w:rPr>
        <w:t xml:space="preserve"> договор</w:t>
      </w:r>
      <w:r w:rsidR="008C769C">
        <w:rPr>
          <w:sz w:val="23"/>
          <w:szCs w:val="23"/>
        </w:rPr>
        <w:t>у</w:t>
      </w:r>
      <w:r w:rsidRPr="0035032E">
        <w:rPr>
          <w:sz w:val="23"/>
          <w:szCs w:val="23"/>
        </w:rPr>
        <w:t>, указанн</w:t>
      </w:r>
      <w:r w:rsidR="00CB1C30" w:rsidRPr="0035032E">
        <w:rPr>
          <w:sz w:val="23"/>
          <w:szCs w:val="23"/>
        </w:rPr>
        <w:t>ому</w:t>
      </w:r>
      <w:r w:rsidRPr="0035032E">
        <w:rPr>
          <w:sz w:val="23"/>
          <w:szCs w:val="23"/>
        </w:rPr>
        <w:t xml:space="preserve"> в п.1.1 (далее – «Обеспечительные договоры»</w:t>
      </w:r>
      <w:r w:rsidR="00414F02" w:rsidRPr="0035032E">
        <w:rPr>
          <w:sz w:val="23"/>
          <w:szCs w:val="23"/>
        </w:rPr>
        <w:t>),</w:t>
      </w:r>
      <w:r w:rsidR="00414F02">
        <w:rPr>
          <w:sz w:val="23"/>
          <w:szCs w:val="23"/>
        </w:rPr>
        <w:t xml:space="preserve">  </w:t>
      </w:r>
      <w:r w:rsidRPr="0035032E">
        <w:rPr>
          <w:sz w:val="23"/>
          <w:szCs w:val="23"/>
        </w:rPr>
        <w:t>а именно права, вытекающие из:</w:t>
      </w:r>
    </w:p>
    <w:p w:rsidR="00A71B31" w:rsidRPr="00A71B31" w:rsidRDefault="00A71B31" w:rsidP="00A71B31">
      <w:pPr>
        <w:ind w:firstLine="709"/>
        <w:jc w:val="both"/>
        <w:rPr>
          <w:sz w:val="23"/>
          <w:szCs w:val="23"/>
        </w:rPr>
      </w:pPr>
      <w:r>
        <w:rPr>
          <w:sz w:val="23"/>
          <w:szCs w:val="23"/>
        </w:rPr>
        <w:t xml:space="preserve">- </w:t>
      </w:r>
      <w:r w:rsidRPr="00A71B31">
        <w:rPr>
          <w:sz w:val="23"/>
          <w:szCs w:val="23"/>
        </w:rPr>
        <w:t>договор</w:t>
      </w:r>
      <w:r w:rsidR="001003A9">
        <w:rPr>
          <w:sz w:val="23"/>
          <w:szCs w:val="23"/>
        </w:rPr>
        <w:t>а</w:t>
      </w:r>
      <w:r w:rsidRPr="00A71B31">
        <w:rPr>
          <w:sz w:val="23"/>
          <w:szCs w:val="23"/>
        </w:rPr>
        <w:t xml:space="preserve"> залога № 12/5221/0664/002/13З02 от 20.11.2013 заключенн</w:t>
      </w:r>
      <w:r>
        <w:rPr>
          <w:sz w:val="23"/>
          <w:szCs w:val="23"/>
        </w:rPr>
        <w:t>ому</w:t>
      </w:r>
      <w:r w:rsidRPr="00A71B31">
        <w:rPr>
          <w:sz w:val="23"/>
          <w:szCs w:val="23"/>
        </w:rPr>
        <w:t xml:space="preserve"> с ООО «КМЗ»;</w:t>
      </w:r>
    </w:p>
    <w:p w:rsidR="00BA0190" w:rsidRDefault="00A71B31" w:rsidP="00BA0190">
      <w:pPr>
        <w:ind w:firstLine="709"/>
        <w:jc w:val="both"/>
        <w:rPr>
          <w:sz w:val="23"/>
          <w:szCs w:val="23"/>
        </w:rPr>
      </w:pPr>
      <w:r>
        <w:rPr>
          <w:sz w:val="23"/>
          <w:szCs w:val="23"/>
        </w:rPr>
        <w:t xml:space="preserve">- </w:t>
      </w:r>
      <w:r w:rsidRPr="00A71B31">
        <w:rPr>
          <w:sz w:val="23"/>
          <w:szCs w:val="23"/>
        </w:rPr>
        <w:t>договор</w:t>
      </w:r>
      <w:r w:rsidR="001003A9">
        <w:rPr>
          <w:sz w:val="23"/>
          <w:szCs w:val="23"/>
        </w:rPr>
        <w:t>а</w:t>
      </w:r>
      <w:r w:rsidRPr="00A71B31">
        <w:rPr>
          <w:sz w:val="23"/>
          <w:szCs w:val="23"/>
        </w:rPr>
        <w:t xml:space="preserve"> ипотеки № 12/5221/0664/002/13З01 от 20.11.2013 заключенно</w:t>
      </w:r>
      <w:r>
        <w:rPr>
          <w:sz w:val="23"/>
          <w:szCs w:val="23"/>
        </w:rPr>
        <w:t>му</w:t>
      </w:r>
      <w:r w:rsidRPr="00A71B31">
        <w:rPr>
          <w:sz w:val="23"/>
          <w:szCs w:val="23"/>
        </w:rPr>
        <w:t xml:space="preserve"> с Шлеевой Оксаной Владимировной</w:t>
      </w:r>
      <w:r w:rsidR="00BA0190">
        <w:rPr>
          <w:sz w:val="23"/>
          <w:szCs w:val="23"/>
        </w:rPr>
        <w:t>;</w:t>
      </w:r>
    </w:p>
    <w:p w:rsidR="002B793D" w:rsidRDefault="00BA0190" w:rsidP="00BA0190">
      <w:pPr>
        <w:ind w:firstLine="709"/>
        <w:jc w:val="both"/>
        <w:rPr>
          <w:sz w:val="23"/>
          <w:szCs w:val="23"/>
        </w:rPr>
      </w:pPr>
      <w:r>
        <w:rPr>
          <w:sz w:val="23"/>
          <w:szCs w:val="23"/>
        </w:rPr>
        <w:t xml:space="preserve">- </w:t>
      </w:r>
      <w:r w:rsidRPr="00BA0190">
        <w:rPr>
          <w:sz w:val="23"/>
          <w:szCs w:val="23"/>
        </w:rPr>
        <w:t>договор</w:t>
      </w:r>
      <w:r w:rsidR="001003A9">
        <w:rPr>
          <w:sz w:val="23"/>
          <w:szCs w:val="23"/>
        </w:rPr>
        <w:t>а</w:t>
      </w:r>
      <w:r w:rsidRPr="00BA0190">
        <w:rPr>
          <w:sz w:val="23"/>
          <w:szCs w:val="23"/>
        </w:rPr>
        <w:t xml:space="preserve"> поручительства № 12/5221/0664/002/13П01 от 20.11.2013 </w:t>
      </w:r>
      <w:r w:rsidRPr="00A71B31">
        <w:rPr>
          <w:sz w:val="23"/>
          <w:szCs w:val="23"/>
        </w:rPr>
        <w:t>заключенно</w:t>
      </w:r>
      <w:r>
        <w:rPr>
          <w:sz w:val="23"/>
          <w:szCs w:val="23"/>
        </w:rPr>
        <w:t>му</w:t>
      </w:r>
      <w:r w:rsidRPr="00A71B31">
        <w:rPr>
          <w:sz w:val="23"/>
          <w:szCs w:val="23"/>
        </w:rPr>
        <w:t xml:space="preserve"> с Шлеевой Оксаной Владимировной</w:t>
      </w:r>
      <w:r>
        <w:rPr>
          <w:sz w:val="23"/>
          <w:szCs w:val="23"/>
        </w:rPr>
        <w:t>.</w:t>
      </w:r>
    </w:p>
    <w:p w:rsidR="004D744F" w:rsidRDefault="004D744F" w:rsidP="00A71B31">
      <w:pPr>
        <w:ind w:firstLine="709"/>
        <w:jc w:val="both"/>
        <w:rPr>
          <w:sz w:val="23"/>
          <w:szCs w:val="23"/>
        </w:rPr>
      </w:pPr>
      <w:r>
        <w:rPr>
          <w:sz w:val="23"/>
          <w:szCs w:val="23"/>
        </w:rPr>
        <w:t xml:space="preserve">1.3. Не подлежат передаче права </w:t>
      </w:r>
      <w:r w:rsidRPr="0035032E">
        <w:rPr>
          <w:sz w:val="23"/>
          <w:szCs w:val="23"/>
        </w:rPr>
        <w:t>(требования)</w:t>
      </w:r>
      <w:r>
        <w:rPr>
          <w:sz w:val="23"/>
          <w:szCs w:val="23"/>
        </w:rPr>
        <w:t xml:space="preserve"> </w:t>
      </w:r>
      <w:r w:rsidRPr="0035032E">
        <w:rPr>
          <w:sz w:val="23"/>
          <w:szCs w:val="23"/>
        </w:rPr>
        <w:t>по</w:t>
      </w:r>
      <w:r>
        <w:rPr>
          <w:sz w:val="23"/>
          <w:szCs w:val="23"/>
        </w:rPr>
        <w:t xml:space="preserve"> следующим </w:t>
      </w:r>
      <w:r w:rsidRPr="0035032E">
        <w:rPr>
          <w:sz w:val="23"/>
          <w:szCs w:val="23"/>
        </w:rPr>
        <w:t>договорам, заключенным в обеспечение исполнения обязательств ДОЛЖНИКА по Кредитн</w:t>
      </w:r>
      <w:r>
        <w:rPr>
          <w:sz w:val="23"/>
          <w:szCs w:val="23"/>
        </w:rPr>
        <w:t>ому</w:t>
      </w:r>
      <w:r w:rsidRPr="0035032E">
        <w:rPr>
          <w:sz w:val="23"/>
          <w:szCs w:val="23"/>
        </w:rPr>
        <w:t xml:space="preserve"> договор</w:t>
      </w:r>
      <w:r>
        <w:rPr>
          <w:sz w:val="23"/>
          <w:szCs w:val="23"/>
        </w:rPr>
        <w:t>у:</w:t>
      </w:r>
    </w:p>
    <w:p w:rsidR="004D744F" w:rsidRPr="00BA0190" w:rsidRDefault="004D744F" w:rsidP="00BA0190">
      <w:pPr>
        <w:adjustRightInd w:val="0"/>
        <w:jc w:val="both"/>
        <w:rPr>
          <w:sz w:val="23"/>
          <w:szCs w:val="23"/>
        </w:rPr>
      </w:pPr>
      <w:r w:rsidRPr="00BA0190">
        <w:rPr>
          <w:sz w:val="23"/>
          <w:szCs w:val="23"/>
        </w:rPr>
        <w:t>- Договор ипотеки № 1221/5221/0664/002/13З03 от 09.12.2014 г.,</w:t>
      </w:r>
      <w:r>
        <w:rPr>
          <w:sz w:val="23"/>
          <w:szCs w:val="23"/>
        </w:rPr>
        <w:t xml:space="preserve"> </w:t>
      </w:r>
      <w:r w:rsidRPr="00BA0190">
        <w:rPr>
          <w:sz w:val="23"/>
          <w:szCs w:val="23"/>
        </w:rPr>
        <w:t>заключенн</w:t>
      </w:r>
      <w:r w:rsidR="001003A9">
        <w:rPr>
          <w:sz w:val="23"/>
          <w:szCs w:val="23"/>
        </w:rPr>
        <w:t>ый</w:t>
      </w:r>
      <w:r w:rsidRPr="00BA0190">
        <w:rPr>
          <w:sz w:val="23"/>
          <w:szCs w:val="23"/>
        </w:rPr>
        <w:t xml:space="preserve"> </w:t>
      </w:r>
      <w:r>
        <w:rPr>
          <w:sz w:val="23"/>
          <w:szCs w:val="23"/>
        </w:rPr>
        <w:t>между ЦЕДЕНТОМ и</w:t>
      </w:r>
      <w:r w:rsidRPr="00BA0190">
        <w:rPr>
          <w:sz w:val="23"/>
          <w:szCs w:val="23"/>
        </w:rPr>
        <w:t xml:space="preserve"> ООО «КМЗ» (предмет залога реализован в ходе</w:t>
      </w:r>
      <w:r>
        <w:rPr>
          <w:sz w:val="23"/>
          <w:szCs w:val="23"/>
        </w:rPr>
        <w:t xml:space="preserve"> </w:t>
      </w:r>
      <w:r w:rsidRPr="00BA0190">
        <w:rPr>
          <w:sz w:val="23"/>
          <w:szCs w:val="23"/>
        </w:rPr>
        <w:t>процедуры банкротства;</w:t>
      </w:r>
      <w:r>
        <w:rPr>
          <w:sz w:val="23"/>
          <w:szCs w:val="23"/>
        </w:rPr>
        <w:t xml:space="preserve"> </w:t>
      </w:r>
    </w:p>
    <w:p w:rsidR="004D744F" w:rsidRPr="0035032E" w:rsidRDefault="004D744F" w:rsidP="00BA0190">
      <w:pPr>
        <w:adjustRightInd w:val="0"/>
        <w:jc w:val="both"/>
        <w:rPr>
          <w:sz w:val="23"/>
          <w:szCs w:val="23"/>
        </w:rPr>
      </w:pPr>
      <w:r w:rsidRPr="00BA0190">
        <w:rPr>
          <w:sz w:val="23"/>
          <w:szCs w:val="23"/>
        </w:rPr>
        <w:t>- Договор поручительства № 12/5221/0664/002/13П02 от 20.11.2013, заключенн</w:t>
      </w:r>
      <w:r w:rsidR="001003A9">
        <w:rPr>
          <w:sz w:val="23"/>
          <w:szCs w:val="23"/>
        </w:rPr>
        <w:t>ый</w:t>
      </w:r>
      <w:r w:rsidRPr="00BA0190">
        <w:rPr>
          <w:sz w:val="23"/>
          <w:szCs w:val="23"/>
        </w:rPr>
        <w:t xml:space="preserve"> </w:t>
      </w:r>
      <w:r>
        <w:rPr>
          <w:sz w:val="23"/>
          <w:szCs w:val="23"/>
        </w:rPr>
        <w:t xml:space="preserve">между ЦЕДЕНТОМ и </w:t>
      </w:r>
      <w:r w:rsidRPr="00BA0190">
        <w:rPr>
          <w:sz w:val="23"/>
          <w:szCs w:val="23"/>
        </w:rPr>
        <w:t>ООО «ПрофитСнаб» (поручитель ликвидирован).</w:t>
      </w:r>
    </w:p>
    <w:p w:rsidR="00330C3B" w:rsidRDefault="00D2300B" w:rsidP="00330C3B">
      <w:pPr>
        <w:ind w:firstLine="709"/>
        <w:jc w:val="both"/>
        <w:rPr>
          <w:sz w:val="23"/>
          <w:szCs w:val="23"/>
        </w:rPr>
      </w:pPr>
      <w:r w:rsidRPr="0035032E">
        <w:rPr>
          <w:sz w:val="23"/>
          <w:szCs w:val="23"/>
        </w:rPr>
        <w:t>1.3. ЦЕДЕНТ уступает ЦЕССИОНАРИЮ права (требования), установленные вступившими в силу судебными актами, вынесенными в пользу ЦЕДЕНТА в рамках взыскания задолженности по Кредитному договору на дату заключения Договора:</w:t>
      </w:r>
    </w:p>
    <w:p w:rsidR="00A71B31" w:rsidRPr="00A71B31" w:rsidRDefault="00A71B31" w:rsidP="00A71B31">
      <w:pPr>
        <w:ind w:firstLine="709"/>
        <w:jc w:val="both"/>
        <w:rPr>
          <w:sz w:val="23"/>
          <w:szCs w:val="23"/>
        </w:rPr>
      </w:pPr>
      <w:r w:rsidRPr="00A71B31">
        <w:rPr>
          <w:sz w:val="23"/>
          <w:szCs w:val="23"/>
        </w:rPr>
        <w:t>-  Определения Арбитражного суда Ростовской области от 19.06.2017 по делу № А53-30848/2015,</w:t>
      </w:r>
    </w:p>
    <w:p w:rsidR="00A71B31" w:rsidRPr="00A71B31" w:rsidRDefault="00A71B31" w:rsidP="00A71B31">
      <w:pPr>
        <w:ind w:firstLine="709"/>
        <w:jc w:val="both"/>
        <w:rPr>
          <w:sz w:val="23"/>
          <w:szCs w:val="23"/>
        </w:rPr>
      </w:pPr>
      <w:r w:rsidRPr="00A71B31">
        <w:rPr>
          <w:sz w:val="23"/>
          <w:szCs w:val="23"/>
        </w:rPr>
        <w:t>-  Определения Арбитражного суда Ростовской области от 21.12.2016 по делу № А53-26451/16,</w:t>
      </w:r>
    </w:p>
    <w:p w:rsidR="00A71B31" w:rsidRPr="00A71B31" w:rsidRDefault="00A71B31" w:rsidP="00A71B31">
      <w:pPr>
        <w:ind w:firstLine="709"/>
        <w:jc w:val="both"/>
        <w:rPr>
          <w:sz w:val="23"/>
          <w:szCs w:val="23"/>
        </w:rPr>
      </w:pPr>
      <w:r w:rsidRPr="00A71B31">
        <w:rPr>
          <w:sz w:val="23"/>
          <w:szCs w:val="23"/>
        </w:rPr>
        <w:t>-  Определения Арбитражного суда Ростовской области от 23.03.2017 по делу № А53-26451/16,</w:t>
      </w:r>
    </w:p>
    <w:p w:rsidR="00A71B31" w:rsidRPr="00A71B31" w:rsidRDefault="00A71B31" w:rsidP="00A71B31">
      <w:pPr>
        <w:ind w:firstLine="709"/>
        <w:jc w:val="both"/>
        <w:rPr>
          <w:sz w:val="23"/>
          <w:szCs w:val="23"/>
        </w:rPr>
      </w:pPr>
      <w:r w:rsidRPr="00A71B31">
        <w:rPr>
          <w:sz w:val="23"/>
          <w:szCs w:val="23"/>
        </w:rPr>
        <w:t>-  Определения Арбитражного суда Ростовской области от 07.05.2018 по делу № А53-26451/16,</w:t>
      </w:r>
    </w:p>
    <w:p w:rsidR="002B793D" w:rsidRPr="002B793D" w:rsidRDefault="00A71B31" w:rsidP="00A71B31">
      <w:pPr>
        <w:ind w:firstLine="709"/>
        <w:jc w:val="both"/>
        <w:rPr>
          <w:sz w:val="23"/>
          <w:szCs w:val="23"/>
        </w:rPr>
      </w:pPr>
      <w:r w:rsidRPr="00A71B31">
        <w:rPr>
          <w:sz w:val="23"/>
          <w:szCs w:val="23"/>
        </w:rPr>
        <w:lastRenderedPageBreak/>
        <w:t>- Решения Третейского суда при АНО «Независимая Арбитражная Палата» от 22.07.2015 г. по делу №Т-РНД/15-4747.</w:t>
      </w:r>
    </w:p>
    <w:p w:rsidR="00474F35" w:rsidRPr="0035032E" w:rsidRDefault="00162AE1" w:rsidP="006B14D4">
      <w:pPr>
        <w:ind w:firstLine="709"/>
        <w:jc w:val="both"/>
        <w:rPr>
          <w:sz w:val="23"/>
          <w:szCs w:val="23"/>
        </w:rPr>
      </w:pPr>
      <w:r w:rsidRPr="0035032E">
        <w:rPr>
          <w:sz w:val="23"/>
          <w:szCs w:val="23"/>
        </w:rPr>
        <w:t>1.</w:t>
      </w:r>
      <w:r w:rsidR="003E4DF0" w:rsidRPr="0035032E">
        <w:rPr>
          <w:sz w:val="23"/>
          <w:szCs w:val="23"/>
        </w:rPr>
        <w:t>4</w:t>
      </w:r>
      <w:r w:rsidRPr="0035032E">
        <w:rPr>
          <w:sz w:val="23"/>
          <w:szCs w:val="23"/>
        </w:rPr>
        <w:t>. Если вступившим в законную силу судебным актом будет установлено или признано, что Кредитн</w:t>
      </w:r>
      <w:r w:rsidR="00985217" w:rsidRPr="0035032E">
        <w:rPr>
          <w:sz w:val="23"/>
          <w:szCs w:val="23"/>
        </w:rPr>
        <w:t>ы</w:t>
      </w:r>
      <w:r w:rsidR="00FC6483" w:rsidRPr="0035032E">
        <w:rPr>
          <w:sz w:val="23"/>
          <w:szCs w:val="23"/>
        </w:rPr>
        <w:t>й</w:t>
      </w:r>
      <w:r w:rsidRPr="0035032E">
        <w:rPr>
          <w:sz w:val="23"/>
          <w:szCs w:val="23"/>
        </w:rPr>
        <w:t xml:space="preserve"> договор, указанны</w:t>
      </w:r>
      <w:r w:rsidR="00FC6483" w:rsidRPr="0035032E">
        <w:rPr>
          <w:sz w:val="23"/>
          <w:szCs w:val="23"/>
        </w:rPr>
        <w:t>й</w:t>
      </w:r>
      <w:r w:rsidRPr="0035032E">
        <w:rPr>
          <w:sz w:val="23"/>
          <w:szCs w:val="23"/>
        </w:rPr>
        <w:t xml:space="preserve"> в п. 1.1. Договора, является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5F796C" w:rsidRPr="0035032E" w:rsidRDefault="005F796C" w:rsidP="006B14D4">
      <w:pPr>
        <w:ind w:firstLine="709"/>
        <w:jc w:val="both"/>
        <w:rPr>
          <w:sz w:val="23"/>
          <w:szCs w:val="23"/>
        </w:rPr>
      </w:pPr>
    </w:p>
    <w:p w:rsidR="00474F35" w:rsidRPr="0035032E" w:rsidRDefault="00474F35" w:rsidP="00474F35">
      <w:pPr>
        <w:pStyle w:val="23"/>
        <w:ind w:firstLine="426"/>
        <w:jc w:val="center"/>
        <w:rPr>
          <w:bCs w:val="0"/>
          <w:sz w:val="23"/>
          <w:szCs w:val="23"/>
        </w:rPr>
      </w:pPr>
      <w:r w:rsidRPr="0035032E">
        <w:rPr>
          <w:bCs w:val="0"/>
          <w:sz w:val="23"/>
          <w:szCs w:val="23"/>
        </w:rPr>
        <w:t>2. Обязанности Сторон</w:t>
      </w:r>
    </w:p>
    <w:p w:rsidR="00474F35" w:rsidRPr="0035032E" w:rsidRDefault="00474F35" w:rsidP="00474F35">
      <w:pPr>
        <w:pStyle w:val="23"/>
        <w:ind w:firstLine="708"/>
        <w:jc w:val="both"/>
        <w:rPr>
          <w:b w:val="0"/>
          <w:bCs w:val="0"/>
          <w:sz w:val="23"/>
          <w:szCs w:val="23"/>
        </w:rPr>
      </w:pPr>
      <w:r w:rsidRPr="0035032E">
        <w:rPr>
          <w:b w:val="0"/>
          <w:bCs w:val="0"/>
          <w:sz w:val="23"/>
          <w:szCs w:val="23"/>
        </w:rPr>
        <w:t>2.1. В оплату уступаемых прав (требований) ЦЕССИОНАРИЙ обязуется перечислить на счет ЦЕДЕНТА, указанный в п.</w:t>
      </w:r>
      <w:r w:rsidR="00B86AF3" w:rsidRPr="0035032E">
        <w:rPr>
          <w:b w:val="0"/>
          <w:bCs w:val="0"/>
          <w:sz w:val="23"/>
          <w:szCs w:val="23"/>
        </w:rPr>
        <w:t xml:space="preserve"> </w:t>
      </w:r>
      <w:r w:rsidR="003E4DF0" w:rsidRPr="0035032E">
        <w:rPr>
          <w:b w:val="0"/>
          <w:bCs w:val="0"/>
          <w:sz w:val="23"/>
          <w:szCs w:val="23"/>
        </w:rPr>
        <w:t>6</w:t>
      </w:r>
      <w:r w:rsidRPr="0035032E">
        <w:rPr>
          <w:b w:val="0"/>
          <w:bCs w:val="0"/>
          <w:sz w:val="23"/>
          <w:szCs w:val="23"/>
        </w:rPr>
        <w:t>.1</w:t>
      </w:r>
      <w:r w:rsidR="00473600" w:rsidRPr="0035032E">
        <w:rPr>
          <w:b w:val="0"/>
          <w:bCs w:val="0"/>
          <w:sz w:val="23"/>
          <w:szCs w:val="23"/>
        </w:rPr>
        <w:t xml:space="preserve"> </w:t>
      </w:r>
      <w:r w:rsidRPr="0035032E">
        <w:rPr>
          <w:b w:val="0"/>
          <w:bCs w:val="0"/>
          <w:sz w:val="23"/>
          <w:szCs w:val="23"/>
        </w:rPr>
        <w:t xml:space="preserve">Договора, </w:t>
      </w:r>
      <w:r w:rsidR="002B793D">
        <w:rPr>
          <w:b w:val="0"/>
          <w:bCs w:val="0"/>
          <w:sz w:val="23"/>
          <w:szCs w:val="23"/>
        </w:rPr>
        <w:t>________________</w:t>
      </w:r>
      <w:r w:rsidR="00985217" w:rsidRPr="0035032E">
        <w:rPr>
          <w:b w:val="0"/>
          <w:bCs w:val="0"/>
          <w:sz w:val="23"/>
          <w:szCs w:val="23"/>
        </w:rPr>
        <w:t xml:space="preserve"> (</w:t>
      </w:r>
      <w:r w:rsidR="002B793D">
        <w:rPr>
          <w:b w:val="0"/>
          <w:bCs w:val="0"/>
          <w:sz w:val="23"/>
          <w:szCs w:val="23"/>
        </w:rPr>
        <w:t>______________</w:t>
      </w:r>
      <w:r w:rsidR="00985217" w:rsidRPr="0035032E">
        <w:rPr>
          <w:b w:val="0"/>
          <w:bCs w:val="0"/>
          <w:sz w:val="23"/>
          <w:szCs w:val="23"/>
        </w:rPr>
        <w:t xml:space="preserve">) рублей </w:t>
      </w:r>
      <w:r w:rsidR="002B793D">
        <w:rPr>
          <w:b w:val="0"/>
          <w:bCs w:val="0"/>
          <w:sz w:val="23"/>
          <w:szCs w:val="23"/>
        </w:rPr>
        <w:t>_____________</w:t>
      </w:r>
      <w:r w:rsidR="00985217" w:rsidRPr="0035032E">
        <w:rPr>
          <w:b w:val="0"/>
          <w:bCs w:val="0"/>
          <w:sz w:val="23"/>
          <w:szCs w:val="23"/>
        </w:rPr>
        <w:t xml:space="preserve"> копе</w:t>
      </w:r>
      <w:r w:rsidR="002E1D23">
        <w:rPr>
          <w:b w:val="0"/>
          <w:bCs w:val="0"/>
          <w:sz w:val="23"/>
          <w:szCs w:val="23"/>
        </w:rPr>
        <w:t>й</w:t>
      </w:r>
      <w:r w:rsidR="00985217" w:rsidRPr="0035032E">
        <w:rPr>
          <w:b w:val="0"/>
          <w:bCs w:val="0"/>
          <w:sz w:val="23"/>
          <w:szCs w:val="23"/>
        </w:rPr>
        <w:t>к</w:t>
      </w:r>
      <w:r w:rsidR="002E1D23">
        <w:rPr>
          <w:b w:val="0"/>
          <w:bCs w:val="0"/>
          <w:sz w:val="23"/>
          <w:szCs w:val="23"/>
        </w:rPr>
        <w:t>и</w:t>
      </w:r>
      <w:r w:rsidRPr="0035032E">
        <w:rPr>
          <w:b w:val="0"/>
          <w:bCs w:val="0"/>
          <w:sz w:val="23"/>
          <w:szCs w:val="23"/>
        </w:rPr>
        <w:t>.</w:t>
      </w:r>
    </w:p>
    <w:p w:rsidR="00E93D45" w:rsidRDefault="00474F35" w:rsidP="00E93D45">
      <w:pPr>
        <w:pStyle w:val="23"/>
        <w:ind w:firstLine="708"/>
        <w:jc w:val="both"/>
        <w:rPr>
          <w:b w:val="0"/>
          <w:bCs w:val="0"/>
          <w:sz w:val="23"/>
          <w:szCs w:val="23"/>
        </w:rPr>
      </w:pPr>
      <w:r w:rsidRPr="0035032E">
        <w:rPr>
          <w:b w:val="0"/>
          <w:bCs w:val="0"/>
          <w:sz w:val="23"/>
          <w:szCs w:val="23"/>
        </w:rPr>
        <w:t>2.2. Указанная в п.</w:t>
      </w:r>
      <w:r w:rsidR="00E725D6" w:rsidRPr="0035032E">
        <w:rPr>
          <w:b w:val="0"/>
          <w:bCs w:val="0"/>
          <w:sz w:val="23"/>
          <w:szCs w:val="23"/>
        </w:rPr>
        <w:t xml:space="preserve"> </w:t>
      </w:r>
      <w:r w:rsidRPr="0035032E">
        <w:rPr>
          <w:b w:val="0"/>
          <w:bCs w:val="0"/>
          <w:sz w:val="23"/>
          <w:szCs w:val="23"/>
        </w:rPr>
        <w:t xml:space="preserve">2.1 сумма выплачивается </w:t>
      </w:r>
      <w:r w:rsidR="00473600" w:rsidRPr="0035032E">
        <w:rPr>
          <w:b w:val="0"/>
          <w:bCs w:val="0"/>
          <w:sz w:val="23"/>
          <w:szCs w:val="23"/>
        </w:rPr>
        <w:t>ЦЕДЕНТУ</w:t>
      </w:r>
      <w:r w:rsidR="00E93D45">
        <w:rPr>
          <w:b w:val="0"/>
          <w:bCs w:val="0"/>
          <w:sz w:val="23"/>
          <w:szCs w:val="23"/>
        </w:rPr>
        <w:t xml:space="preserve"> до заключения настоящего Договора в размере: </w:t>
      </w:r>
    </w:p>
    <w:p w:rsidR="00E93D45" w:rsidRDefault="00E93D45" w:rsidP="00BA0190">
      <w:pPr>
        <w:adjustRightInd w:val="0"/>
        <w:jc w:val="both"/>
        <w:rPr>
          <w:sz w:val="23"/>
          <w:szCs w:val="23"/>
        </w:rPr>
      </w:pPr>
      <w:r w:rsidRPr="00E93D45">
        <w:rPr>
          <w:sz w:val="23"/>
          <w:szCs w:val="23"/>
        </w:rPr>
        <w:t xml:space="preserve">- </w:t>
      </w:r>
      <w:r w:rsidRPr="00BA0190">
        <w:rPr>
          <w:sz w:val="23"/>
          <w:szCs w:val="23"/>
        </w:rPr>
        <w:t>811 406,08 (восемьсот одиннадцать тысяч четыреста</w:t>
      </w:r>
      <w:r>
        <w:rPr>
          <w:sz w:val="23"/>
          <w:szCs w:val="23"/>
        </w:rPr>
        <w:t xml:space="preserve"> </w:t>
      </w:r>
      <w:r w:rsidRPr="00BA0190">
        <w:rPr>
          <w:sz w:val="23"/>
          <w:szCs w:val="23"/>
        </w:rPr>
        <w:t>шесть) рублей 08 коп.</w:t>
      </w:r>
      <w:r>
        <w:rPr>
          <w:sz w:val="23"/>
          <w:szCs w:val="23"/>
        </w:rPr>
        <w:t xml:space="preserve"> организатором торгов полученного от </w:t>
      </w:r>
      <w:r w:rsidRPr="0035032E">
        <w:rPr>
          <w:sz w:val="23"/>
          <w:szCs w:val="23"/>
        </w:rPr>
        <w:t>ЦЕССИОНАРИ</w:t>
      </w:r>
      <w:r>
        <w:rPr>
          <w:sz w:val="23"/>
          <w:szCs w:val="23"/>
        </w:rPr>
        <w:t>Я в процессе организации и проведения торгов по реализации прав требования, указанных в ст. 1 настоящего Договора;</w:t>
      </w:r>
    </w:p>
    <w:p w:rsidR="00E93D45" w:rsidRDefault="00E93D45" w:rsidP="00BA0190">
      <w:pPr>
        <w:adjustRightInd w:val="0"/>
        <w:jc w:val="both"/>
        <w:rPr>
          <w:sz w:val="23"/>
          <w:szCs w:val="23"/>
        </w:rPr>
      </w:pPr>
      <w:r>
        <w:rPr>
          <w:sz w:val="23"/>
          <w:szCs w:val="23"/>
        </w:rPr>
        <w:t xml:space="preserve">- _____________ руб. </w:t>
      </w:r>
      <w:r w:rsidRPr="0035032E">
        <w:rPr>
          <w:sz w:val="23"/>
          <w:szCs w:val="23"/>
        </w:rPr>
        <w:t>ЦЕССИОНАРИ</w:t>
      </w:r>
      <w:r>
        <w:rPr>
          <w:sz w:val="23"/>
          <w:szCs w:val="23"/>
        </w:rPr>
        <w:t xml:space="preserve">ЕМ. </w:t>
      </w:r>
    </w:p>
    <w:p w:rsidR="00474F35" w:rsidRPr="00E93D45" w:rsidRDefault="00474F35" w:rsidP="00BA0190">
      <w:pPr>
        <w:adjustRightInd w:val="0"/>
        <w:rPr>
          <w:sz w:val="23"/>
          <w:szCs w:val="23"/>
        </w:rPr>
      </w:pPr>
    </w:p>
    <w:p w:rsidR="00E93D45" w:rsidRPr="00BA0190" w:rsidRDefault="00473600" w:rsidP="00BA0190">
      <w:pPr>
        <w:adjustRightInd w:val="0"/>
        <w:ind w:firstLine="709"/>
        <w:jc w:val="both"/>
        <w:rPr>
          <w:b/>
          <w:bCs/>
          <w:sz w:val="23"/>
          <w:szCs w:val="23"/>
        </w:rPr>
      </w:pPr>
      <w:r w:rsidRPr="0035032E">
        <w:rPr>
          <w:sz w:val="23"/>
          <w:szCs w:val="23"/>
        </w:rPr>
        <w:t>2.3</w:t>
      </w:r>
      <w:r w:rsidR="00474F35" w:rsidRPr="0035032E">
        <w:rPr>
          <w:sz w:val="23"/>
          <w:szCs w:val="23"/>
        </w:rPr>
        <w:t>. Уступка прав (требований) по Договору происходит в</w:t>
      </w:r>
      <w:r w:rsidR="00E93D45" w:rsidRPr="00BA0190">
        <w:rPr>
          <w:sz w:val="23"/>
          <w:szCs w:val="23"/>
        </w:rPr>
        <w:t xml:space="preserve"> дату, которая</w:t>
      </w:r>
      <w:r w:rsidR="00E93D45">
        <w:rPr>
          <w:sz w:val="23"/>
          <w:szCs w:val="23"/>
        </w:rPr>
        <w:t xml:space="preserve"> </w:t>
      </w:r>
      <w:r w:rsidR="00E93D45" w:rsidRPr="00BA0190">
        <w:rPr>
          <w:sz w:val="23"/>
          <w:szCs w:val="23"/>
        </w:rPr>
        <w:t xml:space="preserve">наступит позднее: поступления денежных средств </w:t>
      </w:r>
      <w:r w:rsidR="00381F83" w:rsidRPr="0035032E">
        <w:rPr>
          <w:sz w:val="23"/>
          <w:szCs w:val="23"/>
        </w:rPr>
        <w:t>на счет ЦЕДЕНТА, указанный в п. 6.1 Договора</w:t>
      </w:r>
      <w:r w:rsidR="00381F83" w:rsidRPr="00381F83">
        <w:rPr>
          <w:sz w:val="23"/>
          <w:szCs w:val="23"/>
        </w:rPr>
        <w:t xml:space="preserve"> </w:t>
      </w:r>
      <w:r w:rsidR="00E93D45" w:rsidRPr="00BA0190">
        <w:rPr>
          <w:sz w:val="23"/>
          <w:szCs w:val="23"/>
        </w:rPr>
        <w:t>за</w:t>
      </w:r>
      <w:r w:rsidR="00E93D45">
        <w:rPr>
          <w:sz w:val="23"/>
          <w:szCs w:val="23"/>
        </w:rPr>
        <w:t xml:space="preserve"> </w:t>
      </w:r>
      <w:r w:rsidR="00E93D45" w:rsidRPr="00BA0190">
        <w:rPr>
          <w:sz w:val="23"/>
          <w:szCs w:val="23"/>
        </w:rPr>
        <w:t>приобретенные права (требования) в полном объеме и заключения</w:t>
      </w:r>
      <w:r w:rsidR="00E93D45">
        <w:rPr>
          <w:sz w:val="23"/>
          <w:szCs w:val="23"/>
        </w:rPr>
        <w:t xml:space="preserve"> </w:t>
      </w:r>
      <w:r w:rsidR="00E93D45" w:rsidRPr="00BA0190">
        <w:rPr>
          <w:sz w:val="23"/>
          <w:szCs w:val="23"/>
        </w:rPr>
        <w:t>договора.</w:t>
      </w:r>
    </w:p>
    <w:p w:rsidR="00474F35" w:rsidRPr="0035032E" w:rsidRDefault="00474F35" w:rsidP="00474F35">
      <w:pPr>
        <w:pStyle w:val="a3"/>
        <w:spacing w:after="0"/>
        <w:ind w:left="0" w:firstLine="709"/>
        <w:jc w:val="both"/>
        <w:rPr>
          <w:b/>
          <w:bCs/>
          <w:sz w:val="23"/>
          <w:szCs w:val="23"/>
        </w:rPr>
      </w:pPr>
      <w:r w:rsidRPr="0035032E">
        <w:rPr>
          <w:rFonts w:ascii="Times New Roman" w:hAnsi="Times New Roman"/>
          <w:bCs/>
          <w:sz w:val="23"/>
          <w:szCs w:val="23"/>
        </w:rPr>
        <w:t>2.</w:t>
      </w:r>
      <w:r w:rsidR="003E4DF0" w:rsidRPr="0035032E">
        <w:rPr>
          <w:rFonts w:ascii="Times New Roman" w:hAnsi="Times New Roman"/>
          <w:bCs/>
          <w:sz w:val="23"/>
          <w:szCs w:val="23"/>
        </w:rPr>
        <w:t>4</w:t>
      </w:r>
      <w:r w:rsidRPr="0035032E">
        <w:rPr>
          <w:rFonts w:ascii="Times New Roman" w:hAnsi="Times New Roman"/>
          <w:bCs/>
          <w:sz w:val="23"/>
          <w:szCs w:val="23"/>
        </w:rPr>
        <w:t xml:space="preserve">. В течение </w:t>
      </w:r>
      <w:r w:rsidR="00473600" w:rsidRPr="0035032E">
        <w:rPr>
          <w:rFonts w:ascii="Times New Roman" w:hAnsi="Times New Roman"/>
          <w:bCs/>
          <w:sz w:val="23"/>
          <w:szCs w:val="23"/>
        </w:rPr>
        <w:t xml:space="preserve">5 (Пяти) </w:t>
      </w:r>
      <w:r w:rsidRPr="0035032E">
        <w:rPr>
          <w:rFonts w:ascii="Times New Roman" w:hAnsi="Times New Roman"/>
          <w:bCs/>
          <w:sz w:val="23"/>
          <w:szCs w:val="23"/>
        </w:rPr>
        <w:t>рабочих дней</w:t>
      </w:r>
      <w:r w:rsidR="00473600" w:rsidRPr="0035032E">
        <w:rPr>
          <w:rFonts w:ascii="Times New Roman" w:hAnsi="Times New Roman"/>
          <w:bCs/>
          <w:sz w:val="23"/>
          <w:szCs w:val="23"/>
        </w:rPr>
        <w:t xml:space="preserve"> </w:t>
      </w:r>
      <w:r w:rsidRPr="0035032E">
        <w:rPr>
          <w:rFonts w:ascii="Times New Roman" w:hAnsi="Times New Roman"/>
          <w:bCs/>
          <w:sz w:val="23"/>
          <w:szCs w:val="23"/>
        </w:rPr>
        <w:t xml:space="preserve">с даты </w:t>
      </w:r>
      <w:r w:rsidR="00C16DD4">
        <w:rPr>
          <w:rFonts w:ascii="Times New Roman" w:hAnsi="Times New Roman"/>
          <w:bCs/>
          <w:sz w:val="23"/>
          <w:szCs w:val="23"/>
        </w:rPr>
        <w:t xml:space="preserve">перехода прав </w:t>
      </w:r>
      <w:r w:rsidR="00C16DD4" w:rsidRPr="00BA0190">
        <w:rPr>
          <w:rFonts w:ascii="Times New Roman" w:hAnsi="Times New Roman"/>
          <w:bCs/>
          <w:sz w:val="23"/>
          <w:szCs w:val="23"/>
        </w:rPr>
        <w:t>(требований) по Договору к ЦЕССИОНАРИЮ</w:t>
      </w:r>
      <w:r w:rsidR="00414F02" w:rsidRPr="00BA0190">
        <w:rPr>
          <w:rFonts w:ascii="Times New Roman" w:hAnsi="Times New Roman"/>
          <w:bCs/>
          <w:sz w:val="23"/>
          <w:szCs w:val="23"/>
        </w:rPr>
        <w:t>,</w:t>
      </w:r>
      <w:r w:rsidRPr="0035032E">
        <w:rPr>
          <w:rFonts w:ascii="Times New Roman" w:hAnsi="Times New Roman"/>
          <w:bCs/>
          <w:sz w:val="23"/>
          <w:szCs w:val="23"/>
        </w:rPr>
        <w:t xml:space="preserve"> ЦЕДЕНТ обязуется передать ЦЕССИОНАРИЮ по Акту приема-передачи документы, подтверждающие уступаемые права (требования), согласно перечн</w:t>
      </w:r>
      <w:r w:rsidR="00982C3B" w:rsidRPr="0035032E">
        <w:rPr>
          <w:rFonts w:ascii="Times New Roman" w:hAnsi="Times New Roman"/>
          <w:bCs/>
          <w:sz w:val="23"/>
          <w:szCs w:val="23"/>
        </w:rPr>
        <w:t>ю, содержащемуся в Приложении № 1</w:t>
      </w:r>
      <w:r w:rsidRPr="0035032E">
        <w:rPr>
          <w:rFonts w:ascii="Times New Roman" w:hAnsi="Times New Roman"/>
          <w:bCs/>
          <w:sz w:val="23"/>
          <w:szCs w:val="23"/>
        </w:rPr>
        <w:t>, которое является неотъемлемой частью Договора.</w:t>
      </w:r>
    </w:p>
    <w:p w:rsidR="00474F35" w:rsidRPr="0035032E" w:rsidRDefault="00474F35" w:rsidP="00474F35">
      <w:pPr>
        <w:pStyle w:val="23"/>
        <w:ind w:firstLine="708"/>
        <w:jc w:val="both"/>
        <w:rPr>
          <w:b w:val="0"/>
          <w:bCs w:val="0"/>
          <w:sz w:val="23"/>
          <w:szCs w:val="23"/>
        </w:rPr>
      </w:pPr>
      <w:r w:rsidRPr="0035032E">
        <w:rPr>
          <w:b w:val="0"/>
          <w:bCs w:val="0"/>
          <w:sz w:val="23"/>
          <w:szCs w:val="23"/>
        </w:rPr>
        <w:t>2.</w:t>
      </w:r>
      <w:r w:rsidR="003E4DF0" w:rsidRPr="0035032E">
        <w:rPr>
          <w:b w:val="0"/>
          <w:bCs w:val="0"/>
          <w:sz w:val="23"/>
          <w:szCs w:val="23"/>
        </w:rPr>
        <w:t>5</w:t>
      </w:r>
      <w:r w:rsidRPr="0035032E">
        <w:rPr>
          <w:b w:val="0"/>
          <w:bCs w:val="0"/>
          <w:sz w:val="23"/>
          <w:szCs w:val="23"/>
        </w:rPr>
        <w:t xml:space="preserve">. В течение </w:t>
      </w:r>
      <w:r w:rsidR="00982C3B" w:rsidRPr="0035032E">
        <w:rPr>
          <w:b w:val="0"/>
          <w:bCs w:val="0"/>
          <w:sz w:val="23"/>
          <w:szCs w:val="23"/>
        </w:rPr>
        <w:t>5 (Пяти)</w:t>
      </w:r>
      <w:r w:rsidRPr="0035032E">
        <w:rPr>
          <w:b w:val="0"/>
          <w:bCs w:val="0"/>
          <w:sz w:val="23"/>
          <w:szCs w:val="23"/>
        </w:rPr>
        <w:t xml:space="preserve"> рабочих дней с даты </w:t>
      </w:r>
      <w:r w:rsidR="00C16DD4" w:rsidRPr="00BA0190">
        <w:rPr>
          <w:b w:val="0"/>
          <w:bCs w:val="0"/>
          <w:sz w:val="23"/>
          <w:szCs w:val="23"/>
        </w:rPr>
        <w:t xml:space="preserve">перехода прав </w:t>
      </w:r>
      <w:r w:rsidR="00C16DD4" w:rsidRPr="00B95F6B">
        <w:rPr>
          <w:b w:val="0"/>
          <w:bCs w:val="0"/>
          <w:sz w:val="23"/>
          <w:szCs w:val="23"/>
        </w:rPr>
        <w:t xml:space="preserve">(требований) по Договору </w:t>
      </w:r>
      <w:r w:rsidR="00C16DD4" w:rsidRPr="00BA0190">
        <w:rPr>
          <w:b w:val="0"/>
          <w:bCs w:val="0"/>
          <w:sz w:val="23"/>
          <w:szCs w:val="23"/>
        </w:rPr>
        <w:t xml:space="preserve">к ЦЕССИОНАРИЮ, </w:t>
      </w:r>
      <w:r w:rsidRPr="0035032E">
        <w:rPr>
          <w:b w:val="0"/>
          <w:bCs w:val="0"/>
          <w:sz w:val="23"/>
          <w:szCs w:val="23"/>
        </w:rPr>
        <w:t>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474F35" w:rsidRPr="0035032E" w:rsidRDefault="003E4DF0" w:rsidP="00474F35">
      <w:pPr>
        <w:pStyle w:val="23"/>
        <w:ind w:firstLine="708"/>
        <w:jc w:val="both"/>
        <w:rPr>
          <w:b w:val="0"/>
          <w:bCs w:val="0"/>
          <w:sz w:val="23"/>
          <w:szCs w:val="23"/>
        </w:rPr>
      </w:pPr>
      <w:r w:rsidRPr="0035032E">
        <w:rPr>
          <w:b w:val="0"/>
          <w:bCs w:val="0"/>
          <w:sz w:val="23"/>
          <w:szCs w:val="23"/>
        </w:rPr>
        <w:t>2.6</w:t>
      </w:r>
      <w:r w:rsidR="00474F35" w:rsidRPr="0035032E">
        <w:rPr>
          <w:b w:val="0"/>
          <w:bCs w:val="0"/>
          <w:sz w:val="23"/>
          <w:szCs w:val="23"/>
        </w:rPr>
        <w:t>. ДОЛЖНИК считается обязанным перед ЦЕССИОНАРИЕМ по обязательствам, указанным в п.</w:t>
      </w:r>
      <w:r w:rsidR="00EE4683" w:rsidRPr="0035032E">
        <w:rPr>
          <w:b w:val="0"/>
          <w:bCs w:val="0"/>
          <w:sz w:val="23"/>
          <w:szCs w:val="23"/>
        </w:rPr>
        <w:t xml:space="preserve"> </w:t>
      </w:r>
      <w:r w:rsidR="00474F35" w:rsidRPr="0035032E">
        <w:rPr>
          <w:b w:val="0"/>
          <w:bCs w:val="0"/>
          <w:sz w:val="23"/>
          <w:szCs w:val="23"/>
        </w:rPr>
        <w:t xml:space="preserve">1 Договора, а его обязательства в отношении ЦЕДЕНТА считаются прекращенными с даты </w:t>
      </w:r>
      <w:r w:rsidR="00C16DD4" w:rsidRPr="00B95F6B">
        <w:rPr>
          <w:b w:val="0"/>
          <w:bCs w:val="0"/>
          <w:sz w:val="23"/>
          <w:szCs w:val="23"/>
        </w:rPr>
        <w:t>перехода прав (требований) по Договору к ЦЕССИОНАРИЮ</w:t>
      </w:r>
      <w:r w:rsidR="00474F35" w:rsidRPr="0035032E">
        <w:rPr>
          <w:b w:val="0"/>
          <w:bCs w:val="0"/>
          <w:sz w:val="23"/>
          <w:szCs w:val="23"/>
        </w:rPr>
        <w:t>.</w:t>
      </w:r>
    </w:p>
    <w:p w:rsidR="00474F35" w:rsidRPr="0035032E" w:rsidRDefault="00474F35" w:rsidP="00474F35">
      <w:pPr>
        <w:pStyle w:val="23"/>
        <w:jc w:val="center"/>
        <w:rPr>
          <w:b w:val="0"/>
          <w:bCs w:val="0"/>
          <w:sz w:val="23"/>
          <w:szCs w:val="23"/>
        </w:rPr>
      </w:pPr>
    </w:p>
    <w:p w:rsidR="00474F35" w:rsidRPr="0035032E" w:rsidRDefault="00474F35" w:rsidP="00474F35">
      <w:pPr>
        <w:pStyle w:val="23"/>
        <w:jc w:val="center"/>
        <w:rPr>
          <w:bCs w:val="0"/>
          <w:sz w:val="23"/>
          <w:szCs w:val="23"/>
        </w:rPr>
      </w:pPr>
      <w:r w:rsidRPr="0035032E">
        <w:rPr>
          <w:bCs w:val="0"/>
          <w:sz w:val="23"/>
          <w:szCs w:val="23"/>
        </w:rPr>
        <w:t>3. Ответственность Сторон</w:t>
      </w:r>
    </w:p>
    <w:p w:rsidR="00474F35" w:rsidRPr="0035032E" w:rsidRDefault="00474F35" w:rsidP="00474F35">
      <w:pPr>
        <w:pStyle w:val="23"/>
        <w:ind w:firstLine="708"/>
        <w:jc w:val="both"/>
        <w:rPr>
          <w:b w:val="0"/>
          <w:bCs w:val="0"/>
          <w:sz w:val="23"/>
          <w:szCs w:val="23"/>
        </w:rPr>
      </w:pPr>
      <w:r w:rsidRPr="0035032E">
        <w:rPr>
          <w:b w:val="0"/>
          <w:bCs w:val="0"/>
          <w:sz w:val="23"/>
          <w:szCs w:val="23"/>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549B8" w:rsidRPr="0035032E" w:rsidRDefault="003E4DF0" w:rsidP="00E549B8">
      <w:pPr>
        <w:ind w:firstLine="709"/>
        <w:jc w:val="both"/>
        <w:rPr>
          <w:sz w:val="23"/>
          <w:szCs w:val="23"/>
        </w:rPr>
      </w:pPr>
      <w:r w:rsidRPr="0035032E">
        <w:rPr>
          <w:sz w:val="23"/>
          <w:szCs w:val="23"/>
        </w:rPr>
        <w:t>3.2</w:t>
      </w:r>
      <w:r w:rsidR="00E549B8" w:rsidRPr="0035032E">
        <w:rPr>
          <w:sz w:val="23"/>
          <w:szCs w:val="23"/>
        </w:rPr>
        <w:t>. ЦЕССИОНАРИЙ подтверждает:</w:t>
      </w:r>
    </w:p>
    <w:p w:rsidR="00F11962" w:rsidRPr="00F11962" w:rsidRDefault="00F11962" w:rsidP="00F11962">
      <w:pPr>
        <w:ind w:firstLine="709"/>
        <w:jc w:val="both"/>
        <w:rPr>
          <w:sz w:val="23"/>
          <w:szCs w:val="23"/>
        </w:rPr>
      </w:pPr>
      <w:r w:rsidRPr="00F11962">
        <w:rPr>
          <w:sz w:val="23"/>
          <w:szCs w:val="23"/>
        </w:rPr>
        <w:t>- что ознакомлен с условиями Кредитного договора и заключенных к нему дополнительных соглашений;</w:t>
      </w:r>
    </w:p>
    <w:p w:rsidR="00F11962" w:rsidRPr="00F11962" w:rsidRDefault="00F11962" w:rsidP="00F11962">
      <w:pPr>
        <w:ind w:firstLine="709"/>
        <w:jc w:val="both"/>
        <w:rPr>
          <w:sz w:val="23"/>
          <w:szCs w:val="23"/>
        </w:rPr>
      </w:pPr>
      <w:r w:rsidRPr="00F11962">
        <w:rPr>
          <w:sz w:val="23"/>
          <w:szCs w:val="23"/>
        </w:rPr>
        <w:t xml:space="preserve">- что провел все необходимые и достаточные действия, которые позволили ему убедиться </w:t>
      </w:r>
      <w:r w:rsidR="00414F02" w:rsidRPr="00F11962">
        <w:rPr>
          <w:sz w:val="23"/>
          <w:szCs w:val="23"/>
        </w:rPr>
        <w:t>в действительности</w:t>
      </w:r>
      <w:r w:rsidRPr="00F11962">
        <w:rPr>
          <w:sz w:val="23"/>
          <w:szCs w:val="23"/>
        </w:rPr>
        <w:t xml:space="preserve"> передаваемых прав, а также в ликвидации ООО «ПрофитСнаб», запись о которой была внесена в ЕГРЮЛ 23.08.2019г. и признании недействительной сделкой купли-продажи предмета залога по договору залога № 12/5221/0664/002/13З02 от 20.11.2013 (автомобиль Шкода Йетти), применена денежная реституция, в связи с чем автомобиль в конкурсную массу не возвращен);</w:t>
      </w:r>
    </w:p>
    <w:p w:rsidR="00F11962" w:rsidRPr="00F11962" w:rsidRDefault="00F11962" w:rsidP="00F11962">
      <w:pPr>
        <w:ind w:firstLine="709"/>
        <w:jc w:val="both"/>
        <w:rPr>
          <w:sz w:val="23"/>
          <w:szCs w:val="23"/>
        </w:rPr>
      </w:pPr>
      <w:r w:rsidRPr="00F11962">
        <w:rPr>
          <w:sz w:val="23"/>
          <w:szCs w:val="23"/>
        </w:rPr>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F11962" w:rsidRPr="00F11962" w:rsidRDefault="00F11962" w:rsidP="00F11962">
      <w:pPr>
        <w:ind w:firstLine="709"/>
        <w:jc w:val="both"/>
        <w:rPr>
          <w:sz w:val="23"/>
          <w:szCs w:val="23"/>
        </w:rPr>
      </w:pPr>
      <w:r w:rsidRPr="00F11962">
        <w:rPr>
          <w:sz w:val="23"/>
          <w:szCs w:val="23"/>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w:t>
      </w:r>
      <w:r w:rsidRPr="00F11962">
        <w:rPr>
          <w:sz w:val="23"/>
          <w:szCs w:val="23"/>
        </w:rPr>
        <w:lastRenderedPageBreak/>
        <w:t>ДОЛЖНИКА по Кредитному договору,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принимает на себя риски, связанные с невозможностью удовлетворения требований;</w:t>
      </w:r>
    </w:p>
    <w:p w:rsidR="006A1D76" w:rsidRDefault="00F11962" w:rsidP="00F11962">
      <w:pPr>
        <w:ind w:firstLine="709"/>
        <w:jc w:val="both"/>
        <w:rPr>
          <w:sz w:val="23"/>
          <w:szCs w:val="23"/>
        </w:rPr>
      </w:pPr>
      <w:r w:rsidRPr="00F11962">
        <w:rPr>
          <w:sz w:val="23"/>
          <w:szCs w:val="23"/>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F11962" w:rsidRDefault="00F11962" w:rsidP="00F11962">
      <w:pPr>
        <w:ind w:firstLine="709"/>
        <w:jc w:val="both"/>
        <w:rPr>
          <w:sz w:val="23"/>
          <w:szCs w:val="23"/>
        </w:rPr>
      </w:pPr>
      <w:r w:rsidRPr="00F11962">
        <w:rPr>
          <w:sz w:val="23"/>
          <w:szCs w:val="23"/>
        </w:rPr>
        <w:t>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 процедуры банкротства, заявления, предъявленные в суд в отношении Должника и лиц, предоставивших обеспечение.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F11962" w:rsidRPr="00F11962" w:rsidRDefault="00F11962" w:rsidP="00F11962">
      <w:pPr>
        <w:ind w:firstLine="709"/>
        <w:jc w:val="both"/>
        <w:rPr>
          <w:sz w:val="23"/>
          <w:szCs w:val="23"/>
        </w:rPr>
      </w:pPr>
      <w:r w:rsidRPr="00F11962">
        <w:rPr>
          <w:sz w:val="23"/>
          <w:szCs w:val="23"/>
        </w:rPr>
        <w:t>ЦЕССИОНАРИЙ уведомлен обо всех судебных производствах, процедурах несостоятельности (банкротства) в отношении Должника и лиц, предоставивших обеспечение, в которых требуется правопреемство, в том числе:</w:t>
      </w:r>
    </w:p>
    <w:p w:rsidR="00F11962" w:rsidRPr="00F11962" w:rsidRDefault="00F11962" w:rsidP="00F11962">
      <w:pPr>
        <w:ind w:firstLine="709"/>
        <w:jc w:val="both"/>
        <w:rPr>
          <w:sz w:val="23"/>
          <w:szCs w:val="23"/>
        </w:rPr>
      </w:pPr>
      <w:r w:rsidRPr="00F11962">
        <w:rPr>
          <w:sz w:val="23"/>
          <w:szCs w:val="23"/>
        </w:rPr>
        <w:t>- о деле № А53-30848/2015, в рамках которого Решением Арбитражного суда Ростовской области от 14.11.2017 в отношении ООО «КМЗ» введено конкурсное производство;</w:t>
      </w:r>
    </w:p>
    <w:p w:rsidR="00F11962" w:rsidRDefault="00F11962" w:rsidP="00F11962">
      <w:pPr>
        <w:ind w:firstLine="709"/>
        <w:jc w:val="both"/>
        <w:rPr>
          <w:sz w:val="23"/>
          <w:szCs w:val="23"/>
        </w:rPr>
      </w:pPr>
      <w:r w:rsidRPr="00F11962">
        <w:rPr>
          <w:sz w:val="23"/>
          <w:szCs w:val="23"/>
        </w:rPr>
        <w:t xml:space="preserve">- о деле № А53-26451/2016, в рамках которого </w:t>
      </w:r>
      <w:r w:rsidR="00414F02" w:rsidRPr="00F11962">
        <w:rPr>
          <w:sz w:val="23"/>
          <w:szCs w:val="23"/>
        </w:rPr>
        <w:t>Решением Арбитражного</w:t>
      </w:r>
      <w:r w:rsidRPr="00F11962">
        <w:rPr>
          <w:sz w:val="23"/>
          <w:szCs w:val="23"/>
        </w:rPr>
        <w:t xml:space="preserve"> суда Ростовской области от 12.03.2018 в отношении  Шлеевой Оксаны Владимировны введена процедура реализации имущества гражданина.</w:t>
      </w:r>
    </w:p>
    <w:p w:rsidR="00F11962" w:rsidRPr="0035032E" w:rsidRDefault="00F11962" w:rsidP="00F11962">
      <w:pPr>
        <w:ind w:firstLine="709"/>
        <w:jc w:val="both"/>
        <w:rPr>
          <w:sz w:val="23"/>
          <w:szCs w:val="23"/>
        </w:rPr>
      </w:pPr>
      <w:r w:rsidRPr="00F11962">
        <w:rPr>
          <w:sz w:val="23"/>
          <w:szCs w:val="23"/>
        </w:rPr>
        <w:t>ЦЕССИОНАРИЙ подтверждает, что ознакомился с информацией о состоянии предаваемых прав (требований) по Кредитному договору, а также по договорам, заключенным в обеспечение обязательств Должника по Кредитному договору и заключает настоящий договор, осознавая юридически значимые обстоятельства и принимает на себя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rsidR="003E4DF0" w:rsidRPr="00087DB2" w:rsidRDefault="003E4DF0" w:rsidP="007A75B0">
      <w:pPr>
        <w:ind w:firstLine="709"/>
        <w:jc w:val="both"/>
        <w:rPr>
          <w:sz w:val="23"/>
          <w:szCs w:val="23"/>
        </w:rPr>
      </w:pPr>
      <w:r w:rsidRPr="00087DB2">
        <w:rPr>
          <w:sz w:val="23"/>
          <w:szCs w:val="23"/>
        </w:rPr>
        <w:t>3.3</w:t>
      </w:r>
      <w:r w:rsidR="007A75B0" w:rsidRPr="00087DB2">
        <w:rPr>
          <w:sz w:val="23"/>
          <w:szCs w:val="23"/>
        </w:rPr>
        <w:t xml:space="preserve">. </w:t>
      </w:r>
      <w:r w:rsidR="00F11962" w:rsidRPr="00F11962">
        <w:rPr>
          <w:sz w:val="23"/>
          <w:szCs w:val="23"/>
        </w:rPr>
        <w:t>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A75B0" w:rsidRPr="00087DB2" w:rsidRDefault="003E4DF0" w:rsidP="007A75B0">
      <w:pPr>
        <w:ind w:firstLine="709"/>
        <w:jc w:val="both"/>
        <w:rPr>
          <w:sz w:val="23"/>
          <w:szCs w:val="23"/>
        </w:rPr>
      </w:pPr>
      <w:r w:rsidRPr="00087DB2">
        <w:rPr>
          <w:sz w:val="23"/>
          <w:szCs w:val="23"/>
        </w:rPr>
        <w:t xml:space="preserve">3.4. </w:t>
      </w:r>
      <w:r w:rsidR="00F11962" w:rsidRPr="00F11962">
        <w:rPr>
          <w:sz w:val="23"/>
          <w:szCs w:val="23"/>
        </w:rPr>
        <w:t xml:space="preserve">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права (требования),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w:t>
      </w:r>
      <w:r w:rsidR="00A35193" w:rsidRPr="00F11962">
        <w:rPr>
          <w:sz w:val="23"/>
          <w:szCs w:val="23"/>
        </w:rPr>
        <w:t>ЦЕДЕНТ</w:t>
      </w:r>
      <w:r w:rsidR="00A35193">
        <w:rPr>
          <w:sz w:val="23"/>
          <w:szCs w:val="23"/>
        </w:rPr>
        <w:t>А</w:t>
      </w:r>
      <w:r w:rsidR="00F11962" w:rsidRPr="00F11962">
        <w:rPr>
          <w:sz w:val="23"/>
          <w:szCs w:val="23"/>
        </w:rPr>
        <w:t>, и определяют в объеме, не превышающим 10</w:t>
      </w:r>
      <w:r w:rsidR="00F11962">
        <w:rPr>
          <w:sz w:val="23"/>
          <w:szCs w:val="23"/>
        </w:rPr>
        <w:t> </w:t>
      </w:r>
      <w:r w:rsidR="00F11962" w:rsidRPr="00F11962">
        <w:rPr>
          <w:sz w:val="23"/>
          <w:szCs w:val="23"/>
        </w:rPr>
        <w:t>000</w:t>
      </w:r>
      <w:r w:rsidR="00F11962">
        <w:rPr>
          <w:sz w:val="23"/>
          <w:szCs w:val="23"/>
        </w:rPr>
        <w:t>,00 (десять тысяч)</w:t>
      </w:r>
      <w:r w:rsidR="00F11962" w:rsidRPr="00F11962">
        <w:rPr>
          <w:sz w:val="23"/>
          <w:szCs w:val="23"/>
        </w:rPr>
        <w:t xml:space="preserve"> рублей.</w:t>
      </w:r>
    </w:p>
    <w:p w:rsidR="00F11962" w:rsidRPr="006D68A7" w:rsidRDefault="007A75B0" w:rsidP="00F11962">
      <w:pPr>
        <w:ind w:firstLine="709"/>
        <w:jc w:val="both"/>
        <w:rPr>
          <w:sz w:val="23"/>
          <w:szCs w:val="23"/>
        </w:rPr>
      </w:pPr>
      <w:r w:rsidRPr="006D68A7">
        <w:rPr>
          <w:sz w:val="23"/>
          <w:szCs w:val="23"/>
        </w:rPr>
        <w:t>3.</w:t>
      </w:r>
      <w:r w:rsidR="003E4DF0" w:rsidRPr="006D68A7">
        <w:rPr>
          <w:sz w:val="23"/>
          <w:szCs w:val="23"/>
        </w:rPr>
        <w:t>5</w:t>
      </w:r>
      <w:r w:rsidRPr="006D68A7">
        <w:rPr>
          <w:sz w:val="23"/>
          <w:szCs w:val="23"/>
        </w:rPr>
        <w:t xml:space="preserve">. </w:t>
      </w:r>
      <w:r w:rsidR="00F11962" w:rsidRPr="006D68A7">
        <w:rPr>
          <w:sz w:val="23"/>
          <w:szCs w:val="23"/>
        </w:rPr>
        <w:t xml:space="preserve">ЦЕДЕНТ не отвечает перед ЦЕССИОНАРИЕМ за недействительность уступаемых прав в случае недобросовестного поведения ЦЕССИОНАРИЯ, </w:t>
      </w:r>
    </w:p>
    <w:p w:rsidR="00F11962" w:rsidRPr="006D68A7" w:rsidRDefault="00F11962" w:rsidP="00F11962">
      <w:pPr>
        <w:ind w:firstLine="709"/>
        <w:jc w:val="both"/>
        <w:rPr>
          <w:sz w:val="23"/>
          <w:szCs w:val="23"/>
        </w:rPr>
      </w:pPr>
      <w:r w:rsidRPr="006D68A7">
        <w:rPr>
          <w:sz w:val="23"/>
          <w:szCs w:val="23"/>
        </w:rPr>
        <w:t xml:space="preserve">    - если  ЦЕССИОНАРИЙ и/или любой иной кредитор, которому будут переданы </w:t>
      </w:r>
      <w:r w:rsidR="00623D51">
        <w:rPr>
          <w:sz w:val="23"/>
          <w:szCs w:val="23"/>
        </w:rPr>
        <w:t>у</w:t>
      </w:r>
      <w:r w:rsidRPr="006D68A7">
        <w:rPr>
          <w:sz w:val="23"/>
          <w:szCs w:val="23"/>
        </w:rPr>
        <w:t xml:space="preserve">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w:t>
      </w:r>
      <w:r w:rsidR="00623D51">
        <w:rPr>
          <w:sz w:val="23"/>
          <w:szCs w:val="23"/>
        </w:rPr>
        <w:t>у</w:t>
      </w:r>
      <w:r w:rsidRPr="006D68A7">
        <w:rPr>
          <w:sz w:val="23"/>
          <w:szCs w:val="23"/>
        </w:rPr>
        <w:t xml:space="preserve">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w:t>
      </w:r>
      <w:r w:rsidR="00623D51">
        <w:rPr>
          <w:sz w:val="23"/>
          <w:szCs w:val="23"/>
        </w:rPr>
        <w:t>у</w:t>
      </w:r>
      <w:r w:rsidRPr="006D68A7">
        <w:rPr>
          <w:sz w:val="23"/>
          <w:szCs w:val="23"/>
        </w:rPr>
        <w:t xml:space="preserve">ступаемых прав в любых и всех судебных процессах от всех и любых исков и требований, направленных на признание </w:t>
      </w:r>
      <w:r w:rsidR="00623D51">
        <w:rPr>
          <w:sz w:val="23"/>
          <w:szCs w:val="23"/>
        </w:rPr>
        <w:t>у</w:t>
      </w:r>
      <w:r w:rsidRPr="006D68A7">
        <w:rPr>
          <w:sz w:val="23"/>
          <w:szCs w:val="23"/>
        </w:rPr>
        <w:t xml:space="preserve">ступаемых прав недействительными/незаконными/неправомерными в целом либо в части; </w:t>
      </w:r>
    </w:p>
    <w:p w:rsidR="00F11962" w:rsidRPr="006D68A7" w:rsidRDefault="00F11962" w:rsidP="00F11962">
      <w:pPr>
        <w:ind w:firstLine="709"/>
        <w:jc w:val="both"/>
        <w:rPr>
          <w:sz w:val="23"/>
          <w:szCs w:val="23"/>
        </w:rPr>
      </w:pPr>
      <w:r w:rsidRPr="006D68A7">
        <w:rPr>
          <w:sz w:val="23"/>
          <w:szCs w:val="23"/>
        </w:rPr>
        <w:t xml:space="preserve">   - ЦЕССИОНАРИЙ и/или любой иной кредитор, которому будут переданы </w:t>
      </w:r>
      <w:r w:rsidR="00623D51">
        <w:rPr>
          <w:sz w:val="23"/>
          <w:szCs w:val="23"/>
        </w:rPr>
        <w:t>у</w:t>
      </w:r>
      <w:r w:rsidRPr="006D68A7">
        <w:rPr>
          <w:sz w:val="23"/>
          <w:szCs w:val="23"/>
        </w:rPr>
        <w:t xml:space="preserve">ступаемые права, в любых и всех судебных процессах по всем и </w:t>
      </w:r>
      <w:r w:rsidR="00414F02" w:rsidRPr="006D68A7">
        <w:rPr>
          <w:sz w:val="23"/>
          <w:szCs w:val="23"/>
        </w:rPr>
        <w:t>любым искам,</w:t>
      </w:r>
      <w:r w:rsidRPr="006D68A7">
        <w:rPr>
          <w:sz w:val="23"/>
          <w:szCs w:val="23"/>
        </w:rPr>
        <w:t xml:space="preserve"> и требованиям, направленным </w:t>
      </w:r>
      <w:r w:rsidRPr="006D68A7">
        <w:rPr>
          <w:sz w:val="23"/>
          <w:szCs w:val="23"/>
        </w:rPr>
        <w:lastRenderedPageBreak/>
        <w:t xml:space="preserve">на признание </w:t>
      </w:r>
      <w:r w:rsidR="00623D51">
        <w:rPr>
          <w:sz w:val="23"/>
          <w:szCs w:val="23"/>
        </w:rPr>
        <w:t>у</w:t>
      </w:r>
      <w:r w:rsidRPr="006D68A7">
        <w:rPr>
          <w:sz w:val="23"/>
          <w:szCs w:val="23"/>
        </w:rPr>
        <w:t xml:space="preserve">ступаемых прав недействительными/незаконными/ неправомерными не предпримет разумные усилия для защиты </w:t>
      </w:r>
      <w:r w:rsidR="00623D51">
        <w:rPr>
          <w:sz w:val="23"/>
          <w:szCs w:val="23"/>
        </w:rPr>
        <w:t>у</w:t>
      </w:r>
      <w:r w:rsidRPr="006D68A7">
        <w:rPr>
          <w:sz w:val="23"/>
          <w:szCs w:val="23"/>
        </w:rPr>
        <w:t>ступаемых прав от указанных исков и требований.</w:t>
      </w:r>
    </w:p>
    <w:p w:rsidR="00F11962" w:rsidRPr="006D68A7" w:rsidRDefault="00F11962" w:rsidP="00F11962">
      <w:pPr>
        <w:ind w:firstLine="709"/>
        <w:jc w:val="both"/>
        <w:rPr>
          <w:sz w:val="23"/>
          <w:szCs w:val="23"/>
        </w:rPr>
      </w:pPr>
      <w:r w:rsidRPr="006D68A7">
        <w:rPr>
          <w:sz w:val="23"/>
          <w:szCs w:val="23"/>
        </w:rPr>
        <w:t xml:space="preserve">       Во избежание сомнений буллиты подпункта не заменяют и не исключают друг друга, но применяются одновременно.</w:t>
      </w:r>
    </w:p>
    <w:p w:rsidR="00784744" w:rsidRPr="006D68A7" w:rsidRDefault="00F11962" w:rsidP="00F11962">
      <w:pPr>
        <w:ind w:firstLine="709"/>
        <w:jc w:val="both"/>
        <w:rPr>
          <w:sz w:val="23"/>
          <w:szCs w:val="23"/>
        </w:rPr>
      </w:pPr>
      <w:r w:rsidRPr="006D68A7">
        <w:rPr>
          <w:sz w:val="23"/>
          <w:szCs w:val="23"/>
        </w:rPr>
        <w:t xml:space="preserve">      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D6098" w:rsidRPr="00087DB2" w:rsidRDefault="006D6098" w:rsidP="00784744">
      <w:pPr>
        <w:ind w:firstLine="720"/>
        <w:jc w:val="both"/>
        <w:rPr>
          <w:sz w:val="23"/>
          <w:szCs w:val="23"/>
        </w:rPr>
      </w:pPr>
      <w:r w:rsidRPr="006D68A7">
        <w:rPr>
          <w:sz w:val="23"/>
          <w:szCs w:val="23"/>
        </w:rPr>
        <w:t xml:space="preserve">3.6. </w:t>
      </w:r>
      <w:r w:rsidRPr="006D68A7">
        <w:t xml:space="preserve"> </w:t>
      </w:r>
      <w:r w:rsidR="00F11962" w:rsidRPr="006D68A7">
        <w:rPr>
          <w:sz w:val="23"/>
          <w:szCs w:val="23"/>
        </w:rPr>
        <w:t>Цессионарий</w:t>
      </w:r>
      <w:r w:rsidR="00F11962" w:rsidRPr="00F11962">
        <w:rPr>
          <w:sz w:val="23"/>
          <w:szCs w:val="23"/>
        </w:rPr>
        <w:t xml:space="preserve"> подтверждает, что вся информация о стадии взыскания задолженности по уступаемым правам (требованиям) ему известна, и </w:t>
      </w:r>
      <w:r w:rsidR="00A35193">
        <w:rPr>
          <w:sz w:val="23"/>
          <w:szCs w:val="23"/>
        </w:rPr>
        <w:br/>
      </w:r>
      <w:r w:rsidR="00A35193" w:rsidRPr="00F11962">
        <w:rPr>
          <w:sz w:val="23"/>
          <w:szCs w:val="23"/>
        </w:rPr>
        <w:t xml:space="preserve">ЦЕССИОНАРИЙ </w:t>
      </w:r>
      <w:r w:rsidR="00F11962" w:rsidRPr="00F11962">
        <w:rPr>
          <w:sz w:val="23"/>
          <w:szCs w:val="23"/>
        </w:rPr>
        <w:t>заключает настоящий договор, осознавая и понимая юридически значимые обстоятельства и последствия, которые могут возникнуть в результате данных процедур и принимает риски, связанные с невозможностью удовлетворения требований.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F11962" w:rsidRPr="00F11962" w:rsidRDefault="006D6098" w:rsidP="00F11962">
      <w:pPr>
        <w:ind w:firstLine="720"/>
        <w:jc w:val="both"/>
        <w:rPr>
          <w:sz w:val="23"/>
          <w:szCs w:val="23"/>
        </w:rPr>
      </w:pPr>
      <w:r w:rsidRPr="00087DB2">
        <w:rPr>
          <w:sz w:val="23"/>
          <w:szCs w:val="23"/>
        </w:rPr>
        <w:t xml:space="preserve">3.7. </w:t>
      </w:r>
      <w:r w:rsidR="00F11962" w:rsidRPr="00F11962">
        <w:rPr>
          <w:sz w:val="23"/>
          <w:szCs w:val="23"/>
        </w:rPr>
        <w:t xml:space="preserve">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rsidR="00F11962" w:rsidRPr="00F11962" w:rsidRDefault="00F11962" w:rsidP="00F11962">
      <w:pPr>
        <w:ind w:firstLine="720"/>
        <w:jc w:val="both"/>
        <w:rPr>
          <w:sz w:val="23"/>
          <w:szCs w:val="23"/>
        </w:rPr>
      </w:pPr>
      <w:r w:rsidRPr="00F11962">
        <w:rPr>
          <w:sz w:val="23"/>
          <w:szCs w:val="23"/>
        </w:rPr>
        <w:t xml:space="preserve">      Если уступаемые по Договору права (требования) будут полностью погашены до момента их перехода к ЦЕССИОНАРИЮ Договор не заключается.</w:t>
      </w:r>
    </w:p>
    <w:p w:rsidR="00F11962" w:rsidRPr="00F11962" w:rsidRDefault="00F11962" w:rsidP="00F11962">
      <w:pPr>
        <w:ind w:firstLine="720"/>
        <w:jc w:val="both"/>
        <w:rPr>
          <w:sz w:val="23"/>
          <w:szCs w:val="23"/>
        </w:rPr>
      </w:pPr>
      <w:r w:rsidRPr="00F11962">
        <w:rPr>
          <w:sz w:val="23"/>
          <w:szCs w:val="23"/>
        </w:rPr>
        <w:t xml:space="preserve">      Денежные средства, внесенные в счет оплаты цены, возвращаются ЦЕССИОНАРИЮ в течение 10 (десяти) рабочих дней с даты оплаты. </w:t>
      </w:r>
    </w:p>
    <w:p w:rsidR="006D6098" w:rsidRDefault="00F11962" w:rsidP="00F11962">
      <w:pPr>
        <w:ind w:firstLine="720"/>
        <w:jc w:val="both"/>
        <w:rPr>
          <w:sz w:val="23"/>
          <w:szCs w:val="23"/>
        </w:rPr>
      </w:pPr>
      <w:r w:rsidRPr="00F11962">
        <w:rPr>
          <w:sz w:val="23"/>
          <w:szCs w:val="23"/>
        </w:rPr>
        <w:t xml:space="preserve">       Стороны пришли к соглашению о том, что на 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
    <w:p w:rsidR="00F11962" w:rsidRDefault="00F11962" w:rsidP="00F11962">
      <w:pPr>
        <w:ind w:firstLine="720"/>
        <w:jc w:val="both"/>
        <w:rPr>
          <w:sz w:val="23"/>
          <w:szCs w:val="23"/>
        </w:rPr>
      </w:pPr>
      <w:r>
        <w:rPr>
          <w:sz w:val="23"/>
          <w:szCs w:val="23"/>
        </w:rPr>
        <w:t xml:space="preserve">3.8. </w:t>
      </w:r>
      <w:r w:rsidR="00A35193" w:rsidRPr="00F11962">
        <w:rPr>
          <w:sz w:val="23"/>
          <w:szCs w:val="23"/>
        </w:rPr>
        <w:t>ЦЕССИОНАРИЙ</w:t>
      </w:r>
      <w:r w:rsidRPr="00F11962">
        <w:rPr>
          <w:sz w:val="23"/>
          <w:szCs w:val="23"/>
        </w:rPr>
        <w:t xml:space="preserve"> принимает на себя риски, связанные с процедурами банкротства в отношении уступаемых прав (требований), в том числе несение расходов в размере 598 028,82 руб. в процедуре банкротства ООО «ПрофитСнаб», </w:t>
      </w:r>
      <w:r w:rsidR="00B24CD2">
        <w:rPr>
          <w:sz w:val="23"/>
          <w:szCs w:val="23"/>
        </w:rPr>
        <w:t>согласно определения Арбитражного суда Ростовской области от</w:t>
      </w:r>
      <w:r w:rsidRPr="00F11962">
        <w:rPr>
          <w:sz w:val="23"/>
          <w:szCs w:val="23"/>
        </w:rPr>
        <w:t xml:space="preserve"> </w:t>
      </w:r>
      <w:r w:rsidRPr="00B24CD2">
        <w:rPr>
          <w:sz w:val="23"/>
          <w:szCs w:val="23"/>
        </w:rPr>
        <w:t>10.12.2019г.</w:t>
      </w:r>
      <w:r w:rsidR="00B24CD2">
        <w:rPr>
          <w:sz w:val="23"/>
          <w:szCs w:val="23"/>
        </w:rPr>
        <w:t xml:space="preserve"> по делу № А53-15548/2017</w:t>
      </w:r>
      <w:r w:rsidRPr="00F11962">
        <w:rPr>
          <w:sz w:val="23"/>
          <w:szCs w:val="23"/>
        </w:rPr>
        <w:t>.</w:t>
      </w:r>
    </w:p>
    <w:p w:rsidR="00F11962" w:rsidRDefault="00F11962" w:rsidP="00F11962">
      <w:pPr>
        <w:ind w:firstLine="720"/>
        <w:jc w:val="both"/>
        <w:rPr>
          <w:sz w:val="23"/>
          <w:szCs w:val="23"/>
        </w:rPr>
      </w:pPr>
      <w:r>
        <w:rPr>
          <w:sz w:val="23"/>
          <w:szCs w:val="23"/>
        </w:rPr>
        <w:t xml:space="preserve">3.9. </w:t>
      </w:r>
      <w:r w:rsidRPr="00F11962">
        <w:rPr>
          <w:sz w:val="23"/>
          <w:szCs w:val="23"/>
        </w:rPr>
        <w:t>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F11962" w:rsidRDefault="00F11962" w:rsidP="00F11962">
      <w:pPr>
        <w:ind w:firstLine="720"/>
        <w:jc w:val="both"/>
        <w:rPr>
          <w:sz w:val="23"/>
          <w:szCs w:val="23"/>
        </w:rPr>
      </w:pPr>
    </w:p>
    <w:p w:rsidR="006D6098" w:rsidRPr="0035032E" w:rsidRDefault="006D6098" w:rsidP="00784744">
      <w:pPr>
        <w:ind w:firstLine="720"/>
        <w:jc w:val="both"/>
        <w:rPr>
          <w:sz w:val="23"/>
          <w:szCs w:val="23"/>
        </w:rPr>
      </w:pPr>
    </w:p>
    <w:p w:rsidR="00474F35" w:rsidRPr="0035032E" w:rsidRDefault="00474F35" w:rsidP="00474F35">
      <w:pPr>
        <w:pStyle w:val="23"/>
        <w:ind w:left="142"/>
        <w:jc w:val="center"/>
        <w:rPr>
          <w:bCs w:val="0"/>
          <w:sz w:val="23"/>
          <w:szCs w:val="23"/>
        </w:rPr>
      </w:pPr>
      <w:r w:rsidRPr="0035032E">
        <w:rPr>
          <w:bCs w:val="0"/>
          <w:sz w:val="23"/>
          <w:szCs w:val="23"/>
        </w:rPr>
        <w:t>4. Срок действия Договора</w:t>
      </w:r>
    </w:p>
    <w:p w:rsidR="00474F35" w:rsidRPr="0035032E" w:rsidRDefault="00474F35" w:rsidP="00474F35">
      <w:pPr>
        <w:pStyle w:val="23"/>
        <w:ind w:left="142" w:firstLine="566"/>
        <w:jc w:val="both"/>
        <w:rPr>
          <w:b w:val="0"/>
          <w:bCs w:val="0"/>
          <w:sz w:val="23"/>
          <w:szCs w:val="23"/>
        </w:rPr>
      </w:pPr>
      <w:r w:rsidRPr="0035032E">
        <w:rPr>
          <w:b w:val="0"/>
          <w:bCs w:val="0"/>
          <w:sz w:val="23"/>
          <w:szCs w:val="23"/>
        </w:rPr>
        <w:t>4.1</w:t>
      </w:r>
      <w:r w:rsidR="00847849" w:rsidRPr="0035032E">
        <w:rPr>
          <w:b w:val="0"/>
          <w:bCs w:val="0"/>
          <w:sz w:val="23"/>
          <w:szCs w:val="23"/>
        </w:rPr>
        <w:t xml:space="preserve">. </w:t>
      </w:r>
      <w:r w:rsidR="000826C8" w:rsidRPr="0035032E">
        <w:rPr>
          <w:b w:val="0"/>
          <w:bCs w:val="0"/>
          <w:sz w:val="23"/>
          <w:szCs w:val="23"/>
        </w:rPr>
        <w:t xml:space="preserve">Договор уступки прав (требований) вступает в силу с момента подписания его сторонами. </w:t>
      </w:r>
    </w:p>
    <w:p w:rsidR="00474F35" w:rsidRPr="0035032E" w:rsidRDefault="00474F35" w:rsidP="00474F35">
      <w:pPr>
        <w:pStyle w:val="23"/>
        <w:ind w:left="142"/>
        <w:jc w:val="center"/>
        <w:rPr>
          <w:bCs w:val="0"/>
          <w:sz w:val="23"/>
          <w:szCs w:val="23"/>
        </w:rPr>
      </w:pPr>
      <w:r w:rsidRPr="0035032E">
        <w:rPr>
          <w:bCs w:val="0"/>
          <w:sz w:val="23"/>
          <w:szCs w:val="23"/>
        </w:rPr>
        <w:t>5. Прочие условия</w:t>
      </w:r>
    </w:p>
    <w:p w:rsidR="00474F35" w:rsidRPr="0035032E" w:rsidRDefault="00474F35" w:rsidP="00474F35">
      <w:pPr>
        <w:pStyle w:val="23"/>
        <w:ind w:left="142" w:firstLine="566"/>
        <w:jc w:val="both"/>
        <w:rPr>
          <w:b w:val="0"/>
          <w:bCs w:val="0"/>
          <w:sz w:val="23"/>
          <w:szCs w:val="23"/>
        </w:rPr>
      </w:pPr>
      <w:r w:rsidRPr="0035032E">
        <w:rPr>
          <w:b w:val="0"/>
          <w:bCs w:val="0"/>
          <w:sz w:val="23"/>
          <w:szCs w:val="23"/>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BB0F48" w:rsidRPr="0035032E">
        <w:rPr>
          <w:b w:val="0"/>
          <w:bCs w:val="0"/>
          <w:sz w:val="23"/>
          <w:szCs w:val="23"/>
        </w:rPr>
        <w:t xml:space="preserve"> </w:t>
      </w:r>
      <w:r w:rsidRPr="0035032E">
        <w:rPr>
          <w:b w:val="0"/>
          <w:bCs w:val="0"/>
          <w:sz w:val="23"/>
          <w:szCs w:val="23"/>
        </w:rPr>
        <w:t>4.1 Договора.</w:t>
      </w:r>
    </w:p>
    <w:p w:rsidR="00E272C1" w:rsidRPr="0035032E" w:rsidRDefault="00474F35" w:rsidP="00E272C1">
      <w:pPr>
        <w:ind w:firstLine="709"/>
        <w:jc w:val="both"/>
        <w:rPr>
          <w:sz w:val="23"/>
          <w:szCs w:val="23"/>
        </w:rPr>
      </w:pPr>
      <w:r w:rsidRPr="0035032E">
        <w:rPr>
          <w:sz w:val="23"/>
          <w:szCs w:val="23"/>
        </w:rPr>
        <w:t>5.</w:t>
      </w:r>
      <w:r w:rsidR="00847849" w:rsidRPr="0035032E">
        <w:rPr>
          <w:sz w:val="23"/>
          <w:szCs w:val="23"/>
        </w:rPr>
        <w:t>2</w:t>
      </w:r>
      <w:r w:rsidRPr="0035032E">
        <w:rPr>
          <w:sz w:val="23"/>
          <w:szCs w:val="23"/>
        </w:rPr>
        <w:t xml:space="preserve">. ЦЕССИОНАРИЮ известно о том, что в отношении Должника/поручителей/залогодателей, права (требования) к которым передаются по Договору, ведутся </w:t>
      </w:r>
      <w:r w:rsidR="001C5CAD" w:rsidRPr="0035032E">
        <w:rPr>
          <w:sz w:val="23"/>
          <w:szCs w:val="23"/>
        </w:rPr>
        <w:t>судебные процессы по взысканию задолженности и/или обращению взыскания на имущество/</w:t>
      </w:r>
      <w:r w:rsidRPr="0035032E">
        <w:rPr>
          <w:sz w:val="23"/>
          <w:szCs w:val="23"/>
        </w:rPr>
        <w:t>процедуры банкротства/исполнительные производства</w:t>
      </w:r>
      <w:r w:rsidR="00847849" w:rsidRPr="0035032E">
        <w:rPr>
          <w:sz w:val="23"/>
          <w:szCs w:val="23"/>
        </w:rPr>
        <w:t>, в рамках мероприятий по взысканию задолженности по Кредитн</w:t>
      </w:r>
      <w:r w:rsidR="009A1803" w:rsidRPr="0035032E">
        <w:rPr>
          <w:sz w:val="23"/>
          <w:szCs w:val="23"/>
        </w:rPr>
        <w:t>ым</w:t>
      </w:r>
      <w:r w:rsidR="00847849" w:rsidRPr="0035032E">
        <w:rPr>
          <w:sz w:val="23"/>
          <w:szCs w:val="23"/>
        </w:rPr>
        <w:t xml:space="preserve"> договор</w:t>
      </w:r>
      <w:r w:rsidR="009A1803" w:rsidRPr="0035032E">
        <w:rPr>
          <w:sz w:val="23"/>
          <w:szCs w:val="23"/>
        </w:rPr>
        <w:t>ам</w:t>
      </w:r>
      <w:r w:rsidR="00847849" w:rsidRPr="0035032E">
        <w:rPr>
          <w:sz w:val="23"/>
          <w:szCs w:val="23"/>
        </w:rPr>
        <w:t xml:space="preserve"> на основании вступивших в законную силу судебных актов, </w:t>
      </w:r>
      <w:r w:rsidR="00930A11" w:rsidRPr="0035032E">
        <w:rPr>
          <w:sz w:val="23"/>
          <w:szCs w:val="23"/>
        </w:rPr>
        <w:t>срок на обжалование, которых истек и вынесенные в пользу ЦЕДЕНТА в рамках взыскания задолженности по Кредитн</w:t>
      </w:r>
      <w:r w:rsidR="009A1803" w:rsidRPr="0035032E">
        <w:rPr>
          <w:sz w:val="23"/>
          <w:szCs w:val="23"/>
        </w:rPr>
        <w:t>ым</w:t>
      </w:r>
      <w:r w:rsidR="00930A11" w:rsidRPr="0035032E">
        <w:rPr>
          <w:sz w:val="23"/>
          <w:szCs w:val="23"/>
        </w:rPr>
        <w:t xml:space="preserve"> договор</w:t>
      </w:r>
      <w:r w:rsidR="009A1803" w:rsidRPr="0035032E">
        <w:rPr>
          <w:sz w:val="23"/>
          <w:szCs w:val="23"/>
        </w:rPr>
        <w:t>ам</w:t>
      </w:r>
      <w:r w:rsidR="00930A11" w:rsidRPr="0035032E">
        <w:rPr>
          <w:sz w:val="23"/>
          <w:szCs w:val="23"/>
        </w:rPr>
        <w:t xml:space="preserve"> на дату заключения Договора, </w:t>
      </w:r>
      <w:r w:rsidR="00847849" w:rsidRPr="0035032E">
        <w:rPr>
          <w:sz w:val="23"/>
          <w:szCs w:val="23"/>
        </w:rPr>
        <w:t>в том числе:</w:t>
      </w:r>
    </w:p>
    <w:p w:rsidR="00F11962" w:rsidRPr="00F11962" w:rsidRDefault="00F11962" w:rsidP="00F11962">
      <w:pPr>
        <w:ind w:firstLine="709"/>
        <w:jc w:val="both"/>
        <w:rPr>
          <w:sz w:val="23"/>
          <w:szCs w:val="23"/>
        </w:rPr>
      </w:pPr>
      <w:r w:rsidRPr="00F11962">
        <w:rPr>
          <w:sz w:val="23"/>
          <w:szCs w:val="23"/>
        </w:rPr>
        <w:t>- о деле № А53-30848/2015, в рамках которого Решением Арбитражного суда Ростовской области от 14.11.2017 в отношении ООО «КМЗ» введено конкурсное производство;</w:t>
      </w:r>
    </w:p>
    <w:p w:rsidR="00AC2ED9" w:rsidRPr="00AC2ED9" w:rsidRDefault="00F11962" w:rsidP="00F11962">
      <w:pPr>
        <w:ind w:firstLine="709"/>
        <w:jc w:val="both"/>
        <w:rPr>
          <w:sz w:val="23"/>
          <w:szCs w:val="23"/>
        </w:rPr>
      </w:pPr>
      <w:r w:rsidRPr="00F11962">
        <w:rPr>
          <w:sz w:val="23"/>
          <w:szCs w:val="23"/>
        </w:rPr>
        <w:t xml:space="preserve">- о деле № А53-26451/2016, в рамках которого </w:t>
      </w:r>
      <w:r w:rsidR="00414F02" w:rsidRPr="00F11962">
        <w:rPr>
          <w:sz w:val="23"/>
          <w:szCs w:val="23"/>
        </w:rPr>
        <w:t>Решением Арбитражного</w:t>
      </w:r>
      <w:r w:rsidRPr="00F11962">
        <w:rPr>
          <w:sz w:val="23"/>
          <w:szCs w:val="23"/>
        </w:rPr>
        <w:t xml:space="preserve"> суда Ростовской области от 12.03.2018 в отношении  Шлеевой Оксаны Владимировны введена процедура реализации имущества гражданина.</w:t>
      </w:r>
    </w:p>
    <w:p w:rsidR="00474F35" w:rsidRPr="00AC2ED9" w:rsidRDefault="00474F35" w:rsidP="00474F35">
      <w:pPr>
        <w:ind w:firstLine="709"/>
        <w:jc w:val="both"/>
        <w:rPr>
          <w:sz w:val="23"/>
          <w:szCs w:val="23"/>
        </w:rPr>
      </w:pPr>
      <w:r w:rsidRPr="00AC2ED9">
        <w:rPr>
          <w:sz w:val="23"/>
          <w:szCs w:val="23"/>
        </w:rPr>
        <w:t>Уступка прав (требований), указанных в п. 1.1.- 1.2. Договора, является основанием для производства Сторонами процессуального правопре</w:t>
      </w:r>
      <w:r w:rsidR="001C5CAD" w:rsidRPr="00AC2ED9">
        <w:rPr>
          <w:sz w:val="23"/>
          <w:szCs w:val="23"/>
        </w:rPr>
        <w:t>емства по указанным процедурам.</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lastRenderedPageBreak/>
        <w:t>5.</w:t>
      </w:r>
      <w:r w:rsidR="005059A5" w:rsidRPr="0035032E">
        <w:rPr>
          <w:color w:val="000000" w:themeColor="text1"/>
          <w:sz w:val="23"/>
          <w:szCs w:val="23"/>
        </w:rPr>
        <w:t>3</w:t>
      </w:r>
      <w:r w:rsidRPr="0035032E">
        <w:rPr>
          <w:color w:val="000000" w:themeColor="text1"/>
          <w:sz w:val="23"/>
          <w:szCs w:val="23"/>
        </w:rPr>
        <w:t xml:space="preserve">. Уведомление или сообщение, направленное </w:t>
      </w:r>
      <w:r w:rsidRPr="0035032E">
        <w:rPr>
          <w:sz w:val="23"/>
          <w:szCs w:val="23"/>
        </w:rPr>
        <w:t>ЦЕССИОНАРИЮ</w:t>
      </w:r>
      <w:r w:rsidRPr="0035032E">
        <w:rPr>
          <w:color w:val="000000" w:themeColor="text1"/>
          <w:sz w:val="23"/>
          <w:szCs w:val="23"/>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 xml:space="preserve">Уведомление или сообщение ЦЕДЕНТА считается доставленным </w:t>
      </w:r>
      <w:r w:rsidRPr="0035032E">
        <w:rPr>
          <w:sz w:val="23"/>
          <w:szCs w:val="23"/>
        </w:rPr>
        <w:t>ЦЕССИОНАРИЮ</w:t>
      </w:r>
      <w:r w:rsidR="0075573E" w:rsidRPr="0035032E">
        <w:rPr>
          <w:color w:val="000000" w:themeColor="text1"/>
          <w:sz w:val="23"/>
          <w:szCs w:val="23"/>
        </w:rPr>
        <w:t xml:space="preserve"> </w:t>
      </w:r>
      <w:r w:rsidRPr="0035032E">
        <w:rPr>
          <w:color w:val="000000" w:themeColor="text1"/>
          <w:sz w:val="23"/>
          <w:szCs w:val="23"/>
        </w:rPr>
        <w:t xml:space="preserve">надлежащим образом, если оно получено </w:t>
      </w:r>
      <w:r w:rsidRPr="0035032E">
        <w:rPr>
          <w:sz w:val="23"/>
          <w:szCs w:val="23"/>
        </w:rPr>
        <w:t>ЦЕССИОНАРИЕМ</w:t>
      </w:r>
      <w:r w:rsidRPr="0035032E">
        <w:rPr>
          <w:color w:val="000000" w:themeColor="text1"/>
          <w:sz w:val="23"/>
          <w:szCs w:val="23"/>
        </w:rPr>
        <w:t xml:space="preserve">, а также в случаях, если, несмотря на направление уведомления (сообщения) ЦЕДЕНТОМ в соответствии с условиями Договора </w:t>
      </w:r>
      <w:r w:rsidR="00414F02" w:rsidRPr="0035032E">
        <w:rPr>
          <w:sz w:val="23"/>
          <w:szCs w:val="23"/>
        </w:rPr>
        <w:t>ЦЕССИОНАРИЙ</w:t>
      </w:r>
      <w:r w:rsidR="00414F02" w:rsidRPr="0035032E">
        <w:rPr>
          <w:color w:val="000000" w:themeColor="text1"/>
          <w:sz w:val="23"/>
          <w:szCs w:val="23"/>
        </w:rPr>
        <w:t xml:space="preserve"> не</w:t>
      </w:r>
      <w:r w:rsidRPr="0035032E">
        <w:rPr>
          <w:color w:val="000000" w:themeColor="text1"/>
          <w:sz w:val="23"/>
          <w:szCs w:val="23"/>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5032E">
        <w:rPr>
          <w:sz w:val="23"/>
          <w:szCs w:val="23"/>
        </w:rPr>
        <w:t>ЦЕССИОНАРИЕМ</w:t>
      </w:r>
      <w:r w:rsidRPr="0035032E">
        <w:rPr>
          <w:color w:val="000000" w:themeColor="text1"/>
          <w:sz w:val="23"/>
          <w:szCs w:val="23"/>
        </w:rPr>
        <w:t xml:space="preserve">, а при неявке </w:t>
      </w:r>
      <w:r w:rsidRPr="0035032E">
        <w:rPr>
          <w:sz w:val="23"/>
          <w:szCs w:val="23"/>
        </w:rPr>
        <w:t>ЦЕССИОНАРИЯ</w:t>
      </w:r>
      <w:r w:rsidRPr="0035032E">
        <w:rPr>
          <w:color w:val="000000" w:themeColor="text1"/>
          <w:sz w:val="23"/>
          <w:szCs w:val="23"/>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414F02" w:rsidRPr="0035032E">
        <w:rPr>
          <w:sz w:val="23"/>
          <w:szCs w:val="23"/>
        </w:rPr>
        <w:t>ЦЕССИОНАРИЮ</w:t>
      </w:r>
      <w:r w:rsidR="00414F02" w:rsidRPr="0035032E">
        <w:rPr>
          <w:color w:val="000000" w:themeColor="text1"/>
          <w:sz w:val="23"/>
          <w:szCs w:val="23"/>
        </w:rPr>
        <w:t xml:space="preserve"> требования</w:t>
      </w:r>
      <w:r w:rsidRPr="0035032E">
        <w:rPr>
          <w:color w:val="000000" w:themeColor="text1"/>
          <w:sz w:val="23"/>
          <w:szCs w:val="23"/>
        </w:rPr>
        <w:t xml:space="preserve"> ЦЕДЕНТА.</w:t>
      </w:r>
    </w:p>
    <w:p w:rsidR="00474F35" w:rsidRPr="0035032E" w:rsidRDefault="007A75B0" w:rsidP="007A75B0">
      <w:pPr>
        <w:ind w:firstLine="709"/>
        <w:jc w:val="both"/>
        <w:rPr>
          <w:color w:val="000000" w:themeColor="text1"/>
          <w:sz w:val="23"/>
          <w:szCs w:val="23"/>
        </w:rPr>
      </w:pPr>
      <w:r w:rsidRPr="0035032E">
        <w:rPr>
          <w:color w:val="000000" w:themeColor="text1"/>
          <w:sz w:val="23"/>
          <w:szCs w:val="23"/>
        </w:rPr>
        <w:t xml:space="preserve">5.5.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w:t>
      </w:r>
      <w:r w:rsidR="006762B5" w:rsidRPr="0035032E">
        <w:rPr>
          <w:color w:val="000000" w:themeColor="text1"/>
          <w:sz w:val="23"/>
          <w:szCs w:val="23"/>
        </w:rPr>
        <w:t>в Арбитражном суде</w:t>
      </w:r>
      <w:r w:rsidR="008A0D9E" w:rsidRPr="0035032E">
        <w:rPr>
          <w:color w:val="000000" w:themeColor="text1"/>
          <w:sz w:val="23"/>
          <w:szCs w:val="23"/>
        </w:rPr>
        <w:t xml:space="preserve"> </w:t>
      </w:r>
      <w:r w:rsidR="00C16DD4">
        <w:rPr>
          <w:color w:val="000000" w:themeColor="text1"/>
          <w:sz w:val="23"/>
          <w:szCs w:val="23"/>
        </w:rPr>
        <w:t>Ростовской области</w:t>
      </w:r>
      <w:r w:rsidR="00486AC6" w:rsidRPr="0035032E">
        <w:rPr>
          <w:color w:val="000000" w:themeColor="text1"/>
          <w:sz w:val="23"/>
          <w:szCs w:val="23"/>
        </w:rPr>
        <w:t>.</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 xml:space="preserve">5.7. Договор составлен в четырех подлинных экземплярах, имеющих одинаковую юридическую силу, при этом два экземпляра находятся у ЦЕДЕНТА и два </w:t>
      </w:r>
      <w:r w:rsidR="007A75B0" w:rsidRPr="0035032E">
        <w:rPr>
          <w:color w:val="000000" w:themeColor="text1"/>
          <w:sz w:val="23"/>
          <w:szCs w:val="23"/>
        </w:rPr>
        <w:t>–</w:t>
      </w:r>
      <w:r w:rsidRPr="0035032E">
        <w:rPr>
          <w:color w:val="000000" w:themeColor="text1"/>
          <w:sz w:val="23"/>
          <w:szCs w:val="23"/>
        </w:rPr>
        <w:t xml:space="preserve"> </w:t>
      </w:r>
      <w:r w:rsidR="006762B5" w:rsidRPr="0035032E">
        <w:rPr>
          <w:color w:val="000000" w:themeColor="text1"/>
          <w:sz w:val="23"/>
          <w:szCs w:val="23"/>
        </w:rPr>
        <w:t>у ЦЕССИОНАРИЯ</w:t>
      </w:r>
      <w:r w:rsidRPr="0035032E">
        <w:rPr>
          <w:color w:val="000000" w:themeColor="text1"/>
          <w:sz w:val="23"/>
          <w:szCs w:val="23"/>
        </w:rPr>
        <w:t>.</w:t>
      </w:r>
    </w:p>
    <w:p w:rsidR="0042442C" w:rsidRPr="0035032E" w:rsidRDefault="0042442C" w:rsidP="00F51222">
      <w:pPr>
        <w:pStyle w:val="23"/>
        <w:jc w:val="center"/>
        <w:rPr>
          <w:bCs w:val="0"/>
          <w:sz w:val="23"/>
          <w:szCs w:val="23"/>
        </w:rPr>
      </w:pPr>
    </w:p>
    <w:p w:rsidR="00474F35" w:rsidRPr="0035032E" w:rsidRDefault="007A75B0" w:rsidP="00F51222">
      <w:pPr>
        <w:pStyle w:val="23"/>
        <w:jc w:val="center"/>
        <w:rPr>
          <w:bCs w:val="0"/>
          <w:sz w:val="23"/>
          <w:szCs w:val="23"/>
        </w:rPr>
      </w:pPr>
      <w:r w:rsidRPr="0035032E">
        <w:rPr>
          <w:bCs w:val="0"/>
          <w:sz w:val="23"/>
          <w:szCs w:val="23"/>
        </w:rPr>
        <w:t xml:space="preserve">6. Адреса и </w:t>
      </w:r>
      <w:r w:rsidR="00474F35" w:rsidRPr="0035032E">
        <w:rPr>
          <w:bCs w:val="0"/>
          <w:sz w:val="23"/>
          <w:szCs w:val="23"/>
        </w:rPr>
        <w:t>реквизиты Сторон:</w:t>
      </w:r>
    </w:p>
    <w:p w:rsidR="003E4DF0" w:rsidRPr="00597374" w:rsidRDefault="003E4DF0" w:rsidP="003E4DF0">
      <w:pPr>
        <w:jc w:val="both"/>
        <w:rPr>
          <w:b/>
          <w:sz w:val="23"/>
          <w:szCs w:val="23"/>
        </w:rPr>
      </w:pPr>
      <w:r w:rsidRPr="00597374">
        <w:rPr>
          <w:b/>
          <w:sz w:val="23"/>
          <w:szCs w:val="23"/>
        </w:rPr>
        <w:t>6.1. ЦЕДЕНТ:</w:t>
      </w:r>
    </w:p>
    <w:p w:rsidR="00444C0D" w:rsidRPr="00444C0D" w:rsidRDefault="00444C0D" w:rsidP="00444C0D">
      <w:pPr>
        <w:jc w:val="both"/>
        <w:rPr>
          <w:sz w:val="23"/>
          <w:szCs w:val="23"/>
        </w:rPr>
      </w:pPr>
      <w:r w:rsidRPr="00444C0D">
        <w:rPr>
          <w:sz w:val="23"/>
          <w:szCs w:val="23"/>
        </w:rPr>
        <w:t>Публичное акционерное общество «Сбербанк России»</w:t>
      </w:r>
    </w:p>
    <w:p w:rsidR="00444C0D" w:rsidRPr="00444C0D" w:rsidRDefault="00444C0D" w:rsidP="00444C0D">
      <w:pPr>
        <w:jc w:val="both"/>
        <w:rPr>
          <w:sz w:val="23"/>
          <w:szCs w:val="23"/>
        </w:rPr>
      </w:pPr>
      <w:r w:rsidRPr="00444C0D">
        <w:rPr>
          <w:sz w:val="23"/>
          <w:szCs w:val="23"/>
        </w:rPr>
        <w:t>Место нахождения: Россия, 117997, г. Москва, ул. Вавилова, д. 19,</w:t>
      </w:r>
    </w:p>
    <w:p w:rsidR="00444C0D" w:rsidRPr="00444C0D" w:rsidRDefault="00444C0D" w:rsidP="00444C0D">
      <w:pPr>
        <w:jc w:val="both"/>
        <w:rPr>
          <w:sz w:val="23"/>
          <w:szCs w:val="23"/>
        </w:rPr>
      </w:pPr>
      <w:r w:rsidRPr="00444C0D">
        <w:rPr>
          <w:sz w:val="23"/>
          <w:szCs w:val="23"/>
        </w:rPr>
        <w:t>Почтовый адрес: 344018, Ростовская область, г. Ростов-на-Дону, ул. Текучева 139/94, к. 2.19</w:t>
      </w:r>
    </w:p>
    <w:p w:rsidR="00444C0D" w:rsidRPr="00444C0D" w:rsidRDefault="00444C0D" w:rsidP="00444C0D">
      <w:pPr>
        <w:jc w:val="both"/>
        <w:rPr>
          <w:sz w:val="23"/>
          <w:szCs w:val="23"/>
        </w:rPr>
      </w:pPr>
      <w:r w:rsidRPr="00444C0D">
        <w:rPr>
          <w:sz w:val="23"/>
          <w:szCs w:val="23"/>
        </w:rPr>
        <w:t>Адрес для направления письменной корреспонденции: 344018, Ростовская область, г. Ростов-на-Дону, ул. Текучева 139/94, к. 2.19.</w:t>
      </w:r>
    </w:p>
    <w:p w:rsidR="00444C0D" w:rsidRPr="00444C0D" w:rsidRDefault="00444C0D" w:rsidP="00444C0D">
      <w:pPr>
        <w:jc w:val="both"/>
        <w:rPr>
          <w:sz w:val="23"/>
          <w:szCs w:val="23"/>
        </w:rPr>
      </w:pPr>
      <w:r w:rsidRPr="00444C0D">
        <w:rPr>
          <w:sz w:val="23"/>
          <w:szCs w:val="23"/>
        </w:rPr>
        <w:t xml:space="preserve">БИК: </w:t>
      </w:r>
      <w:r w:rsidR="006D68A7" w:rsidRPr="00444C0D">
        <w:rPr>
          <w:sz w:val="23"/>
          <w:szCs w:val="23"/>
        </w:rPr>
        <w:t>046015602</w:t>
      </w:r>
      <w:r w:rsidRPr="00444C0D">
        <w:rPr>
          <w:sz w:val="23"/>
          <w:szCs w:val="23"/>
        </w:rPr>
        <w:t xml:space="preserve">, </w:t>
      </w:r>
    </w:p>
    <w:p w:rsidR="00444C0D" w:rsidRPr="00444C0D" w:rsidRDefault="00444C0D" w:rsidP="00444C0D">
      <w:pPr>
        <w:jc w:val="both"/>
        <w:rPr>
          <w:sz w:val="23"/>
          <w:szCs w:val="23"/>
        </w:rPr>
      </w:pPr>
      <w:r w:rsidRPr="00444C0D">
        <w:rPr>
          <w:sz w:val="23"/>
          <w:szCs w:val="23"/>
        </w:rPr>
        <w:t xml:space="preserve">банк получателя: </w:t>
      </w:r>
      <w:r w:rsidR="006D68A7" w:rsidRPr="006D68A7">
        <w:rPr>
          <w:sz w:val="23"/>
          <w:szCs w:val="23"/>
        </w:rPr>
        <w:t>СИБИРСКИЙ БАНК ПАО СБЕРБАНК</w:t>
      </w:r>
    </w:p>
    <w:p w:rsidR="00444C0D" w:rsidRPr="00444C0D" w:rsidRDefault="00444C0D" w:rsidP="00444C0D">
      <w:pPr>
        <w:jc w:val="both"/>
        <w:rPr>
          <w:sz w:val="23"/>
          <w:szCs w:val="23"/>
        </w:rPr>
      </w:pPr>
      <w:r w:rsidRPr="00444C0D">
        <w:rPr>
          <w:sz w:val="23"/>
          <w:szCs w:val="23"/>
        </w:rPr>
        <w:t xml:space="preserve">к/счет банка получателя: </w:t>
      </w:r>
      <w:r w:rsidR="006D68A7" w:rsidRPr="006D68A7">
        <w:rPr>
          <w:sz w:val="23"/>
          <w:szCs w:val="23"/>
        </w:rPr>
        <w:t>№30101810500000000641 в СИБИРСКОЕ ГУ БАНКА РОССИИ</w:t>
      </w:r>
    </w:p>
    <w:p w:rsidR="00444C0D" w:rsidRPr="00444C0D" w:rsidRDefault="00444C0D" w:rsidP="00444C0D">
      <w:pPr>
        <w:jc w:val="both"/>
        <w:rPr>
          <w:sz w:val="23"/>
          <w:szCs w:val="23"/>
        </w:rPr>
      </w:pPr>
      <w:r w:rsidRPr="00444C0D">
        <w:rPr>
          <w:sz w:val="23"/>
          <w:szCs w:val="23"/>
        </w:rPr>
        <w:t xml:space="preserve">БИК банка получателя: </w:t>
      </w:r>
      <w:r w:rsidR="006D68A7" w:rsidRPr="006D68A7">
        <w:rPr>
          <w:sz w:val="23"/>
          <w:szCs w:val="23"/>
        </w:rPr>
        <w:t>045004641</w:t>
      </w:r>
    </w:p>
    <w:p w:rsidR="00444C0D" w:rsidRPr="00444C0D" w:rsidRDefault="00444C0D" w:rsidP="00444C0D">
      <w:pPr>
        <w:jc w:val="both"/>
        <w:rPr>
          <w:sz w:val="23"/>
          <w:szCs w:val="23"/>
        </w:rPr>
      </w:pPr>
      <w:r w:rsidRPr="00444C0D">
        <w:rPr>
          <w:sz w:val="23"/>
          <w:szCs w:val="23"/>
        </w:rPr>
        <w:t>ИНН получателя: 7707083893</w:t>
      </w:r>
    </w:p>
    <w:p w:rsidR="00444C0D" w:rsidRPr="00444C0D" w:rsidRDefault="00444C0D" w:rsidP="00444C0D">
      <w:pPr>
        <w:jc w:val="both"/>
        <w:rPr>
          <w:sz w:val="23"/>
          <w:szCs w:val="23"/>
        </w:rPr>
      </w:pPr>
      <w:r w:rsidRPr="00444C0D">
        <w:rPr>
          <w:sz w:val="23"/>
          <w:szCs w:val="23"/>
        </w:rPr>
        <w:t xml:space="preserve">получатель: </w:t>
      </w:r>
      <w:r w:rsidR="006D68A7" w:rsidRPr="006D68A7">
        <w:rPr>
          <w:sz w:val="23"/>
          <w:szCs w:val="23"/>
        </w:rPr>
        <w:t>СИБИРСКИЙ БАНК ПАО СБЕРБАНК</w:t>
      </w:r>
    </w:p>
    <w:p w:rsidR="00444C0D" w:rsidRPr="00444C0D" w:rsidRDefault="00444C0D" w:rsidP="00444C0D">
      <w:pPr>
        <w:jc w:val="both"/>
        <w:rPr>
          <w:sz w:val="23"/>
          <w:szCs w:val="23"/>
        </w:rPr>
      </w:pPr>
      <w:r w:rsidRPr="00444C0D">
        <w:rPr>
          <w:sz w:val="23"/>
          <w:szCs w:val="23"/>
        </w:rPr>
        <w:t xml:space="preserve">Счет получателя </w:t>
      </w:r>
      <w:r w:rsidR="006D68A7" w:rsidRPr="006D68A7">
        <w:rPr>
          <w:sz w:val="23"/>
          <w:szCs w:val="23"/>
        </w:rPr>
        <w:t>45207810644000013253</w:t>
      </w:r>
    </w:p>
    <w:p w:rsidR="00444C0D" w:rsidRDefault="00444C0D" w:rsidP="00444C0D">
      <w:pPr>
        <w:jc w:val="both"/>
        <w:rPr>
          <w:sz w:val="23"/>
          <w:szCs w:val="23"/>
        </w:rPr>
      </w:pPr>
    </w:p>
    <w:p w:rsidR="00444C0D" w:rsidRPr="00C0143E" w:rsidRDefault="00444C0D" w:rsidP="00444C0D">
      <w:pPr>
        <w:jc w:val="both"/>
        <w:rPr>
          <w:sz w:val="18"/>
          <w:szCs w:val="18"/>
        </w:rPr>
      </w:pPr>
    </w:p>
    <w:p w:rsidR="00474F35" w:rsidRPr="00AC59DB" w:rsidRDefault="00280644" w:rsidP="00280644">
      <w:pPr>
        <w:jc w:val="both"/>
        <w:rPr>
          <w:b/>
          <w:sz w:val="23"/>
          <w:szCs w:val="23"/>
        </w:rPr>
      </w:pPr>
      <w:r w:rsidRPr="00AC59DB">
        <w:rPr>
          <w:b/>
          <w:sz w:val="23"/>
          <w:szCs w:val="23"/>
        </w:rPr>
        <w:t xml:space="preserve">6.2. </w:t>
      </w:r>
      <w:r w:rsidR="00474F35" w:rsidRPr="00AC59DB">
        <w:rPr>
          <w:b/>
          <w:sz w:val="23"/>
          <w:szCs w:val="23"/>
        </w:rPr>
        <w:t>ЦЕССИОНАРИЙ:</w:t>
      </w:r>
    </w:p>
    <w:p w:rsidR="00280644" w:rsidRPr="00432D37" w:rsidRDefault="00087DB2" w:rsidP="00474F35">
      <w:pPr>
        <w:jc w:val="both"/>
        <w:rPr>
          <w:sz w:val="23"/>
          <w:szCs w:val="23"/>
        </w:rPr>
      </w:pPr>
      <w:r>
        <w:rPr>
          <w:sz w:val="23"/>
          <w:szCs w:val="23"/>
        </w:rPr>
        <w:t>____________________________________________</w:t>
      </w:r>
    </w:p>
    <w:p w:rsidR="00432D37" w:rsidRDefault="00432D37" w:rsidP="00474F35">
      <w:pPr>
        <w:jc w:val="both"/>
        <w:rPr>
          <w:sz w:val="23"/>
          <w:szCs w:val="23"/>
        </w:rPr>
      </w:pPr>
    </w:p>
    <w:p w:rsidR="00474F35" w:rsidRPr="00444C0D" w:rsidRDefault="00474F35" w:rsidP="00474F35">
      <w:pPr>
        <w:jc w:val="both"/>
        <w:rPr>
          <w:b/>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508C" w:rsidRPr="00444C0D" w:rsidTr="00B430B3">
        <w:trPr>
          <w:trHeight w:val="653"/>
        </w:trPr>
        <w:tc>
          <w:tcPr>
            <w:tcW w:w="4786" w:type="dxa"/>
          </w:tcPr>
          <w:p w:rsidR="00962361" w:rsidRPr="00444C0D" w:rsidRDefault="00962361" w:rsidP="00250A6B">
            <w:pPr>
              <w:spacing w:after="120"/>
              <w:jc w:val="both"/>
              <w:rPr>
                <w:b/>
                <w:sz w:val="18"/>
                <w:szCs w:val="18"/>
              </w:rPr>
            </w:pPr>
          </w:p>
          <w:p w:rsidR="007E508C" w:rsidRPr="00444C0D" w:rsidRDefault="007E508C" w:rsidP="00250A6B">
            <w:pPr>
              <w:spacing w:after="120"/>
              <w:jc w:val="both"/>
              <w:rPr>
                <w:b/>
                <w:sz w:val="23"/>
                <w:szCs w:val="23"/>
              </w:rPr>
            </w:pPr>
            <w:r w:rsidRPr="00444C0D">
              <w:rPr>
                <w:b/>
                <w:sz w:val="23"/>
                <w:szCs w:val="23"/>
              </w:rPr>
              <w:t>ЦЕДЕНТ</w:t>
            </w:r>
          </w:p>
        </w:tc>
        <w:tc>
          <w:tcPr>
            <w:tcW w:w="4785" w:type="dxa"/>
          </w:tcPr>
          <w:p w:rsidR="00962361" w:rsidRPr="00444C0D" w:rsidRDefault="00962361" w:rsidP="00250A6B">
            <w:pPr>
              <w:spacing w:after="120"/>
              <w:jc w:val="both"/>
              <w:rPr>
                <w:b/>
                <w:sz w:val="18"/>
                <w:szCs w:val="18"/>
              </w:rPr>
            </w:pPr>
          </w:p>
          <w:p w:rsidR="007E508C" w:rsidRPr="00444C0D" w:rsidRDefault="007E508C" w:rsidP="00250A6B">
            <w:pPr>
              <w:spacing w:after="120"/>
              <w:jc w:val="both"/>
              <w:rPr>
                <w:b/>
                <w:sz w:val="23"/>
                <w:szCs w:val="23"/>
              </w:rPr>
            </w:pPr>
            <w:r w:rsidRPr="00444C0D">
              <w:rPr>
                <w:b/>
                <w:sz w:val="23"/>
                <w:szCs w:val="23"/>
              </w:rPr>
              <w:t>ЦЕССИОНАРИЙ</w:t>
            </w:r>
          </w:p>
        </w:tc>
      </w:tr>
      <w:tr w:rsidR="007E508C" w:rsidRPr="0035032E" w:rsidTr="00B430B3">
        <w:tc>
          <w:tcPr>
            <w:tcW w:w="4786" w:type="dxa"/>
          </w:tcPr>
          <w:p w:rsidR="007E508C" w:rsidRPr="0035032E" w:rsidRDefault="005B008B" w:rsidP="00250A6B">
            <w:pPr>
              <w:jc w:val="both"/>
              <w:rPr>
                <w:sz w:val="23"/>
                <w:szCs w:val="23"/>
              </w:rPr>
            </w:pPr>
            <w:r>
              <w:rPr>
                <w:sz w:val="23"/>
                <w:szCs w:val="23"/>
              </w:rPr>
              <w:t xml:space="preserve">Заместитель </w:t>
            </w:r>
            <w:r w:rsidR="0042442C" w:rsidRPr="0035032E">
              <w:rPr>
                <w:sz w:val="23"/>
                <w:szCs w:val="23"/>
              </w:rPr>
              <w:t>Управляющ</w:t>
            </w:r>
            <w:r>
              <w:rPr>
                <w:sz w:val="23"/>
                <w:szCs w:val="23"/>
              </w:rPr>
              <w:t>его</w:t>
            </w:r>
          </w:p>
          <w:p w:rsidR="007E508C" w:rsidRPr="0035032E" w:rsidRDefault="005B008B" w:rsidP="00250A6B">
            <w:pPr>
              <w:jc w:val="both"/>
              <w:rPr>
                <w:sz w:val="23"/>
                <w:szCs w:val="23"/>
              </w:rPr>
            </w:pPr>
            <w:r>
              <w:rPr>
                <w:sz w:val="23"/>
                <w:szCs w:val="23"/>
              </w:rPr>
              <w:t>Ростовским</w:t>
            </w:r>
            <w:r w:rsidR="0042442C" w:rsidRPr="0035032E">
              <w:rPr>
                <w:sz w:val="23"/>
                <w:szCs w:val="23"/>
              </w:rPr>
              <w:t xml:space="preserve"> </w:t>
            </w:r>
            <w:r w:rsidR="007E508C" w:rsidRPr="0035032E">
              <w:rPr>
                <w:sz w:val="23"/>
                <w:szCs w:val="23"/>
              </w:rPr>
              <w:t xml:space="preserve">отделением № </w:t>
            </w:r>
            <w:r>
              <w:rPr>
                <w:sz w:val="23"/>
                <w:szCs w:val="23"/>
              </w:rPr>
              <w:t>5221</w:t>
            </w:r>
          </w:p>
          <w:p w:rsidR="007E508C" w:rsidRPr="0035032E" w:rsidRDefault="007E508C" w:rsidP="00250A6B">
            <w:pPr>
              <w:jc w:val="both"/>
              <w:rPr>
                <w:sz w:val="23"/>
                <w:szCs w:val="23"/>
              </w:rPr>
            </w:pPr>
            <w:r w:rsidRPr="0035032E">
              <w:rPr>
                <w:sz w:val="23"/>
                <w:szCs w:val="23"/>
              </w:rPr>
              <w:t>ПАО Сбербанк</w:t>
            </w:r>
          </w:p>
          <w:p w:rsidR="007E508C" w:rsidRPr="0035032E" w:rsidRDefault="007E508C" w:rsidP="00250A6B">
            <w:pPr>
              <w:jc w:val="both"/>
              <w:rPr>
                <w:sz w:val="23"/>
                <w:szCs w:val="23"/>
              </w:rPr>
            </w:pPr>
          </w:p>
        </w:tc>
        <w:tc>
          <w:tcPr>
            <w:tcW w:w="4785" w:type="dxa"/>
          </w:tcPr>
          <w:p w:rsidR="007E508C" w:rsidRPr="0035032E" w:rsidRDefault="00A97710" w:rsidP="007E508C">
            <w:pPr>
              <w:jc w:val="both"/>
              <w:rPr>
                <w:sz w:val="23"/>
                <w:szCs w:val="23"/>
              </w:rPr>
            </w:pPr>
            <w:r w:rsidRPr="0035032E">
              <w:rPr>
                <w:sz w:val="23"/>
                <w:szCs w:val="23"/>
              </w:rPr>
              <w:t>____________________________</w:t>
            </w:r>
          </w:p>
          <w:p w:rsidR="00A97710" w:rsidRPr="0035032E" w:rsidRDefault="00A97710" w:rsidP="007E508C">
            <w:pPr>
              <w:jc w:val="both"/>
              <w:rPr>
                <w:sz w:val="23"/>
                <w:szCs w:val="23"/>
              </w:rPr>
            </w:pPr>
            <w:r w:rsidRPr="0035032E">
              <w:rPr>
                <w:sz w:val="23"/>
                <w:szCs w:val="23"/>
              </w:rPr>
              <w:t>____________________________</w:t>
            </w:r>
          </w:p>
          <w:p w:rsidR="00A97710" w:rsidRPr="0035032E" w:rsidRDefault="00A97710" w:rsidP="007E508C">
            <w:pPr>
              <w:jc w:val="both"/>
              <w:rPr>
                <w:sz w:val="23"/>
                <w:szCs w:val="23"/>
              </w:rPr>
            </w:pPr>
            <w:r w:rsidRPr="0035032E">
              <w:rPr>
                <w:sz w:val="23"/>
                <w:szCs w:val="23"/>
              </w:rPr>
              <w:t>____________________________</w:t>
            </w:r>
          </w:p>
          <w:p w:rsidR="007E508C" w:rsidRPr="0035032E" w:rsidRDefault="007E508C" w:rsidP="007E508C">
            <w:pPr>
              <w:jc w:val="both"/>
              <w:rPr>
                <w:sz w:val="23"/>
                <w:szCs w:val="23"/>
              </w:rPr>
            </w:pPr>
          </w:p>
          <w:p w:rsidR="007E508C" w:rsidRPr="0035032E" w:rsidRDefault="007E508C" w:rsidP="007E508C">
            <w:pPr>
              <w:jc w:val="both"/>
              <w:rPr>
                <w:sz w:val="23"/>
                <w:szCs w:val="23"/>
              </w:rPr>
            </w:pPr>
          </w:p>
        </w:tc>
      </w:tr>
      <w:tr w:rsidR="007E508C" w:rsidRPr="0035032E" w:rsidTr="00B430B3">
        <w:trPr>
          <w:trHeight w:val="87"/>
        </w:trPr>
        <w:tc>
          <w:tcPr>
            <w:tcW w:w="4786" w:type="dxa"/>
          </w:tcPr>
          <w:p w:rsidR="007E508C" w:rsidRPr="0035032E" w:rsidRDefault="007E508C" w:rsidP="005B008B">
            <w:pPr>
              <w:jc w:val="both"/>
              <w:rPr>
                <w:sz w:val="23"/>
                <w:szCs w:val="23"/>
              </w:rPr>
            </w:pPr>
            <w:r w:rsidRPr="0035032E">
              <w:rPr>
                <w:sz w:val="23"/>
                <w:szCs w:val="23"/>
              </w:rPr>
              <w:t>Д.</w:t>
            </w:r>
            <w:r w:rsidR="005B008B">
              <w:rPr>
                <w:sz w:val="23"/>
                <w:szCs w:val="23"/>
              </w:rPr>
              <w:t>В</w:t>
            </w:r>
            <w:r w:rsidRPr="0035032E">
              <w:rPr>
                <w:sz w:val="23"/>
                <w:szCs w:val="23"/>
              </w:rPr>
              <w:t xml:space="preserve">. </w:t>
            </w:r>
            <w:r w:rsidR="005B008B">
              <w:rPr>
                <w:sz w:val="23"/>
                <w:szCs w:val="23"/>
              </w:rPr>
              <w:t>Митин</w:t>
            </w:r>
          </w:p>
        </w:tc>
        <w:tc>
          <w:tcPr>
            <w:tcW w:w="4785" w:type="dxa"/>
          </w:tcPr>
          <w:p w:rsidR="007E508C" w:rsidRPr="0035032E" w:rsidRDefault="007E508C" w:rsidP="003F046B">
            <w:pPr>
              <w:jc w:val="both"/>
              <w:rPr>
                <w:sz w:val="23"/>
                <w:szCs w:val="23"/>
              </w:rPr>
            </w:pPr>
          </w:p>
        </w:tc>
      </w:tr>
      <w:tr w:rsidR="007E508C" w:rsidRPr="0035032E" w:rsidTr="00B430B3">
        <w:tc>
          <w:tcPr>
            <w:tcW w:w="4786" w:type="dxa"/>
          </w:tcPr>
          <w:p w:rsidR="00AC2ED9" w:rsidRPr="00C0143E" w:rsidRDefault="00AC2ED9" w:rsidP="00250A6B">
            <w:pPr>
              <w:jc w:val="both"/>
              <w:rPr>
                <w:sz w:val="18"/>
                <w:szCs w:val="18"/>
              </w:rPr>
            </w:pPr>
          </w:p>
        </w:tc>
        <w:tc>
          <w:tcPr>
            <w:tcW w:w="4785" w:type="dxa"/>
          </w:tcPr>
          <w:p w:rsidR="007E508C" w:rsidRPr="0035032E" w:rsidRDefault="007E508C" w:rsidP="00250A6B">
            <w:pPr>
              <w:jc w:val="both"/>
              <w:rPr>
                <w:sz w:val="23"/>
                <w:szCs w:val="23"/>
              </w:rPr>
            </w:pPr>
          </w:p>
        </w:tc>
      </w:tr>
      <w:tr w:rsidR="007E508C" w:rsidRPr="0035032E" w:rsidTr="00B430B3">
        <w:tc>
          <w:tcPr>
            <w:tcW w:w="4786" w:type="dxa"/>
          </w:tcPr>
          <w:p w:rsidR="007E508C" w:rsidRPr="0035032E" w:rsidRDefault="007E508C" w:rsidP="00250A6B">
            <w:pPr>
              <w:jc w:val="both"/>
              <w:rPr>
                <w:sz w:val="23"/>
                <w:szCs w:val="23"/>
              </w:rPr>
            </w:pPr>
            <w:r w:rsidRPr="0035032E">
              <w:rPr>
                <w:sz w:val="23"/>
                <w:szCs w:val="23"/>
              </w:rPr>
              <w:t>___________________________</w:t>
            </w:r>
          </w:p>
        </w:tc>
        <w:tc>
          <w:tcPr>
            <w:tcW w:w="4785" w:type="dxa"/>
          </w:tcPr>
          <w:p w:rsidR="007E508C" w:rsidRPr="0035032E" w:rsidRDefault="007E508C" w:rsidP="00250A6B">
            <w:pPr>
              <w:jc w:val="both"/>
              <w:rPr>
                <w:sz w:val="23"/>
                <w:szCs w:val="23"/>
              </w:rPr>
            </w:pPr>
            <w:r w:rsidRPr="0035032E">
              <w:rPr>
                <w:sz w:val="23"/>
                <w:szCs w:val="23"/>
              </w:rPr>
              <w:t>___________________________</w:t>
            </w:r>
          </w:p>
        </w:tc>
      </w:tr>
      <w:tr w:rsidR="007E508C" w:rsidRPr="0035032E" w:rsidTr="00B430B3">
        <w:tc>
          <w:tcPr>
            <w:tcW w:w="4786" w:type="dxa"/>
          </w:tcPr>
          <w:p w:rsidR="007E508C" w:rsidRPr="0035032E" w:rsidRDefault="007E508C" w:rsidP="00250A6B">
            <w:pPr>
              <w:jc w:val="both"/>
              <w:rPr>
                <w:sz w:val="23"/>
                <w:szCs w:val="23"/>
              </w:rPr>
            </w:pPr>
            <w:r w:rsidRPr="0035032E">
              <w:rPr>
                <w:sz w:val="23"/>
                <w:szCs w:val="23"/>
              </w:rPr>
              <w:t>М.П.</w:t>
            </w:r>
          </w:p>
        </w:tc>
        <w:tc>
          <w:tcPr>
            <w:tcW w:w="4785" w:type="dxa"/>
          </w:tcPr>
          <w:p w:rsidR="007E508C" w:rsidRPr="0035032E" w:rsidRDefault="007E508C" w:rsidP="00250A6B">
            <w:pPr>
              <w:jc w:val="both"/>
              <w:rPr>
                <w:sz w:val="23"/>
                <w:szCs w:val="23"/>
              </w:rPr>
            </w:pPr>
          </w:p>
        </w:tc>
      </w:tr>
    </w:tbl>
    <w:p w:rsidR="00474F35" w:rsidRPr="0035032E" w:rsidRDefault="00474F35" w:rsidP="0035032E">
      <w:pPr>
        <w:pStyle w:val="23"/>
        <w:pageBreakBefore/>
        <w:widowControl w:val="0"/>
        <w:tabs>
          <w:tab w:val="left" w:pos="9638"/>
        </w:tabs>
        <w:ind w:right="-1"/>
        <w:jc w:val="right"/>
        <w:rPr>
          <w:bCs w:val="0"/>
          <w:sz w:val="23"/>
          <w:szCs w:val="23"/>
          <w:u w:val="single"/>
        </w:rPr>
      </w:pPr>
      <w:r w:rsidRPr="0035032E">
        <w:rPr>
          <w:bCs w:val="0"/>
          <w:sz w:val="23"/>
          <w:szCs w:val="23"/>
          <w:u w:val="single"/>
        </w:rPr>
        <w:t>Приложение №</w:t>
      </w:r>
      <w:r w:rsidR="007E508C" w:rsidRPr="0035032E">
        <w:rPr>
          <w:bCs w:val="0"/>
          <w:sz w:val="23"/>
          <w:szCs w:val="23"/>
          <w:u w:val="single"/>
        </w:rPr>
        <w:t> 1</w:t>
      </w:r>
      <w:r w:rsidRPr="0035032E">
        <w:rPr>
          <w:bCs w:val="0"/>
          <w:sz w:val="23"/>
          <w:szCs w:val="23"/>
          <w:u w:val="single"/>
        </w:rPr>
        <w:t xml:space="preserve">_ к Договору уступки прав (требований) №___ </w:t>
      </w:r>
      <w:r w:rsidR="003066F5">
        <w:rPr>
          <w:bCs w:val="0"/>
          <w:sz w:val="23"/>
          <w:szCs w:val="23"/>
          <w:u w:val="single"/>
        </w:rPr>
        <w:t xml:space="preserve">           </w:t>
      </w:r>
      <w:r w:rsidR="00CC7DDE">
        <w:rPr>
          <w:bCs w:val="0"/>
          <w:sz w:val="23"/>
          <w:szCs w:val="23"/>
          <w:u w:val="single"/>
        </w:rPr>
        <w:t xml:space="preserve">       </w:t>
      </w:r>
      <w:r w:rsidRPr="0035032E">
        <w:rPr>
          <w:bCs w:val="0"/>
          <w:sz w:val="23"/>
          <w:szCs w:val="23"/>
          <w:u w:val="single"/>
        </w:rPr>
        <w:t>от</w:t>
      </w:r>
      <w:r w:rsidR="00FC16EF" w:rsidRPr="0035032E">
        <w:rPr>
          <w:bCs w:val="0"/>
          <w:sz w:val="23"/>
          <w:szCs w:val="23"/>
          <w:u w:val="single"/>
        </w:rPr>
        <w:t xml:space="preserve"> _____</w:t>
      </w:r>
      <w:r w:rsidR="00CC7DDE">
        <w:rPr>
          <w:bCs w:val="0"/>
          <w:sz w:val="23"/>
          <w:szCs w:val="23"/>
          <w:u w:val="single"/>
        </w:rPr>
        <w:t xml:space="preserve"> </w:t>
      </w:r>
      <w:r w:rsidR="00FC16EF" w:rsidRPr="0035032E">
        <w:rPr>
          <w:bCs w:val="0"/>
          <w:sz w:val="23"/>
          <w:szCs w:val="23"/>
          <w:u w:val="single"/>
        </w:rPr>
        <w:t>____</w:t>
      </w:r>
      <w:r w:rsidRPr="0035032E">
        <w:rPr>
          <w:bCs w:val="0"/>
          <w:sz w:val="23"/>
          <w:szCs w:val="23"/>
          <w:u w:val="single"/>
        </w:rPr>
        <w:t>____г.</w:t>
      </w:r>
    </w:p>
    <w:p w:rsidR="00474F35" w:rsidRPr="0035032E" w:rsidRDefault="00474F35" w:rsidP="00474F35">
      <w:pPr>
        <w:pStyle w:val="23"/>
        <w:widowControl w:val="0"/>
        <w:ind w:right="567" w:firstLine="720"/>
        <w:jc w:val="both"/>
        <w:rPr>
          <w:b w:val="0"/>
          <w:bCs w:val="0"/>
          <w:sz w:val="23"/>
          <w:szCs w:val="23"/>
        </w:rPr>
      </w:pPr>
    </w:p>
    <w:p w:rsidR="00474F35" w:rsidRDefault="00144B4A" w:rsidP="00474F35">
      <w:pPr>
        <w:ind w:right="-54" w:firstLine="708"/>
        <w:jc w:val="both"/>
        <w:rPr>
          <w:sz w:val="23"/>
          <w:szCs w:val="23"/>
        </w:rPr>
      </w:pPr>
      <w:r w:rsidRPr="00144B4A">
        <w:rPr>
          <w:sz w:val="23"/>
          <w:szCs w:val="23"/>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w:t>
      </w:r>
      <w:r w:rsidR="003D583D">
        <w:rPr>
          <w:sz w:val="23"/>
          <w:szCs w:val="23"/>
        </w:rPr>
        <w:t xml:space="preserve">Заместителя </w:t>
      </w:r>
      <w:r w:rsidRPr="00144B4A">
        <w:rPr>
          <w:sz w:val="23"/>
          <w:szCs w:val="23"/>
        </w:rPr>
        <w:t xml:space="preserve">Управляющего </w:t>
      </w:r>
      <w:r w:rsidR="003D583D">
        <w:rPr>
          <w:sz w:val="23"/>
          <w:szCs w:val="23"/>
        </w:rPr>
        <w:t xml:space="preserve">Ростовским </w:t>
      </w:r>
      <w:r w:rsidRPr="00144B4A">
        <w:rPr>
          <w:sz w:val="23"/>
          <w:szCs w:val="23"/>
        </w:rPr>
        <w:t>отделением № 5</w:t>
      </w:r>
      <w:r w:rsidR="003D583D">
        <w:rPr>
          <w:sz w:val="23"/>
          <w:szCs w:val="23"/>
        </w:rPr>
        <w:t>221</w:t>
      </w:r>
      <w:r w:rsidRPr="00144B4A">
        <w:rPr>
          <w:sz w:val="23"/>
          <w:szCs w:val="23"/>
        </w:rPr>
        <w:t xml:space="preserve"> </w:t>
      </w:r>
      <w:r w:rsidR="003D583D">
        <w:rPr>
          <w:sz w:val="23"/>
          <w:szCs w:val="23"/>
        </w:rPr>
        <w:t>Митина</w:t>
      </w:r>
      <w:r w:rsidRPr="00144B4A">
        <w:rPr>
          <w:sz w:val="23"/>
          <w:szCs w:val="23"/>
        </w:rPr>
        <w:t xml:space="preserve"> Дмитрия </w:t>
      </w:r>
      <w:r w:rsidR="003D583D">
        <w:rPr>
          <w:sz w:val="23"/>
          <w:szCs w:val="23"/>
        </w:rPr>
        <w:t>Викторовича</w:t>
      </w:r>
      <w:r w:rsidRPr="00144B4A">
        <w:rPr>
          <w:sz w:val="23"/>
          <w:szCs w:val="23"/>
        </w:rPr>
        <w:t>, действующего на доверенности №ЮЗБ/5</w:t>
      </w:r>
      <w:r w:rsidR="003D583D">
        <w:rPr>
          <w:sz w:val="23"/>
          <w:szCs w:val="23"/>
        </w:rPr>
        <w:t>72</w:t>
      </w:r>
      <w:r w:rsidRPr="00144B4A">
        <w:rPr>
          <w:sz w:val="23"/>
          <w:szCs w:val="23"/>
        </w:rPr>
        <w:t xml:space="preserve">-Д от «24» </w:t>
      </w:r>
      <w:r w:rsidR="003D583D">
        <w:rPr>
          <w:sz w:val="23"/>
          <w:szCs w:val="23"/>
        </w:rPr>
        <w:t>сентября</w:t>
      </w:r>
      <w:r w:rsidRPr="00144B4A">
        <w:rPr>
          <w:sz w:val="23"/>
          <w:szCs w:val="23"/>
        </w:rPr>
        <w:t xml:space="preserve"> 2018 г., с одной стороны, и </w:t>
      </w:r>
      <w:r w:rsidR="00087DB2">
        <w:rPr>
          <w:sz w:val="23"/>
          <w:szCs w:val="23"/>
        </w:rPr>
        <w:t>__________________________________</w:t>
      </w:r>
      <w:r w:rsidRPr="00144B4A">
        <w:rPr>
          <w:sz w:val="23"/>
          <w:szCs w:val="23"/>
        </w:rPr>
        <w:t xml:space="preserve"> </w:t>
      </w:r>
      <w:r w:rsidR="00500477" w:rsidRPr="0035032E">
        <w:rPr>
          <w:sz w:val="23"/>
          <w:szCs w:val="23"/>
        </w:rPr>
        <w:t>с другой стороны,</w:t>
      </w:r>
      <w:r w:rsidR="00474F35" w:rsidRPr="0035032E">
        <w:rPr>
          <w:sz w:val="23"/>
          <w:szCs w:val="23"/>
        </w:rPr>
        <w:t xml:space="preserve"> согласовали следующий Перечень документов, удостоверяющих уступаемые права (требования) и подлежащих передаче ЦЕССИОНАРИЮ:</w:t>
      </w:r>
    </w:p>
    <w:p w:rsidR="00A42F44" w:rsidRDefault="00A42F44" w:rsidP="00474F35">
      <w:pPr>
        <w:ind w:right="-54" w:firstLine="708"/>
        <w:jc w:val="both"/>
        <w:rPr>
          <w:sz w:val="23"/>
          <w:szCs w:val="23"/>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AF221F" w:rsidRPr="00AF221F" w:rsidTr="004B3AE6">
        <w:tc>
          <w:tcPr>
            <w:tcW w:w="675" w:type="dxa"/>
            <w:vAlign w:val="center"/>
          </w:tcPr>
          <w:p w:rsidR="00A42F44" w:rsidRPr="00AF221F" w:rsidRDefault="00A42F44" w:rsidP="004B3AE6">
            <w:pPr>
              <w:pStyle w:val="af2"/>
              <w:rPr>
                <w:b w:val="0"/>
                <w:bCs w:val="0"/>
                <w:sz w:val="24"/>
                <w:szCs w:val="24"/>
              </w:rPr>
            </w:pPr>
            <w:r w:rsidRPr="00AF221F">
              <w:rPr>
                <w:b w:val="0"/>
                <w:bCs w:val="0"/>
                <w:sz w:val="24"/>
                <w:szCs w:val="24"/>
              </w:rPr>
              <w:t>№ п/п</w:t>
            </w:r>
          </w:p>
        </w:tc>
        <w:tc>
          <w:tcPr>
            <w:tcW w:w="6212" w:type="dxa"/>
            <w:vAlign w:val="center"/>
          </w:tcPr>
          <w:p w:rsidR="00A42F44" w:rsidRPr="00AF221F" w:rsidRDefault="00A42F44" w:rsidP="004B3AE6">
            <w:pPr>
              <w:pStyle w:val="af2"/>
              <w:rPr>
                <w:b w:val="0"/>
                <w:bCs w:val="0"/>
                <w:sz w:val="24"/>
                <w:szCs w:val="24"/>
              </w:rPr>
            </w:pPr>
            <w:r w:rsidRPr="00AF221F">
              <w:rPr>
                <w:b w:val="0"/>
                <w:bCs w:val="0"/>
                <w:sz w:val="24"/>
                <w:szCs w:val="24"/>
              </w:rPr>
              <w:t>Наименование документа</w:t>
            </w:r>
          </w:p>
        </w:tc>
        <w:tc>
          <w:tcPr>
            <w:tcW w:w="1132" w:type="dxa"/>
            <w:vAlign w:val="center"/>
          </w:tcPr>
          <w:p w:rsidR="00A42F44" w:rsidRPr="00AF221F" w:rsidRDefault="00A42F44" w:rsidP="004B3AE6">
            <w:pPr>
              <w:pStyle w:val="af2"/>
              <w:rPr>
                <w:b w:val="0"/>
                <w:bCs w:val="0"/>
                <w:sz w:val="24"/>
                <w:szCs w:val="24"/>
              </w:rPr>
            </w:pPr>
            <w:r w:rsidRPr="00AF221F">
              <w:rPr>
                <w:b w:val="0"/>
                <w:bCs w:val="0"/>
                <w:sz w:val="24"/>
                <w:szCs w:val="24"/>
              </w:rPr>
              <w:t>Кол-во листов</w:t>
            </w:r>
          </w:p>
        </w:tc>
        <w:tc>
          <w:tcPr>
            <w:tcW w:w="1844" w:type="dxa"/>
            <w:vAlign w:val="center"/>
          </w:tcPr>
          <w:p w:rsidR="00A42F44" w:rsidRPr="00AF221F" w:rsidRDefault="00A42F44" w:rsidP="004B3AE6">
            <w:pPr>
              <w:pStyle w:val="af2"/>
              <w:rPr>
                <w:b w:val="0"/>
                <w:bCs w:val="0"/>
                <w:sz w:val="24"/>
                <w:szCs w:val="24"/>
              </w:rPr>
            </w:pPr>
            <w:r w:rsidRPr="00AF221F">
              <w:rPr>
                <w:b w:val="0"/>
                <w:bCs w:val="0"/>
                <w:sz w:val="24"/>
                <w:szCs w:val="24"/>
              </w:rPr>
              <w:t>Примечание</w:t>
            </w:r>
          </w:p>
        </w:tc>
      </w:tr>
      <w:tr w:rsidR="00AF221F" w:rsidRPr="00AF221F" w:rsidTr="00AF221F">
        <w:trPr>
          <w:trHeight w:val="780"/>
        </w:trPr>
        <w:tc>
          <w:tcPr>
            <w:tcW w:w="675" w:type="dxa"/>
            <w:vAlign w:val="center"/>
          </w:tcPr>
          <w:p w:rsidR="00AF221F" w:rsidRPr="00AF221F" w:rsidRDefault="00AF221F" w:rsidP="004B3AE6">
            <w:pPr>
              <w:pStyle w:val="af2"/>
              <w:numPr>
                <w:ilvl w:val="0"/>
                <w:numId w:val="29"/>
              </w:numPr>
              <w:ind w:left="0" w:firstLine="0"/>
              <w:rPr>
                <w:b w:val="0"/>
                <w:bCs w:val="0"/>
                <w:sz w:val="24"/>
                <w:szCs w:val="24"/>
              </w:rPr>
            </w:pPr>
          </w:p>
        </w:tc>
        <w:tc>
          <w:tcPr>
            <w:tcW w:w="6212" w:type="dxa"/>
          </w:tcPr>
          <w:p w:rsidR="00AF221F" w:rsidRPr="00AF221F" w:rsidRDefault="00FC41A6" w:rsidP="004B3AE6">
            <w:pPr>
              <w:tabs>
                <w:tab w:val="left" w:pos="-142"/>
                <w:tab w:val="left" w:pos="360"/>
              </w:tabs>
              <w:jc w:val="both"/>
              <w:rPr>
                <w:sz w:val="24"/>
                <w:szCs w:val="24"/>
              </w:rPr>
            </w:pPr>
            <w:r>
              <w:rPr>
                <w:sz w:val="24"/>
                <w:szCs w:val="24"/>
              </w:rPr>
              <w:t>договор</w:t>
            </w:r>
            <w:r w:rsidRPr="00FC41A6">
              <w:rPr>
                <w:sz w:val="24"/>
                <w:szCs w:val="24"/>
              </w:rPr>
              <w:t xml:space="preserve"> об открытии возобновляемой кредитной линии № 1221/5221/0664/002/13 от 20.11.2013</w:t>
            </w:r>
          </w:p>
        </w:tc>
        <w:tc>
          <w:tcPr>
            <w:tcW w:w="1132" w:type="dxa"/>
            <w:vAlign w:val="center"/>
          </w:tcPr>
          <w:p w:rsidR="00AF221F" w:rsidRPr="00AF221F" w:rsidRDefault="00AF221F" w:rsidP="004B3AE6">
            <w:pPr>
              <w:pStyle w:val="af2"/>
              <w:rPr>
                <w:b w:val="0"/>
                <w:bCs w:val="0"/>
                <w:sz w:val="24"/>
                <w:szCs w:val="24"/>
              </w:rPr>
            </w:pPr>
          </w:p>
        </w:tc>
        <w:tc>
          <w:tcPr>
            <w:tcW w:w="1844" w:type="dxa"/>
            <w:vMerge w:val="restart"/>
            <w:vAlign w:val="center"/>
          </w:tcPr>
          <w:p w:rsidR="00AF221F" w:rsidRPr="00AF221F" w:rsidRDefault="00FC41A6" w:rsidP="00AF221F">
            <w:pPr>
              <w:pStyle w:val="af2"/>
              <w:rPr>
                <w:b w:val="0"/>
                <w:bCs w:val="0"/>
                <w:sz w:val="24"/>
                <w:szCs w:val="24"/>
              </w:rPr>
            </w:pPr>
            <w:r w:rsidRPr="00AF221F">
              <w:rPr>
                <w:b w:val="0"/>
                <w:bCs w:val="0"/>
                <w:sz w:val="24"/>
                <w:szCs w:val="24"/>
              </w:rPr>
              <w:t>О</w:t>
            </w:r>
            <w:r w:rsidR="00AF221F" w:rsidRPr="00AF221F">
              <w:rPr>
                <w:b w:val="0"/>
                <w:bCs w:val="0"/>
                <w:sz w:val="24"/>
                <w:szCs w:val="24"/>
              </w:rPr>
              <w:t>ригинал</w:t>
            </w:r>
            <w:r>
              <w:rPr>
                <w:b w:val="0"/>
                <w:bCs w:val="0"/>
                <w:sz w:val="24"/>
                <w:szCs w:val="24"/>
              </w:rPr>
              <w:t>/заверенная копия</w:t>
            </w:r>
          </w:p>
        </w:tc>
      </w:tr>
      <w:tr w:rsidR="00AF221F" w:rsidRPr="00AF221F" w:rsidTr="00AF221F">
        <w:trPr>
          <w:trHeight w:val="555"/>
        </w:trPr>
        <w:tc>
          <w:tcPr>
            <w:tcW w:w="675" w:type="dxa"/>
            <w:vAlign w:val="center"/>
          </w:tcPr>
          <w:p w:rsidR="00AF221F" w:rsidRPr="00AF221F" w:rsidRDefault="00AF221F" w:rsidP="004B3AE6">
            <w:pPr>
              <w:pStyle w:val="af2"/>
              <w:numPr>
                <w:ilvl w:val="0"/>
                <w:numId w:val="29"/>
              </w:numPr>
              <w:ind w:left="0" w:firstLine="0"/>
              <w:rPr>
                <w:b w:val="0"/>
                <w:bCs w:val="0"/>
                <w:sz w:val="24"/>
                <w:szCs w:val="24"/>
              </w:rPr>
            </w:pPr>
          </w:p>
        </w:tc>
        <w:tc>
          <w:tcPr>
            <w:tcW w:w="6212" w:type="dxa"/>
          </w:tcPr>
          <w:p w:rsidR="00AF221F" w:rsidRPr="00AF221F" w:rsidRDefault="00FC41A6" w:rsidP="00AF221F">
            <w:pPr>
              <w:tabs>
                <w:tab w:val="left" w:pos="-142"/>
                <w:tab w:val="left" w:pos="360"/>
              </w:tabs>
              <w:jc w:val="both"/>
              <w:rPr>
                <w:sz w:val="24"/>
                <w:szCs w:val="24"/>
              </w:rPr>
            </w:pPr>
            <w:r w:rsidRPr="00FC41A6">
              <w:rPr>
                <w:sz w:val="24"/>
                <w:szCs w:val="24"/>
              </w:rPr>
              <w:t>договор ипотеки № 12/52</w:t>
            </w:r>
            <w:r>
              <w:rPr>
                <w:sz w:val="24"/>
                <w:szCs w:val="24"/>
              </w:rPr>
              <w:t>21/0664/002/13З01 от 20.11.2013</w:t>
            </w:r>
          </w:p>
        </w:tc>
        <w:tc>
          <w:tcPr>
            <w:tcW w:w="1132" w:type="dxa"/>
            <w:vAlign w:val="center"/>
          </w:tcPr>
          <w:p w:rsidR="00AF221F" w:rsidRPr="00AF221F" w:rsidRDefault="00AF221F" w:rsidP="004B3AE6">
            <w:pPr>
              <w:pStyle w:val="af2"/>
              <w:rPr>
                <w:b w:val="0"/>
                <w:bCs w:val="0"/>
                <w:sz w:val="24"/>
                <w:szCs w:val="24"/>
              </w:rPr>
            </w:pPr>
          </w:p>
        </w:tc>
        <w:tc>
          <w:tcPr>
            <w:tcW w:w="1844" w:type="dxa"/>
            <w:vMerge/>
            <w:vAlign w:val="center"/>
          </w:tcPr>
          <w:p w:rsidR="00AF221F" w:rsidRPr="00AF221F" w:rsidRDefault="00AF221F" w:rsidP="004B3AE6">
            <w:pPr>
              <w:pStyle w:val="af2"/>
              <w:jc w:val="left"/>
              <w:rPr>
                <w:b w:val="0"/>
                <w:bCs w:val="0"/>
                <w:sz w:val="24"/>
                <w:szCs w:val="24"/>
              </w:rPr>
            </w:pPr>
          </w:p>
        </w:tc>
      </w:tr>
      <w:tr w:rsidR="00AF221F" w:rsidRPr="00AF221F" w:rsidTr="004B3AE6">
        <w:trPr>
          <w:trHeight w:val="855"/>
        </w:trPr>
        <w:tc>
          <w:tcPr>
            <w:tcW w:w="675" w:type="dxa"/>
            <w:vAlign w:val="center"/>
          </w:tcPr>
          <w:p w:rsidR="00AF221F" w:rsidRPr="00AF221F" w:rsidRDefault="00AF221F" w:rsidP="004B3AE6">
            <w:pPr>
              <w:pStyle w:val="af2"/>
              <w:numPr>
                <w:ilvl w:val="0"/>
                <w:numId w:val="29"/>
              </w:numPr>
              <w:ind w:left="0" w:firstLine="0"/>
              <w:rPr>
                <w:b w:val="0"/>
                <w:bCs w:val="0"/>
                <w:sz w:val="24"/>
                <w:szCs w:val="24"/>
              </w:rPr>
            </w:pPr>
          </w:p>
        </w:tc>
        <w:tc>
          <w:tcPr>
            <w:tcW w:w="6212" w:type="dxa"/>
          </w:tcPr>
          <w:p w:rsidR="00AF221F" w:rsidRPr="00AF221F" w:rsidRDefault="00AF221F" w:rsidP="00AF221F">
            <w:pPr>
              <w:tabs>
                <w:tab w:val="left" w:pos="-142"/>
                <w:tab w:val="left" w:pos="360"/>
              </w:tabs>
              <w:jc w:val="both"/>
              <w:rPr>
                <w:sz w:val="24"/>
                <w:szCs w:val="24"/>
              </w:rPr>
            </w:pPr>
            <w:r w:rsidRPr="00AF221F">
              <w:rPr>
                <w:sz w:val="24"/>
                <w:szCs w:val="24"/>
              </w:rPr>
              <w:t xml:space="preserve"> </w:t>
            </w:r>
            <w:r w:rsidR="00FC41A6" w:rsidRPr="00FC41A6">
              <w:rPr>
                <w:sz w:val="24"/>
                <w:szCs w:val="24"/>
              </w:rPr>
              <w:t>договор залога № 12/5221/0664/002/13З02 от 20.11.2013</w:t>
            </w:r>
          </w:p>
        </w:tc>
        <w:tc>
          <w:tcPr>
            <w:tcW w:w="1132" w:type="dxa"/>
            <w:vAlign w:val="center"/>
          </w:tcPr>
          <w:p w:rsidR="00AF221F" w:rsidRPr="00AF221F" w:rsidRDefault="00AF221F" w:rsidP="004B3AE6">
            <w:pPr>
              <w:pStyle w:val="af2"/>
              <w:rPr>
                <w:b w:val="0"/>
                <w:bCs w:val="0"/>
                <w:sz w:val="24"/>
                <w:szCs w:val="24"/>
              </w:rPr>
            </w:pPr>
          </w:p>
        </w:tc>
        <w:tc>
          <w:tcPr>
            <w:tcW w:w="1844" w:type="dxa"/>
            <w:vMerge/>
            <w:vAlign w:val="center"/>
          </w:tcPr>
          <w:p w:rsidR="00AF221F" w:rsidRPr="00AF221F" w:rsidRDefault="00AF221F" w:rsidP="004B3AE6">
            <w:pPr>
              <w:pStyle w:val="af2"/>
              <w:jc w:val="left"/>
              <w:rPr>
                <w:b w:val="0"/>
                <w:bCs w:val="0"/>
                <w:sz w:val="24"/>
                <w:szCs w:val="24"/>
              </w:rPr>
            </w:pPr>
          </w:p>
        </w:tc>
      </w:tr>
      <w:tr w:rsidR="00AF221F" w:rsidRPr="00AF221F" w:rsidTr="00AF221F">
        <w:trPr>
          <w:trHeight w:val="605"/>
        </w:trPr>
        <w:tc>
          <w:tcPr>
            <w:tcW w:w="675" w:type="dxa"/>
            <w:vAlign w:val="center"/>
          </w:tcPr>
          <w:p w:rsidR="00AF221F" w:rsidRPr="00AF221F" w:rsidRDefault="00AF221F" w:rsidP="004B3AE6">
            <w:pPr>
              <w:pStyle w:val="af2"/>
              <w:numPr>
                <w:ilvl w:val="0"/>
                <w:numId w:val="29"/>
              </w:numPr>
              <w:ind w:left="0" w:firstLine="0"/>
              <w:rPr>
                <w:b w:val="0"/>
                <w:bCs w:val="0"/>
                <w:sz w:val="24"/>
                <w:szCs w:val="24"/>
              </w:rPr>
            </w:pPr>
          </w:p>
        </w:tc>
        <w:tc>
          <w:tcPr>
            <w:tcW w:w="6212" w:type="dxa"/>
          </w:tcPr>
          <w:p w:rsidR="00AF221F" w:rsidRPr="00AF221F" w:rsidRDefault="00FC41A6" w:rsidP="00AF221F">
            <w:pPr>
              <w:tabs>
                <w:tab w:val="left" w:pos="-142"/>
                <w:tab w:val="left" w:pos="360"/>
              </w:tabs>
              <w:jc w:val="both"/>
              <w:rPr>
                <w:sz w:val="24"/>
                <w:szCs w:val="24"/>
              </w:rPr>
            </w:pPr>
            <w:r w:rsidRPr="00FC41A6">
              <w:rPr>
                <w:sz w:val="24"/>
                <w:szCs w:val="24"/>
              </w:rPr>
              <w:t>договор поручительства № 12/5221/0664/002/13П01 от 20.11.2013</w:t>
            </w:r>
          </w:p>
        </w:tc>
        <w:tc>
          <w:tcPr>
            <w:tcW w:w="1132" w:type="dxa"/>
            <w:vAlign w:val="center"/>
          </w:tcPr>
          <w:p w:rsidR="00AF221F" w:rsidRPr="00AF221F" w:rsidRDefault="00AF221F" w:rsidP="004B3AE6">
            <w:pPr>
              <w:pStyle w:val="af2"/>
              <w:rPr>
                <w:b w:val="0"/>
                <w:bCs w:val="0"/>
                <w:sz w:val="24"/>
                <w:szCs w:val="24"/>
              </w:rPr>
            </w:pPr>
          </w:p>
        </w:tc>
        <w:tc>
          <w:tcPr>
            <w:tcW w:w="1844" w:type="dxa"/>
            <w:vMerge/>
            <w:vAlign w:val="center"/>
          </w:tcPr>
          <w:p w:rsidR="00AF221F" w:rsidRPr="00AF221F" w:rsidRDefault="00AF221F" w:rsidP="004B3AE6">
            <w:pPr>
              <w:pStyle w:val="af2"/>
              <w:jc w:val="left"/>
              <w:rPr>
                <w:b w:val="0"/>
                <w:bCs w:val="0"/>
                <w:sz w:val="24"/>
                <w:szCs w:val="24"/>
              </w:rPr>
            </w:pPr>
          </w:p>
        </w:tc>
      </w:tr>
    </w:tbl>
    <w:p w:rsidR="00A42F44" w:rsidRDefault="00A42F44" w:rsidP="00474F35">
      <w:pPr>
        <w:ind w:right="-54" w:firstLine="708"/>
        <w:jc w:val="both"/>
        <w:rPr>
          <w:sz w:val="23"/>
          <w:szCs w:val="23"/>
        </w:rPr>
      </w:pPr>
    </w:p>
    <w:p w:rsidR="00A42F44" w:rsidRDefault="00A42F44" w:rsidP="00474F35">
      <w:pPr>
        <w:ind w:right="-54" w:firstLine="708"/>
        <w:jc w:val="both"/>
        <w:rPr>
          <w:sz w:val="23"/>
          <w:szCs w:val="23"/>
        </w:rPr>
      </w:pPr>
    </w:p>
    <w:p w:rsidR="00A42F44" w:rsidRPr="0035032E" w:rsidRDefault="00A42F44" w:rsidP="00474F35">
      <w:pPr>
        <w:ind w:right="-54" w:firstLine="708"/>
        <w:jc w:val="both"/>
        <w:rPr>
          <w:sz w:val="23"/>
          <w:szCs w:val="23"/>
        </w:rPr>
      </w:pPr>
    </w:p>
    <w:p w:rsidR="00C90299" w:rsidRPr="0035032E" w:rsidRDefault="00C90299" w:rsidP="00474F35">
      <w:pPr>
        <w:pStyle w:val="23"/>
        <w:widowControl w:val="0"/>
        <w:ind w:right="567" w:firstLine="720"/>
        <w:jc w:val="center"/>
        <w:rPr>
          <w:b w:val="0"/>
          <w:bCs w:val="0"/>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77372F" w:rsidRPr="0035032E" w:rsidTr="004925BF">
        <w:tc>
          <w:tcPr>
            <w:tcW w:w="4928" w:type="dxa"/>
          </w:tcPr>
          <w:p w:rsidR="0077372F" w:rsidRPr="0035032E" w:rsidRDefault="0077372F" w:rsidP="00250A6B">
            <w:pPr>
              <w:spacing w:after="120"/>
              <w:jc w:val="both"/>
              <w:rPr>
                <w:b/>
                <w:sz w:val="23"/>
                <w:szCs w:val="23"/>
              </w:rPr>
            </w:pPr>
            <w:r w:rsidRPr="0035032E">
              <w:rPr>
                <w:b/>
                <w:sz w:val="23"/>
                <w:szCs w:val="23"/>
              </w:rPr>
              <w:t>ЦЕДЕНТ</w:t>
            </w:r>
          </w:p>
        </w:tc>
        <w:tc>
          <w:tcPr>
            <w:tcW w:w="4785" w:type="dxa"/>
          </w:tcPr>
          <w:p w:rsidR="0077372F" w:rsidRPr="0035032E" w:rsidRDefault="0077372F" w:rsidP="00250A6B">
            <w:pPr>
              <w:spacing w:after="120"/>
              <w:jc w:val="both"/>
              <w:rPr>
                <w:b/>
                <w:sz w:val="23"/>
                <w:szCs w:val="23"/>
              </w:rPr>
            </w:pPr>
            <w:r w:rsidRPr="0035032E">
              <w:rPr>
                <w:b/>
                <w:sz w:val="23"/>
                <w:szCs w:val="23"/>
              </w:rPr>
              <w:t>ЦЕССИОНАРИЙ</w:t>
            </w: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Управляющий</w:t>
            </w:r>
          </w:p>
          <w:p w:rsidR="0077372F" w:rsidRPr="0035032E" w:rsidRDefault="003D583D" w:rsidP="00250A6B">
            <w:pPr>
              <w:jc w:val="both"/>
              <w:rPr>
                <w:sz w:val="23"/>
                <w:szCs w:val="23"/>
              </w:rPr>
            </w:pPr>
            <w:r>
              <w:rPr>
                <w:sz w:val="23"/>
                <w:szCs w:val="23"/>
              </w:rPr>
              <w:t>Ростовским</w:t>
            </w:r>
            <w:r w:rsidR="0077372F" w:rsidRPr="0035032E">
              <w:rPr>
                <w:sz w:val="23"/>
                <w:szCs w:val="23"/>
              </w:rPr>
              <w:t xml:space="preserve"> отделением № </w:t>
            </w:r>
            <w:r>
              <w:rPr>
                <w:sz w:val="23"/>
                <w:szCs w:val="23"/>
              </w:rPr>
              <w:t>5221</w:t>
            </w:r>
          </w:p>
          <w:p w:rsidR="0077372F" w:rsidRPr="0035032E" w:rsidRDefault="0077372F" w:rsidP="00250A6B">
            <w:pPr>
              <w:jc w:val="both"/>
              <w:rPr>
                <w:sz w:val="23"/>
                <w:szCs w:val="23"/>
              </w:rPr>
            </w:pPr>
            <w:r w:rsidRPr="0035032E">
              <w:rPr>
                <w:sz w:val="23"/>
                <w:szCs w:val="23"/>
              </w:rPr>
              <w:t>ПАО Сбербанк</w:t>
            </w:r>
          </w:p>
          <w:p w:rsidR="0077372F" w:rsidRPr="0035032E" w:rsidRDefault="0077372F" w:rsidP="00250A6B">
            <w:pPr>
              <w:jc w:val="both"/>
              <w:rPr>
                <w:sz w:val="23"/>
                <w:szCs w:val="23"/>
              </w:rPr>
            </w:pPr>
          </w:p>
        </w:tc>
        <w:tc>
          <w:tcPr>
            <w:tcW w:w="4785" w:type="dxa"/>
          </w:tcPr>
          <w:p w:rsidR="0077372F" w:rsidRPr="0035032E" w:rsidRDefault="00C90299" w:rsidP="00250A6B">
            <w:pPr>
              <w:jc w:val="both"/>
              <w:rPr>
                <w:sz w:val="23"/>
                <w:szCs w:val="23"/>
              </w:rPr>
            </w:pPr>
            <w:r>
              <w:rPr>
                <w:sz w:val="23"/>
                <w:szCs w:val="23"/>
              </w:rPr>
              <w:t>___________________________</w:t>
            </w:r>
          </w:p>
          <w:p w:rsidR="0077372F" w:rsidRPr="0035032E" w:rsidRDefault="00C90299" w:rsidP="00250A6B">
            <w:pPr>
              <w:jc w:val="both"/>
              <w:rPr>
                <w:sz w:val="23"/>
                <w:szCs w:val="23"/>
              </w:rPr>
            </w:pPr>
            <w:r>
              <w:rPr>
                <w:sz w:val="23"/>
                <w:szCs w:val="23"/>
              </w:rPr>
              <w:t>___________________________</w:t>
            </w:r>
          </w:p>
          <w:p w:rsidR="0077372F" w:rsidRPr="0035032E" w:rsidRDefault="00C90299" w:rsidP="00250A6B">
            <w:pPr>
              <w:jc w:val="both"/>
              <w:rPr>
                <w:sz w:val="23"/>
                <w:szCs w:val="23"/>
              </w:rPr>
            </w:pPr>
            <w:r>
              <w:rPr>
                <w:sz w:val="23"/>
                <w:szCs w:val="23"/>
              </w:rPr>
              <w:t>___________________________</w:t>
            </w:r>
          </w:p>
        </w:tc>
      </w:tr>
      <w:tr w:rsidR="0077372F" w:rsidRPr="0035032E" w:rsidTr="004925BF">
        <w:trPr>
          <w:trHeight w:val="87"/>
        </w:trPr>
        <w:tc>
          <w:tcPr>
            <w:tcW w:w="4928" w:type="dxa"/>
          </w:tcPr>
          <w:p w:rsidR="0077372F" w:rsidRPr="0035032E" w:rsidRDefault="0077372F" w:rsidP="003D583D">
            <w:pPr>
              <w:jc w:val="both"/>
              <w:rPr>
                <w:sz w:val="23"/>
                <w:szCs w:val="23"/>
              </w:rPr>
            </w:pPr>
            <w:r w:rsidRPr="0035032E">
              <w:rPr>
                <w:sz w:val="23"/>
                <w:szCs w:val="23"/>
              </w:rPr>
              <w:t>Д.</w:t>
            </w:r>
            <w:r w:rsidR="003D583D">
              <w:rPr>
                <w:sz w:val="23"/>
                <w:szCs w:val="23"/>
              </w:rPr>
              <w:t>В</w:t>
            </w:r>
            <w:r w:rsidRPr="0035032E">
              <w:rPr>
                <w:sz w:val="23"/>
                <w:szCs w:val="23"/>
              </w:rPr>
              <w:t xml:space="preserve">. </w:t>
            </w:r>
            <w:r w:rsidR="003D583D">
              <w:rPr>
                <w:sz w:val="23"/>
                <w:szCs w:val="23"/>
              </w:rPr>
              <w:t>Митин</w:t>
            </w:r>
          </w:p>
        </w:tc>
        <w:tc>
          <w:tcPr>
            <w:tcW w:w="4785" w:type="dxa"/>
          </w:tcPr>
          <w:p w:rsidR="0077372F" w:rsidRPr="0035032E" w:rsidRDefault="0077372F" w:rsidP="00250A6B">
            <w:pPr>
              <w:jc w:val="both"/>
              <w:rPr>
                <w:sz w:val="23"/>
                <w:szCs w:val="23"/>
              </w:rPr>
            </w:pPr>
          </w:p>
        </w:tc>
      </w:tr>
      <w:tr w:rsidR="0077372F" w:rsidRPr="0035032E" w:rsidTr="004925BF">
        <w:tc>
          <w:tcPr>
            <w:tcW w:w="4928" w:type="dxa"/>
          </w:tcPr>
          <w:p w:rsidR="0077372F" w:rsidRPr="0035032E" w:rsidRDefault="0077372F" w:rsidP="00250A6B">
            <w:pPr>
              <w:jc w:val="both"/>
              <w:rPr>
                <w:sz w:val="23"/>
                <w:szCs w:val="23"/>
              </w:rPr>
            </w:pPr>
          </w:p>
        </w:tc>
        <w:tc>
          <w:tcPr>
            <w:tcW w:w="4785" w:type="dxa"/>
          </w:tcPr>
          <w:p w:rsidR="0077372F" w:rsidRPr="0035032E" w:rsidRDefault="0077372F" w:rsidP="00250A6B">
            <w:pPr>
              <w:jc w:val="both"/>
              <w:rPr>
                <w:sz w:val="23"/>
                <w:szCs w:val="23"/>
              </w:rPr>
            </w:pP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___________________________</w:t>
            </w:r>
          </w:p>
        </w:tc>
        <w:tc>
          <w:tcPr>
            <w:tcW w:w="4785" w:type="dxa"/>
          </w:tcPr>
          <w:p w:rsidR="0077372F" w:rsidRPr="0035032E" w:rsidRDefault="0077372F" w:rsidP="00250A6B">
            <w:pPr>
              <w:jc w:val="both"/>
              <w:rPr>
                <w:sz w:val="23"/>
                <w:szCs w:val="23"/>
              </w:rPr>
            </w:pPr>
            <w:r w:rsidRPr="0035032E">
              <w:rPr>
                <w:sz w:val="23"/>
                <w:szCs w:val="23"/>
              </w:rPr>
              <w:t>___________________________</w:t>
            </w: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М.П.</w:t>
            </w:r>
          </w:p>
        </w:tc>
        <w:tc>
          <w:tcPr>
            <w:tcW w:w="4785" w:type="dxa"/>
          </w:tcPr>
          <w:p w:rsidR="0077372F" w:rsidRPr="0035032E" w:rsidRDefault="0077372F" w:rsidP="00250A6B">
            <w:pPr>
              <w:jc w:val="both"/>
              <w:rPr>
                <w:sz w:val="23"/>
                <w:szCs w:val="23"/>
              </w:rPr>
            </w:pPr>
          </w:p>
        </w:tc>
      </w:tr>
    </w:tbl>
    <w:p w:rsidR="00474F35" w:rsidRPr="00444C0D" w:rsidRDefault="00474F35" w:rsidP="00474F35">
      <w:pPr>
        <w:pStyle w:val="23"/>
        <w:widowControl w:val="0"/>
        <w:ind w:right="567" w:firstLine="720"/>
        <w:jc w:val="center"/>
        <w:rPr>
          <w:b w:val="0"/>
          <w:sz w:val="24"/>
          <w:szCs w:val="24"/>
        </w:rPr>
      </w:pPr>
      <w:r w:rsidRPr="0035032E">
        <w:rPr>
          <w:b w:val="0"/>
          <w:bCs w:val="0"/>
          <w:sz w:val="23"/>
          <w:szCs w:val="23"/>
        </w:rPr>
        <w:br w:type="page"/>
      </w:r>
      <w:r w:rsidRPr="00444C0D">
        <w:rPr>
          <w:b w:val="0"/>
          <w:sz w:val="24"/>
          <w:szCs w:val="24"/>
        </w:rPr>
        <w:t>АКТ приема - передачи документов</w:t>
      </w:r>
    </w:p>
    <w:p w:rsidR="00474F35" w:rsidRPr="00444C0D" w:rsidRDefault="00474F35" w:rsidP="00474F35">
      <w:pPr>
        <w:jc w:val="center"/>
        <w:rPr>
          <w:sz w:val="24"/>
          <w:szCs w:val="24"/>
        </w:rPr>
      </w:pPr>
      <w:r w:rsidRPr="00444C0D">
        <w:rPr>
          <w:sz w:val="24"/>
          <w:szCs w:val="24"/>
        </w:rPr>
        <w:t>по Договору уступки прав (требований) № _________</w:t>
      </w:r>
      <w:r w:rsidR="00227240" w:rsidRPr="00444C0D">
        <w:rPr>
          <w:sz w:val="24"/>
          <w:szCs w:val="24"/>
        </w:rPr>
        <w:t>________</w:t>
      </w:r>
      <w:r w:rsidRPr="00444C0D">
        <w:rPr>
          <w:sz w:val="24"/>
          <w:szCs w:val="24"/>
        </w:rPr>
        <w:t xml:space="preserve"> от «__»_____</w:t>
      </w:r>
      <w:r w:rsidR="008E674D" w:rsidRPr="00444C0D">
        <w:rPr>
          <w:sz w:val="24"/>
          <w:szCs w:val="24"/>
        </w:rPr>
        <w:t>___ ________</w:t>
      </w:r>
      <w:r w:rsidRPr="00444C0D">
        <w:rPr>
          <w:sz w:val="24"/>
          <w:szCs w:val="24"/>
        </w:rPr>
        <w:t>_г.</w:t>
      </w:r>
    </w:p>
    <w:p w:rsidR="00474F35" w:rsidRPr="00444C0D" w:rsidRDefault="00474F35" w:rsidP="00474F35">
      <w:pPr>
        <w:jc w:val="center"/>
        <w:rPr>
          <w:sz w:val="24"/>
          <w:szCs w:val="24"/>
        </w:rPr>
      </w:pPr>
    </w:p>
    <w:p w:rsidR="007D74B2" w:rsidRPr="00444C0D" w:rsidRDefault="007D74B2" w:rsidP="00474F35">
      <w:pPr>
        <w:jc w:val="center"/>
        <w:rPr>
          <w:sz w:val="24"/>
          <w:szCs w:val="24"/>
        </w:rPr>
      </w:pPr>
    </w:p>
    <w:p w:rsidR="00474F35" w:rsidRPr="00444C0D" w:rsidRDefault="008E674D" w:rsidP="008E674D">
      <w:pPr>
        <w:tabs>
          <w:tab w:val="left" w:pos="6804"/>
        </w:tabs>
        <w:rPr>
          <w:sz w:val="24"/>
          <w:szCs w:val="24"/>
        </w:rPr>
      </w:pPr>
      <w:r w:rsidRPr="00444C0D">
        <w:rPr>
          <w:sz w:val="24"/>
          <w:szCs w:val="24"/>
        </w:rPr>
        <w:t>г. </w:t>
      </w:r>
      <w:r w:rsidR="00A42F44">
        <w:rPr>
          <w:sz w:val="24"/>
          <w:szCs w:val="24"/>
        </w:rPr>
        <w:t>Ростов-на Дону</w:t>
      </w:r>
      <w:r w:rsidR="00474F35" w:rsidRPr="00444C0D">
        <w:rPr>
          <w:sz w:val="24"/>
          <w:szCs w:val="24"/>
        </w:rPr>
        <w:tab/>
      </w:r>
      <w:r w:rsidR="00227240" w:rsidRPr="00444C0D">
        <w:rPr>
          <w:sz w:val="24"/>
          <w:szCs w:val="24"/>
        </w:rPr>
        <w:t xml:space="preserve">     </w:t>
      </w:r>
      <w:r w:rsidR="00474F35" w:rsidRPr="00444C0D">
        <w:rPr>
          <w:sz w:val="24"/>
          <w:szCs w:val="24"/>
        </w:rPr>
        <w:t>«___» ________</w:t>
      </w:r>
      <w:r w:rsidRPr="00444C0D">
        <w:rPr>
          <w:sz w:val="24"/>
          <w:szCs w:val="24"/>
        </w:rPr>
        <w:t xml:space="preserve"> _____</w:t>
      </w:r>
      <w:r w:rsidR="00474F35" w:rsidRPr="00444C0D">
        <w:rPr>
          <w:sz w:val="24"/>
          <w:szCs w:val="24"/>
        </w:rPr>
        <w:t xml:space="preserve"> г.</w:t>
      </w:r>
    </w:p>
    <w:p w:rsidR="00474F35" w:rsidRPr="00444C0D" w:rsidRDefault="00474F35" w:rsidP="00474F35">
      <w:pPr>
        <w:tabs>
          <w:tab w:val="left" w:pos="709"/>
        </w:tabs>
        <w:rPr>
          <w:sz w:val="24"/>
          <w:szCs w:val="24"/>
        </w:rPr>
      </w:pPr>
    </w:p>
    <w:p w:rsidR="007D74B2" w:rsidRPr="00444C0D" w:rsidRDefault="007D74B2" w:rsidP="00474F35">
      <w:pPr>
        <w:tabs>
          <w:tab w:val="left" w:pos="709"/>
        </w:tabs>
        <w:rPr>
          <w:sz w:val="24"/>
          <w:szCs w:val="24"/>
        </w:rPr>
      </w:pPr>
    </w:p>
    <w:p w:rsidR="00474F35" w:rsidRPr="00B4025F" w:rsidRDefault="00C01254" w:rsidP="00444C0D">
      <w:pPr>
        <w:ind w:right="-57" w:firstLine="720"/>
        <w:jc w:val="both"/>
        <w:rPr>
          <w:sz w:val="24"/>
          <w:szCs w:val="24"/>
        </w:rPr>
      </w:pPr>
      <w:r w:rsidRPr="00B4025F">
        <w:rPr>
          <w:sz w:val="24"/>
          <w:szCs w:val="24"/>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w:t>
      </w:r>
      <w:r w:rsidR="003D583D" w:rsidRPr="00B4025F">
        <w:rPr>
          <w:sz w:val="24"/>
          <w:szCs w:val="24"/>
        </w:rPr>
        <w:t>в лице Заместителя Управляющего Ростовским отделением № 5221 Митина Дмитрия Викторовича, действующего на доверенности №ЮЗБ/572-Д от «24» сентября 2018</w:t>
      </w:r>
      <w:r w:rsidRPr="00B4025F">
        <w:rPr>
          <w:sz w:val="24"/>
          <w:szCs w:val="24"/>
        </w:rPr>
        <w:t xml:space="preserve">, и </w:t>
      </w:r>
      <w:r w:rsidR="00087DB2">
        <w:rPr>
          <w:sz w:val="24"/>
          <w:szCs w:val="24"/>
        </w:rPr>
        <w:t>________________________________</w:t>
      </w:r>
      <w:r w:rsidR="003D583D" w:rsidRPr="00B4025F">
        <w:rPr>
          <w:sz w:val="24"/>
          <w:szCs w:val="24"/>
        </w:rPr>
        <w:t xml:space="preserve"> с другой стороны</w:t>
      </w:r>
      <w:r w:rsidR="008E674D" w:rsidRPr="00B4025F">
        <w:rPr>
          <w:sz w:val="24"/>
          <w:szCs w:val="24"/>
        </w:rPr>
        <w:t>,</w:t>
      </w:r>
      <w:r w:rsidR="00474F35" w:rsidRPr="00B4025F">
        <w:rPr>
          <w:sz w:val="24"/>
          <w:szCs w:val="24"/>
        </w:rPr>
        <w:t xml:space="preserve"> в дальнейшем совместно именуемые «Стороны», составили настоящий Акт о нижеследующем:</w:t>
      </w:r>
    </w:p>
    <w:p w:rsidR="00474F35" w:rsidRPr="00AF221F" w:rsidRDefault="00474F35" w:rsidP="00AF221F">
      <w:pPr>
        <w:numPr>
          <w:ilvl w:val="0"/>
          <w:numId w:val="3"/>
        </w:numPr>
        <w:tabs>
          <w:tab w:val="left" w:pos="709"/>
          <w:tab w:val="left" w:pos="993"/>
        </w:tabs>
        <w:ind w:left="0" w:right="-54" w:firstLine="426"/>
        <w:jc w:val="both"/>
        <w:rPr>
          <w:sz w:val="24"/>
          <w:szCs w:val="24"/>
        </w:rPr>
      </w:pPr>
      <w:r w:rsidRPr="00B4025F">
        <w:rPr>
          <w:sz w:val="24"/>
          <w:szCs w:val="24"/>
        </w:rPr>
        <w:t>В соответствии с условиями Договора уступки прав (требований) № _______ от «___»_________</w:t>
      </w:r>
      <w:r w:rsidR="008E674D" w:rsidRPr="00B4025F">
        <w:rPr>
          <w:sz w:val="24"/>
          <w:szCs w:val="24"/>
        </w:rPr>
        <w:t xml:space="preserve"> 201__ </w:t>
      </w:r>
      <w:r w:rsidRPr="00B4025F">
        <w:rPr>
          <w:sz w:val="24"/>
          <w:szCs w:val="24"/>
        </w:rPr>
        <w:t>г., ЦЕДЕНТ передает, а ЦЕССИОНАРИЙ принимает следующие документы, подтверждающие права (требования)</w:t>
      </w:r>
      <w:r w:rsidR="00444C0D" w:rsidRPr="00B4025F">
        <w:rPr>
          <w:sz w:val="24"/>
          <w:szCs w:val="24"/>
        </w:rPr>
        <w:t xml:space="preserve">: </w:t>
      </w:r>
    </w:p>
    <w:p w:rsidR="00AF221F" w:rsidRDefault="00AF221F" w:rsidP="00AF221F">
      <w:pPr>
        <w:ind w:right="-54" w:firstLine="708"/>
        <w:jc w:val="both"/>
        <w:rPr>
          <w:sz w:val="23"/>
          <w:szCs w:val="23"/>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CC20EE" w:rsidRPr="00AF221F" w:rsidTr="00387C09">
        <w:tc>
          <w:tcPr>
            <w:tcW w:w="675" w:type="dxa"/>
            <w:vAlign w:val="center"/>
          </w:tcPr>
          <w:p w:rsidR="00CC20EE" w:rsidRPr="00AF221F" w:rsidRDefault="00CC20EE" w:rsidP="00387C09">
            <w:pPr>
              <w:pStyle w:val="af2"/>
              <w:rPr>
                <w:b w:val="0"/>
                <w:bCs w:val="0"/>
                <w:sz w:val="24"/>
                <w:szCs w:val="24"/>
              </w:rPr>
            </w:pPr>
            <w:r w:rsidRPr="00AF221F">
              <w:rPr>
                <w:b w:val="0"/>
                <w:bCs w:val="0"/>
                <w:sz w:val="24"/>
                <w:szCs w:val="24"/>
              </w:rPr>
              <w:t>№ п/п</w:t>
            </w:r>
          </w:p>
        </w:tc>
        <w:tc>
          <w:tcPr>
            <w:tcW w:w="6212" w:type="dxa"/>
            <w:vAlign w:val="center"/>
          </w:tcPr>
          <w:p w:rsidR="00CC20EE" w:rsidRPr="00AF221F" w:rsidRDefault="00CC20EE" w:rsidP="00387C09">
            <w:pPr>
              <w:pStyle w:val="af2"/>
              <w:rPr>
                <w:b w:val="0"/>
                <w:bCs w:val="0"/>
                <w:sz w:val="24"/>
                <w:szCs w:val="24"/>
              </w:rPr>
            </w:pPr>
            <w:r w:rsidRPr="00AF221F">
              <w:rPr>
                <w:b w:val="0"/>
                <w:bCs w:val="0"/>
                <w:sz w:val="24"/>
                <w:szCs w:val="24"/>
              </w:rPr>
              <w:t>Наименование документа</w:t>
            </w:r>
          </w:p>
        </w:tc>
        <w:tc>
          <w:tcPr>
            <w:tcW w:w="1132" w:type="dxa"/>
            <w:vAlign w:val="center"/>
          </w:tcPr>
          <w:p w:rsidR="00CC20EE" w:rsidRPr="00AF221F" w:rsidRDefault="00CC20EE" w:rsidP="00387C09">
            <w:pPr>
              <w:pStyle w:val="af2"/>
              <w:rPr>
                <w:b w:val="0"/>
                <w:bCs w:val="0"/>
                <w:sz w:val="24"/>
                <w:szCs w:val="24"/>
              </w:rPr>
            </w:pPr>
            <w:r w:rsidRPr="00AF221F">
              <w:rPr>
                <w:b w:val="0"/>
                <w:bCs w:val="0"/>
                <w:sz w:val="24"/>
                <w:szCs w:val="24"/>
              </w:rPr>
              <w:t>Кол-во листов</w:t>
            </w:r>
          </w:p>
        </w:tc>
        <w:tc>
          <w:tcPr>
            <w:tcW w:w="1844" w:type="dxa"/>
            <w:vAlign w:val="center"/>
          </w:tcPr>
          <w:p w:rsidR="00CC20EE" w:rsidRPr="00AF221F" w:rsidRDefault="00CC20EE" w:rsidP="00387C09">
            <w:pPr>
              <w:pStyle w:val="af2"/>
              <w:rPr>
                <w:b w:val="0"/>
                <w:bCs w:val="0"/>
                <w:sz w:val="24"/>
                <w:szCs w:val="24"/>
              </w:rPr>
            </w:pPr>
            <w:r w:rsidRPr="00AF221F">
              <w:rPr>
                <w:b w:val="0"/>
                <w:bCs w:val="0"/>
                <w:sz w:val="24"/>
                <w:szCs w:val="24"/>
              </w:rPr>
              <w:t>Примечание</w:t>
            </w:r>
          </w:p>
        </w:tc>
      </w:tr>
      <w:tr w:rsidR="00CC20EE" w:rsidRPr="00AF221F" w:rsidTr="00387C09">
        <w:trPr>
          <w:trHeight w:val="780"/>
        </w:trPr>
        <w:tc>
          <w:tcPr>
            <w:tcW w:w="675" w:type="dxa"/>
            <w:vAlign w:val="center"/>
          </w:tcPr>
          <w:p w:rsidR="00CC20EE" w:rsidRPr="00AF221F" w:rsidRDefault="00CC20EE" w:rsidP="00387C09">
            <w:pPr>
              <w:pStyle w:val="af2"/>
              <w:numPr>
                <w:ilvl w:val="0"/>
                <w:numId w:val="29"/>
              </w:numPr>
              <w:ind w:left="0" w:firstLine="0"/>
              <w:rPr>
                <w:b w:val="0"/>
                <w:bCs w:val="0"/>
                <w:sz w:val="24"/>
                <w:szCs w:val="24"/>
              </w:rPr>
            </w:pPr>
          </w:p>
        </w:tc>
        <w:tc>
          <w:tcPr>
            <w:tcW w:w="6212" w:type="dxa"/>
          </w:tcPr>
          <w:p w:rsidR="00CC20EE" w:rsidRPr="00AF221F" w:rsidRDefault="00CC20EE" w:rsidP="00387C09">
            <w:pPr>
              <w:tabs>
                <w:tab w:val="left" w:pos="-142"/>
                <w:tab w:val="left" w:pos="360"/>
              </w:tabs>
              <w:jc w:val="both"/>
              <w:rPr>
                <w:sz w:val="24"/>
                <w:szCs w:val="24"/>
              </w:rPr>
            </w:pPr>
            <w:r>
              <w:rPr>
                <w:sz w:val="24"/>
                <w:szCs w:val="24"/>
              </w:rPr>
              <w:t>договор</w:t>
            </w:r>
            <w:r w:rsidRPr="00FC41A6">
              <w:rPr>
                <w:sz w:val="24"/>
                <w:szCs w:val="24"/>
              </w:rPr>
              <w:t xml:space="preserve"> об открытии возобновляемой кредитной линии № 1221/5221/0664/002/13 от 20.11.2013</w:t>
            </w:r>
          </w:p>
        </w:tc>
        <w:tc>
          <w:tcPr>
            <w:tcW w:w="1132" w:type="dxa"/>
            <w:vAlign w:val="center"/>
          </w:tcPr>
          <w:p w:rsidR="00CC20EE" w:rsidRPr="00AF221F" w:rsidRDefault="00CC20EE" w:rsidP="00387C09">
            <w:pPr>
              <w:pStyle w:val="af2"/>
              <w:rPr>
                <w:b w:val="0"/>
                <w:bCs w:val="0"/>
                <w:sz w:val="24"/>
                <w:szCs w:val="24"/>
              </w:rPr>
            </w:pPr>
          </w:p>
        </w:tc>
        <w:tc>
          <w:tcPr>
            <w:tcW w:w="1844" w:type="dxa"/>
            <w:vMerge w:val="restart"/>
            <w:vAlign w:val="center"/>
          </w:tcPr>
          <w:p w:rsidR="00CC20EE" w:rsidRPr="00AF221F" w:rsidRDefault="00CC20EE" w:rsidP="00387C09">
            <w:pPr>
              <w:pStyle w:val="af2"/>
              <w:rPr>
                <w:b w:val="0"/>
                <w:bCs w:val="0"/>
                <w:sz w:val="24"/>
                <w:szCs w:val="24"/>
              </w:rPr>
            </w:pPr>
            <w:r w:rsidRPr="00AF221F">
              <w:rPr>
                <w:b w:val="0"/>
                <w:bCs w:val="0"/>
                <w:sz w:val="24"/>
                <w:szCs w:val="24"/>
              </w:rPr>
              <w:t>Оригинал</w:t>
            </w:r>
            <w:r>
              <w:rPr>
                <w:b w:val="0"/>
                <w:bCs w:val="0"/>
                <w:sz w:val="24"/>
                <w:szCs w:val="24"/>
              </w:rPr>
              <w:t>/заверенная копия</w:t>
            </w:r>
          </w:p>
        </w:tc>
      </w:tr>
      <w:tr w:rsidR="00CC20EE" w:rsidRPr="00AF221F" w:rsidTr="00387C09">
        <w:trPr>
          <w:trHeight w:val="555"/>
        </w:trPr>
        <w:tc>
          <w:tcPr>
            <w:tcW w:w="675" w:type="dxa"/>
            <w:vAlign w:val="center"/>
          </w:tcPr>
          <w:p w:rsidR="00CC20EE" w:rsidRPr="00AF221F" w:rsidRDefault="00CC20EE" w:rsidP="00387C09">
            <w:pPr>
              <w:pStyle w:val="af2"/>
              <w:numPr>
                <w:ilvl w:val="0"/>
                <w:numId w:val="29"/>
              </w:numPr>
              <w:ind w:left="0" w:firstLine="0"/>
              <w:rPr>
                <w:b w:val="0"/>
                <w:bCs w:val="0"/>
                <w:sz w:val="24"/>
                <w:szCs w:val="24"/>
              </w:rPr>
            </w:pPr>
          </w:p>
        </w:tc>
        <w:tc>
          <w:tcPr>
            <w:tcW w:w="6212" w:type="dxa"/>
          </w:tcPr>
          <w:p w:rsidR="00CC20EE" w:rsidRPr="00AF221F" w:rsidRDefault="00CC20EE" w:rsidP="00387C09">
            <w:pPr>
              <w:tabs>
                <w:tab w:val="left" w:pos="-142"/>
                <w:tab w:val="left" w:pos="360"/>
              </w:tabs>
              <w:jc w:val="both"/>
              <w:rPr>
                <w:sz w:val="24"/>
                <w:szCs w:val="24"/>
              </w:rPr>
            </w:pPr>
            <w:r w:rsidRPr="00FC41A6">
              <w:rPr>
                <w:sz w:val="24"/>
                <w:szCs w:val="24"/>
              </w:rPr>
              <w:t>договор ипотеки № 12/52</w:t>
            </w:r>
            <w:r>
              <w:rPr>
                <w:sz w:val="24"/>
                <w:szCs w:val="24"/>
              </w:rPr>
              <w:t>21/0664/002/13З01 от 20.11.2013</w:t>
            </w:r>
          </w:p>
        </w:tc>
        <w:tc>
          <w:tcPr>
            <w:tcW w:w="1132" w:type="dxa"/>
            <w:vAlign w:val="center"/>
          </w:tcPr>
          <w:p w:rsidR="00CC20EE" w:rsidRPr="00AF221F" w:rsidRDefault="00CC20EE" w:rsidP="00387C09">
            <w:pPr>
              <w:pStyle w:val="af2"/>
              <w:rPr>
                <w:b w:val="0"/>
                <w:bCs w:val="0"/>
                <w:sz w:val="24"/>
                <w:szCs w:val="24"/>
              </w:rPr>
            </w:pPr>
          </w:p>
        </w:tc>
        <w:tc>
          <w:tcPr>
            <w:tcW w:w="1844" w:type="dxa"/>
            <w:vMerge/>
            <w:vAlign w:val="center"/>
          </w:tcPr>
          <w:p w:rsidR="00CC20EE" w:rsidRPr="00AF221F" w:rsidRDefault="00CC20EE" w:rsidP="00387C09">
            <w:pPr>
              <w:pStyle w:val="af2"/>
              <w:jc w:val="left"/>
              <w:rPr>
                <w:b w:val="0"/>
                <w:bCs w:val="0"/>
                <w:sz w:val="24"/>
                <w:szCs w:val="24"/>
              </w:rPr>
            </w:pPr>
          </w:p>
        </w:tc>
      </w:tr>
      <w:tr w:rsidR="00CC20EE" w:rsidRPr="00AF221F" w:rsidTr="00387C09">
        <w:trPr>
          <w:trHeight w:val="855"/>
        </w:trPr>
        <w:tc>
          <w:tcPr>
            <w:tcW w:w="675" w:type="dxa"/>
            <w:vAlign w:val="center"/>
          </w:tcPr>
          <w:p w:rsidR="00CC20EE" w:rsidRPr="00AF221F" w:rsidRDefault="00CC20EE" w:rsidP="00387C09">
            <w:pPr>
              <w:pStyle w:val="af2"/>
              <w:numPr>
                <w:ilvl w:val="0"/>
                <w:numId w:val="29"/>
              </w:numPr>
              <w:ind w:left="0" w:firstLine="0"/>
              <w:rPr>
                <w:b w:val="0"/>
                <w:bCs w:val="0"/>
                <w:sz w:val="24"/>
                <w:szCs w:val="24"/>
              </w:rPr>
            </w:pPr>
          </w:p>
        </w:tc>
        <w:tc>
          <w:tcPr>
            <w:tcW w:w="6212" w:type="dxa"/>
          </w:tcPr>
          <w:p w:rsidR="00CC20EE" w:rsidRPr="00AF221F" w:rsidRDefault="00CC20EE" w:rsidP="00387C09">
            <w:pPr>
              <w:tabs>
                <w:tab w:val="left" w:pos="-142"/>
                <w:tab w:val="left" w:pos="360"/>
              </w:tabs>
              <w:jc w:val="both"/>
              <w:rPr>
                <w:sz w:val="24"/>
                <w:szCs w:val="24"/>
              </w:rPr>
            </w:pPr>
            <w:r w:rsidRPr="00AF221F">
              <w:rPr>
                <w:sz w:val="24"/>
                <w:szCs w:val="24"/>
              </w:rPr>
              <w:t xml:space="preserve"> </w:t>
            </w:r>
            <w:r w:rsidRPr="00FC41A6">
              <w:rPr>
                <w:sz w:val="24"/>
                <w:szCs w:val="24"/>
              </w:rPr>
              <w:t>договор залога № 12/5221/0664/002/13З02 от 20.11.2013</w:t>
            </w:r>
          </w:p>
        </w:tc>
        <w:tc>
          <w:tcPr>
            <w:tcW w:w="1132" w:type="dxa"/>
            <w:vAlign w:val="center"/>
          </w:tcPr>
          <w:p w:rsidR="00CC20EE" w:rsidRPr="00AF221F" w:rsidRDefault="00CC20EE" w:rsidP="00387C09">
            <w:pPr>
              <w:pStyle w:val="af2"/>
              <w:rPr>
                <w:b w:val="0"/>
                <w:bCs w:val="0"/>
                <w:sz w:val="24"/>
                <w:szCs w:val="24"/>
              </w:rPr>
            </w:pPr>
          </w:p>
        </w:tc>
        <w:tc>
          <w:tcPr>
            <w:tcW w:w="1844" w:type="dxa"/>
            <w:vMerge/>
            <w:vAlign w:val="center"/>
          </w:tcPr>
          <w:p w:rsidR="00CC20EE" w:rsidRPr="00AF221F" w:rsidRDefault="00CC20EE" w:rsidP="00387C09">
            <w:pPr>
              <w:pStyle w:val="af2"/>
              <w:jc w:val="left"/>
              <w:rPr>
                <w:b w:val="0"/>
                <w:bCs w:val="0"/>
                <w:sz w:val="24"/>
                <w:szCs w:val="24"/>
              </w:rPr>
            </w:pPr>
          </w:p>
        </w:tc>
      </w:tr>
      <w:tr w:rsidR="00CC20EE" w:rsidRPr="00AF221F" w:rsidTr="00387C09">
        <w:trPr>
          <w:trHeight w:val="605"/>
        </w:trPr>
        <w:tc>
          <w:tcPr>
            <w:tcW w:w="675" w:type="dxa"/>
            <w:vAlign w:val="center"/>
          </w:tcPr>
          <w:p w:rsidR="00CC20EE" w:rsidRPr="00AF221F" w:rsidRDefault="00CC20EE" w:rsidP="00387C09">
            <w:pPr>
              <w:pStyle w:val="af2"/>
              <w:numPr>
                <w:ilvl w:val="0"/>
                <w:numId w:val="29"/>
              </w:numPr>
              <w:ind w:left="0" w:firstLine="0"/>
              <w:rPr>
                <w:b w:val="0"/>
                <w:bCs w:val="0"/>
                <w:sz w:val="24"/>
                <w:szCs w:val="24"/>
              </w:rPr>
            </w:pPr>
          </w:p>
        </w:tc>
        <w:tc>
          <w:tcPr>
            <w:tcW w:w="6212" w:type="dxa"/>
          </w:tcPr>
          <w:p w:rsidR="00CC20EE" w:rsidRPr="00AF221F" w:rsidRDefault="00CC20EE" w:rsidP="00387C09">
            <w:pPr>
              <w:tabs>
                <w:tab w:val="left" w:pos="-142"/>
                <w:tab w:val="left" w:pos="360"/>
              </w:tabs>
              <w:jc w:val="both"/>
              <w:rPr>
                <w:sz w:val="24"/>
                <w:szCs w:val="24"/>
              </w:rPr>
            </w:pPr>
            <w:r w:rsidRPr="00FC41A6">
              <w:rPr>
                <w:sz w:val="24"/>
                <w:szCs w:val="24"/>
              </w:rPr>
              <w:t>договор поручительства № 12/5221/0664/002/13П01 от 20.11.2013</w:t>
            </w:r>
          </w:p>
        </w:tc>
        <w:tc>
          <w:tcPr>
            <w:tcW w:w="1132" w:type="dxa"/>
            <w:vAlign w:val="center"/>
          </w:tcPr>
          <w:p w:rsidR="00CC20EE" w:rsidRPr="00AF221F" w:rsidRDefault="00CC20EE" w:rsidP="00387C09">
            <w:pPr>
              <w:pStyle w:val="af2"/>
              <w:rPr>
                <w:b w:val="0"/>
                <w:bCs w:val="0"/>
                <w:sz w:val="24"/>
                <w:szCs w:val="24"/>
              </w:rPr>
            </w:pPr>
          </w:p>
        </w:tc>
        <w:tc>
          <w:tcPr>
            <w:tcW w:w="1844" w:type="dxa"/>
            <w:vMerge/>
            <w:vAlign w:val="center"/>
          </w:tcPr>
          <w:p w:rsidR="00CC20EE" w:rsidRPr="00AF221F" w:rsidRDefault="00CC20EE" w:rsidP="00387C09">
            <w:pPr>
              <w:pStyle w:val="af2"/>
              <w:jc w:val="left"/>
              <w:rPr>
                <w:b w:val="0"/>
                <w:bCs w:val="0"/>
                <w:sz w:val="24"/>
                <w:szCs w:val="24"/>
              </w:rPr>
            </w:pPr>
          </w:p>
        </w:tc>
      </w:tr>
    </w:tbl>
    <w:p w:rsidR="00AF221F" w:rsidRDefault="00AF221F" w:rsidP="00AF221F">
      <w:pPr>
        <w:ind w:right="-54" w:firstLine="708"/>
        <w:jc w:val="both"/>
        <w:rPr>
          <w:sz w:val="23"/>
          <w:szCs w:val="23"/>
        </w:rPr>
      </w:pPr>
    </w:p>
    <w:p w:rsidR="00474F35" w:rsidRPr="00444C0D" w:rsidRDefault="00474F35" w:rsidP="00C71D21">
      <w:pPr>
        <w:pStyle w:val="32"/>
        <w:numPr>
          <w:ilvl w:val="0"/>
          <w:numId w:val="3"/>
        </w:numPr>
        <w:tabs>
          <w:tab w:val="clear" w:pos="9923"/>
          <w:tab w:val="left" w:pos="851"/>
          <w:tab w:val="left" w:pos="9356"/>
        </w:tabs>
        <w:ind w:left="0" w:right="-1" w:firstLine="709"/>
        <w:rPr>
          <w:b w:val="0"/>
          <w:bCs w:val="0"/>
        </w:rPr>
      </w:pPr>
      <w:r w:rsidRPr="00444C0D">
        <w:rPr>
          <w:b w:val="0"/>
          <w:bCs w:val="0"/>
        </w:rPr>
        <w:t>ЦЕССИОНАРИЙ подтверждает, что все документы, подлежащие передаче в соответствии с условиями Договора уступки прав (требований) №___</w:t>
      </w:r>
      <w:r w:rsidR="00BF28DF" w:rsidRPr="00444C0D">
        <w:rPr>
          <w:b w:val="0"/>
          <w:bCs w:val="0"/>
        </w:rPr>
        <w:t>_____________</w:t>
      </w:r>
      <w:r w:rsidRPr="00444C0D">
        <w:rPr>
          <w:b w:val="0"/>
          <w:bCs w:val="0"/>
        </w:rPr>
        <w:t xml:space="preserve"> от </w:t>
      </w:r>
      <w:r w:rsidR="00C71D21" w:rsidRPr="00444C0D">
        <w:rPr>
          <w:b w:val="0"/>
          <w:bCs w:val="0"/>
        </w:rPr>
        <w:t>«___»_________ 201__ г.</w:t>
      </w:r>
      <w:r w:rsidRPr="00444C0D">
        <w:rPr>
          <w:b w:val="0"/>
          <w:bCs w:val="0"/>
        </w:rPr>
        <w:t>, получены им полностью.</w:t>
      </w:r>
    </w:p>
    <w:p w:rsidR="00474F35" w:rsidRPr="00444C0D" w:rsidRDefault="00474F35" w:rsidP="00C71D21">
      <w:pPr>
        <w:pStyle w:val="32"/>
        <w:numPr>
          <w:ilvl w:val="0"/>
          <w:numId w:val="3"/>
        </w:numPr>
        <w:tabs>
          <w:tab w:val="clear" w:pos="9923"/>
          <w:tab w:val="left" w:pos="851"/>
          <w:tab w:val="left" w:pos="9356"/>
        </w:tabs>
        <w:ind w:left="0" w:right="-1" w:firstLine="709"/>
        <w:rPr>
          <w:b w:val="0"/>
          <w:bCs w:val="0"/>
        </w:rPr>
      </w:pPr>
      <w:r w:rsidRPr="00444C0D">
        <w:rPr>
          <w:b w:val="0"/>
          <w:bCs w:val="0"/>
        </w:rPr>
        <w:t>Стороны под</w:t>
      </w:r>
      <w:r w:rsidR="00C71D21" w:rsidRPr="00444C0D">
        <w:rPr>
          <w:b w:val="0"/>
          <w:bCs w:val="0"/>
        </w:rPr>
        <w:t xml:space="preserve">тверждают отсутствие претензий </w:t>
      </w:r>
      <w:r w:rsidRPr="00444C0D">
        <w:rPr>
          <w:b w:val="0"/>
          <w:bCs w:val="0"/>
        </w:rPr>
        <w:t>друг к другу по полноте и качеству документов.</w:t>
      </w:r>
    </w:p>
    <w:p w:rsidR="00474F35" w:rsidRPr="00444C0D" w:rsidRDefault="00474F35" w:rsidP="00C71D21">
      <w:pPr>
        <w:pStyle w:val="32"/>
        <w:numPr>
          <w:ilvl w:val="0"/>
          <w:numId w:val="3"/>
        </w:numPr>
        <w:tabs>
          <w:tab w:val="clear" w:pos="9923"/>
          <w:tab w:val="left" w:pos="851"/>
          <w:tab w:val="left" w:pos="9356"/>
        </w:tabs>
        <w:ind w:left="0" w:right="-1" w:firstLine="709"/>
        <w:rPr>
          <w:b w:val="0"/>
          <w:bCs w:val="0"/>
        </w:rPr>
      </w:pPr>
      <w:r w:rsidRPr="00444C0D">
        <w:rPr>
          <w:b w:val="0"/>
          <w:bCs w:val="0"/>
        </w:rPr>
        <w:t>Настоящий Акт приема-передачи составлен в двух экземплярах, имеющих равную юридическую силу, по одному для каждой из Сторон.</w:t>
      </w:r>
    </w:p>
    <w:p w:rsidR="00474F35" w:rsidRPr="00444C0D" w:rsidRDefault="00474F35" w:rsidP="00474F35">
      <w:pPr>
        <w:jc w:val="center"/>
        <w:rPr>
          <w:sz w:val="24"/>
          <w:szCs w:val="24"/>
        </w:rPr>
      </w:pPr>
    </w:p>
    <w:p w:rsidR="00C118B5" w:rsidRPr="00444C0D" w:rsidRDefault="00C118B5" w:rsidP="00474F35">
      <w:pPr>
        <w:jc w:val="cente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4925BF" w:rsidRPr="00444C0D" w:rsidTr="004925BF">
        <w:tc>
          <w:tcPr>
            <w:tcW w:w="4928" w:type="dxa"/>
          </w:tcPr>
          <w:p w:rsidR="004925BF" w:rsidRPr="00444C0D" w:rsidRDefault="004925BF" w:rsidP="004B3AE6">
            <w:pPr>
              <w:spacing w:after="120"/>
              <w:jc w:val="both"/>
              <w:rPr>
                <w:b/>
                <w:sz w:val="24"/>
                <w:szCs w:val="24"/>
              </w:rPr>
            </w:pPr>
            <w:r w:rsidRPr="00444C0D">
              <w:rPr>
                <w:b/>
                <w:sz w:val="24"/>
                <w:szCs w:val="24"/>
              </w:rPr>
              <w:t>ЦЕДЕНТ</w:t>
            </w:r>
          </w:p>
        </w:tc>
        <w:tc>
          <w:tcPr>
            <w:tcW w:w="4785" w:type="dxa"/>
          </w:tcPr>
          <w:p w:rsidR="004925BF" w:rsidRPr="00444C0D" w:rsidRDefault="004925BF" w:rsidP="004B3AE6">
            <w:pPr>
              <w:spacing w:after="120"/>
              <w:jc w:val="both"/>
              <w:rPr>
                <w:b/>
                <w:sz w:val="24"/>
                <w:szCs w:val="24"/>
              </w:rPr>
            </w:pPr>
            <w:r w:rsidRPr="00444C0D">
              <w:rPr>
                <w:b/>
                <w:sz w:val="24"/>
                <w:szCs w:val="24"/>
              </w:rPr>
              <w:t>ЦЕССИОНАРИЙ</w:t>
            </w:r>
          </w:p>
        </w:tc>
      </w:tr>
      <w:tr w:rsidR="004925BF" w:rsidRPr="00444C0D" w:rsidTr="004925BF">
        <w:tc>
          <w:tcPr>
            <w:tcW w:w="4928" w:type="dxa"/>
          </w:tcPr>
          <w:p w:rsidR="004925BF" w:rsidRPr="00444C0D" w:rsidRDefault="001A2905" w:rsidP="004B3AE6">
            <w:pPr>
              <w:jc w:val="both"/>
              <w:rPr>
                <w:sz w:val="24"/>
                <w:szCs w:val="24"/>
              </w:rPr>
            </w:pPr>
            <w:r w:rsidRPr="00444C0D">
              <w:rPr>
                <w:sz w:val="24"/>
                <w:szCs w:val="24"/>
              </w:rPr>
              <w:t>Заместитель у</w:t>
            </w:r>
            <w:r w:rsidR="004925BF" w:rsidRPr="00444C0D">
              <w:rPr>
                <w:sz w:val="24"/>
                <w:szCs w:val="24"/>
              </w:rPr>
              <w:t>правляющ</w:t>
            </w:r>
            <w:r w:rsidRPr="00444C0D">
              <w:rPr>
                <w:sz w:val="24"/>
                <w:szCs w:val="24"/>
              </w:rPr>
              <w:t>его</w:t>
            </w:r>
          </w:p>
          <w:p w:rsidR="004925BF" w:rsidRPr="00444C0D" w:rsidRDefault="001A2905" w:rsidP="004B3AE6">
            <w:pPr>
              <w:jc w:val="both"/>
              <w:rPr>
                <w:sz w:val="24"/>
                <w:szCs w:val="24"/>
              </w:rPr>
            </w:pPr>
            <w:r w:rsidRPr="00444C0D">
              <w:rPr>
                <w:sz w:val="24"/>
                <w:szCs w:val="24"/>
              </w:rPr>
              <w:t>Ростовским</w:t>
            </w:r>
            <w:r w:rsidR="004925BF" w:rsidRPr="00444C0D">
              <w:rPr>
                <w:sz w:val="24"/>
                <w:szCs w:val="24"/>
              </w:rPr>
              <w:t xml:space="preserve"> отделением № </w:t>
            </w:r>
            <w:r w:rsidRPr="00444C0D">
              <w:rPr>
                <w:sz w:val="24"/>
                <w:szCs w:val="24"/>
              </w:rPr>
              <w:t>5221</w:t>
            </w:r>
          </w:p>
          <w:p w:rsidR="004925BF" w:rsidRPr="00444C0D" w:rsidRDefault="004925BF" w:rsidP="004B3AE6">
            <w:pPr>
              <w:jc w:val="both"/>
              <w:rPr>
                <w:sz w:val="24"/>
                <w:szCs w:val="24"/>
              </w:rPr>
            </w:pPr>
            <w:r w:rsidRPr="00444C0D">
              <w:rPr>
                <w:sz w:val="24"/>
                <w:szCs w:val="24"/>
              </w:rPr>
              <w:t>ПАО Сбербанк</w:t>
            </w:r>
          </w:p>
          <w:p w:rsidR="004925BF" w:rsidRPr="00444C0D" w:rsidRDefault="004925BF" w:rsidP="004B3AE6">
            <w:pPr>
              <w:jc w:val="both"/>
              <w:rPr>
                <w:sz w:val="24"/>
                <w:szCs w:val="24"/>
              </w:rPr>
            </w:pPr>
          </w:p>
        </w:tc>
        <w:tc>
          <w:tcPr>
            <w:tcW w:w="4785" w:type="dxa"/>
          </w:tcPr>
          <w:p w:rsidR="004925BF" w:rsidRPr="00444C0D" w:rsidRDefault="004925BF" w:rsidP="004B3AE6">
            <w:pPr>
              <w:jc w:val="both"/>
              <w:rPr>
                <w:sz w:val="24"/>
                <w:szCs w:val="24"/>
              </w:rPr>
            </w:pPr>
            <w:r w:rsidRPr="00444C0D">
              <w:rPr>
                <w:sz w:val="24"/>
                <w:szCs w:val="24"/>
              </w:rPr>
              <w:t>___________________________</w:t>
            </w:r>
          </w:p>
          <w:p w:rsidR="004925BF" w:rsidRPr="00444C0D" w:rsidRDefault="004925BF" w:rsidP="004B3AE6">
            <w:pPr>
              <w:jc w:val="both"/>
              <w:rPr>
                <w:sz w:val="24"/>
                <w:szCs w:val="24"/>
              </w:rPr>
            </w:pPr>
            <w:r w:rsidRPr="00444C0D">
              <w:rPr>
                <w:sz w:val="24"/>
                <w:szCs w:val="24"/>
              </w:rPr>
              <w:t>___________________________</w:t>
            </w:r>
          </w:p>
          <w:p w:rsidR="004925BF" w:rsidRPr="00444C0D" w:rsidRDefault="004925BF" w:rsidP="004B3AE6">
            <w:pPr>
              <w:jc w:val="both"/>
              <w:rPr>
                <w:sz w:val="24"/>
                <w:szCs w:val="24"/>
              </w:rPr>
            </w:pPr>
            <w:r w:rsidRPr="00444C0D">
              <w:rPr>
                <w:sz w:val="24"/>
                <w:szCs w:val="24"/>
              </w:rPr>
              <w:t>___________________________</w:t>
            </w:r>
          </w:p>
        </w:tc>
      </w:tr>
      <w:tr w:rsidR="004925BF" w:rsidRPr="00444C0D" w:rsidTr="004925BF">
        <w:trPr>
          <w:trHeight w:val="87"/>
        </w:trPr>
        <w:tc>
          <w:tcPr>
            <w:tcW w:w="4928" w:type="dxa"/>
          </w:tcPr>
          <w:p w:rsidR="004925BF" w:rsidRPr="00444C0D" w:rsidRDefault="004925BF" w:rsidP="001A2905">
            <w:pPr>
              <w:jc w:val="both"/>
              <w:rPr>
                <w:sz w:val="24"/>
                <w:szCs w:val="24"/>
              </w:rPr>
            </w:pPr>
            <w:r w:rsidRPr="00444C0D">
              <w:rPr>
                <w:sz w:val="24"/>
                <w:szCs w:val="24"/>
              </w:rPr>
              <w:t>Д.</w:t>
            </w:r>
            <w:r w:rsidR="001A2905" w:rsidRPr="00444C0D">
              <w:rPr>
                <w:sz w:val="24"/>
                <w:szCs w:val="24"/>
              </w:rPr>
              <w:t>В</w:t>
            </w:r>
            <w:r w:rsidRPr="00444C0D">
              <w:rPr>
                <w:sz w:val="24"/>
                <w:szCs w:val="24"/>
              </w:rPr>
              <w:t xml:space="preserve">. </w:t>
            </w:r>
            <w:r w:rsidR="001A2905" w:rsidRPr="00444C0D">
              <w:rPr>
                <w:sz w:val="24"/>
                <w:szCs w:val="24"/>
              </w:rPr>
              <w:t>Митин</w:t>
            </w:r>
          </w:p>
        </w:tc>
        <w:tc>
          <w:tcPr>
            <w:tcW w:w="4785" w:type="dxa"/>
          </w:tcPr>
          <w:p w:rsidR="004925BF" w:rsidRPr="00444C0D" w:rsidRDefault="004925BF" w:rsidP="004B3AE6">
            <w:pPr>
              <w:jc w:val="both"/>
              <w:rPr>
                <w:sz w:val="24"/>
                <w:szCs w:val="24"/>
              </w:rPr>
            </w:pPr>
          </w:p>
        </w:tc>
      </w:tr>
      <w:tr w:rsidR="004925BF" w:rsidRPr="00444C0D" w:rsidTr="004925BF">
        <w:tc>
          <w:tcPr>
            <w:tcW w:w="4928" w:type="dxa"/>
          </w:tcPr>
          <w:p w:rsidR="004925BF" w:rsidRPr="00444C0D" w:rsidRDefault="004925BF" w:rsidP="004B3AE6">
            <w:pPr>
              <w:jc w:val="both"/>
              <w:rPr>
                <w:sz w:val="24"/>
                <w:szCs w:val="24"/>
              </w:rPr>
            </w:pPr>
          </w:p>
        </w:tc>
        <w:tc>
          <w:tcPr>
            <w:tcW w:w="4785" w:type="dxa"/>
          </w:tcPr>
          <w:p w:rsidR="004925BF" w:rsidRPr="00444C0D" w:rsidRDefault="004925BF" w:rsidP="004B3AE6">
            <w:pPr>
              <w:jc w:val="both"/>
              <w:rPr>
                <w:sz w:val="24"/>
                <w:szCs w:val="24"/>
              </w:rPr>
            </w:pPr>
          </w:p>
        </w:tc>
      </w:tr>
      <w:tr w:rsidR="004925BF" w:rsidRPr="00444C0D" w:rsidTr="004925BF">
        <w:tc>
          <w:tcPr>
            <w:tcW w:w="4928" w:type="dxa"/>
          </w:tcPr>
          <w:p w:rsidR="004925BF" w:rsidRPr="00444C0D" w:rsidRDefault="004925BF" w:rsidP="004B3AE6">
            <w:pPr>
              <w:jc w:val="both"/>
              <w:rPr>
                <w:sz w:val="24"/>
                <w:szCs w:val="24"/>
              </w:rPr>
            </w:pPr>
            <w:r w:rsidRPr="00444C0D">
              <w:rPr>
                <w:sz w:val="24"/>
                <w:szCs w:val="24"/>
              </w:rPr>
              <w:t>___________________________</w:t>
            </w:r>
          </w:p>
        </w:tc>
        <w:tc>
          <w:tcPr>
            <w:tcW w:w="4785" w:type="dxa"/>
          </w:tcPr>
          <w:p w:rsidR="004925BF" w:rsidRPr="00444C0D" w:rsidRDefault="004925BF" w:rsidP="004B3AE6">
            <w:pPr>
              <w:jc w:val="both"/>
              <w:rPr>
                <w:sz w:val="24"/>
                <w:szCs w:val="24"/>
              </w:rPr>
            </w:pPr>
            <w:r w:rsidRPr="00444C0D">
              <w:rPr>
                <w:sz w:val="24"/>
                <w:szCs w:val="24"/>
              </w:rPr>
              <w:t>___________________________</w:t>
            </w:r>
          </w:p>
        </w:tc>
      </w:tr>
      <w:tr w:rsidR="004925BF" w:rsidRPr="00444C0D" w:rsidTr="004925BF">
        <w:tc>
          <w:tcPr>
            <w:tcW w:w="4928" w:type="dxa"/>
          </w:tcPr>
          <w:p w:rsidR="004925BF" w:rsidRPr="00444C0D" w:rsidRDefault="004925BF" w:rsidP="004B3AE6">
            <w:pPr>
              <w:jc w:val="both"/>
              <w:rPr>
                <w:sz w:val="24"/>
                <w:szCs w:val="24"/>
              </w:rPr>
            </w:pPr>
            <w:r w:rsidRPr="00444C0D">
              <w:rPr>
                <w:sz w:val="24"/>
                <w:szCs w:val="24"/>
              </w:rPr>
              <w:t>М.П.</w:t>
            </w:r>
          </w:p>
        </w:tc>
        <w:tc>
          <w:tcPr>
            <w:tcW w:w="4785" w:type="dxa"/>
          </w:tcPr>
          <w:p w:rsidR="004925BF" w:rsidRPr="00444C0D" w:rsidRDefault="004925BF" w:rsidP="004B3AE6">
            <w:pPr>
              <w:jc w:val="both"/>
              <w:rPr>
                <w:sz w:val="24"/>
                <w:szCs w:val="24"/>
              </w:rPr>
            </w:pPr>
          </w:p>
        </w:tc>
      </w:tr>
    </w:tbl>
    <w:p w:rsidR="00C71D21" w:rsidRPr="00444C0D" w:rsidRDefault="00C71D21" w:rsidP="00474F35">
      <w:pPr>
        <w:jc w:val="center"/>
        <w:rPr>
          <w:sz w:val="24"/>
          <w:szCs w:val="24"/>
        </w:rPr>
      </w:pPr>
    </w:p>
    <w:p w:rsidR="003E4DF0" w:rsidRPr="0035032E" w:rsidRDefault="003E4DF0">
      <w:pPr>
        <w:rPr>
          <w:sz w:val="23"/>
          <w:szCs w:val="23"/>
        </w:rPr>
      </w:pPr>
    </w:p>
    <w:sectPr w:rsidR="003E4DF0" w:rsidRPr="0035032E" w:rsidSect="00AC59DB">
      <w:pgSz w:w="11906" w:h="16838"/>
      <w:pgMar w:top="1134" w:right="721" w:bottom="851" w:left="14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36" w:rsidRDefault="00DA4736" w:rsidP="00474F35">
      <w:r>
        <w:separator/>
      </w:r>
    </w:p>
  </w:endnote>
  <w:endnote w:type="continuationSeparator" w:id="0">
    <w:p w:rsidR="00DA4736" w:rsidRDefault="00DA4736" w:rsidP="004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36" w:rsidRDefault="00DA4736" w:rsidP="00474F35">
      <w:r>
        <w:separator/>
      </w:r>
    </w:p>
  </w:footnote>
  <w:footnote w:type="continuationSeparator" w:id="0">
    <w:p w:rsidR="00DA4736" w:rsidRDefault="00DA4736" w:rsidP="0047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91F66"/>
    <w:multiLevelType w:val="hybridMultilevel"/>
    <w:tmpl w:val="982676DA"/>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4E562A8"/>
    <w:multiLevelType w:val="hybridMultilevel"/>
    <w:tmpl w:val="4BDC90F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DAB5ACF"/>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172D"/>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13900"/>
    <w:multiLevelType w:val="hybridMultilevel"/>
    <w:tmpl w:val="977E6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26D3405"/>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1"/>
  </w:num>
  <w:num w:numId="3">
    <w:abstractNumId w:val="0"/>
  </w:num>
  <w:num w:numId="4">
    <w:abstractNumId w:val="27"/>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6"/>
  </w:num>
  <w:num w:numId="17">
    <w:abstractNumId w:val="14"/>
  </w:num>
  <w:num w:numId="18">
    <w:abstractNumId w:val="11"/>
  </w:num>
  <w:num w:numId="19">
    <w:abstractNumId w:val="15"/>
  </w:num>
  <w:num w:numId="20">
    <w:abstractNumId w:val="22"/>
  </w:num>
  <w:num w:numId="21">
    <w:abstractNumId w:val="25"/>
  </w:num>
  <w:num w:numId="22">
    <w:abstractNumId w:val="4"/>
  </w:num>
  <w:num w:numId="23">
    <w:abstractNumId w:val="16"/>
  </w:num>
  <w:num w:numId="24">
    <w:abstractNumId w:val="18"/>
  </w:num>
  <w:num w:numId="25">
    <w:abstractNumId w:val="24"/>
  </w:num>
  <w:num w:numId="26">
    <w:abstractNumId w:val="23"/>
  </w:num>
  <w:num w:numId="27">
    <w:abstractNumId w:val="2"/>
  </w:num>
  <w:num w:numId="28">
    <w:abstractNumId w:val="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9"/>
    <w:rsid w:val="000023C0"/>
    <w:rsid w:val="00011878"/>
    <w:rsid w:val="000137D8"/>
    <w:rsid w:val="00020430"/>
    <w:rsid w:val="0002532A"/>
    <w:rsid w:val="00034642"/>
    <w:rsid w:val="000361CF"/>
    <w:rsid w:val="00042171"/>
    <w:rsid w:val="00047BD9"/>
    <w:rsid w:val="00051079"/>
    <w:rsid w:val="000518A7"/>
    <w:rsid w:val="000603D0"/>
    <w:rsid w:val="00063516"/>
    <w:rsid w:val="00067D44"/>
    <w:rsid w:val="00070CC2"/>
    <w:rsid w:val="00073A5E"/>
    <w:rsid w:val="0007522B"/>
    <w:rsid w:val="000757FC"/>
    <w:rsid w:val="000758D8"/>
    <w:rsid w:val="00080769"/>
    <w:rsid w:val="00081CFF"/>
    <w:rsid w:val="000826C8"/>
    <w:rsid w:val="00083C82"/>
    <w:rsid w:val="00087DB2"/>
    <w:rsid w:val="00093DAC"/>
    <w:rsid w:val="00096A1D"/>
    <w:rsid w:val="000A67F5"/>
    <w:rsid w:val="000A72A3"/>
    <w:rsid w:val="000B1413"/>
    <w:rsid w:val="000B760C"/>
    <w:rsid w:val="000C45F6"/>
    <w:rsid w:val="000E5D0C"/>
    <w:rsid w:val="000F5F51"/>
    <w:rsid w:val="000F6606"/>
    <w:rsid w:val="001003A9"/>
    <w:rsid w:val="00110C74"/>
    <w:rsid w:val="00115C1D"/>
    <w:rsid w:val="001163C9"/>
    <w:rsid w:val="001422EF"/>
    <w:rsid w:val="00144755"/>
    <w:rsid w:val="00144B4A"/>
    <w:rsid w:val="00146633"/>
    <w:rsid w:val="00146ED4"/>
    <w:rsid w:val="001506BE"/>
    <w:rsid w:val="00150ED7"/>
    <w:rsid w:val="00151B21"/>
    <w:rsid w:val="001556FF"/>
    <w:rsid w:val="00156835"/>
    <w:rsid w:val="00162AE1"/>
    <w:rsid w:val="001821AD"/>
    <w:rsid w:val="00186051"/>
    <w:rsid w:val="00186838"/>
    <w:rsid w:val="00195455"/>
    <w:rsid w:val="001959DA"/>
    <w:rsid w:val="001A2905"/>
    <w:rsid w:val="001A661E"/>
    <w:rsid w:val="001B04F6"/>
    <w:rsid w:val="001B37A8"/>
    <w:rsid w:val="001B5F42"/>
    <w:rsid w:val="001C196F"/>
    <w:rsid w:val="001C54CD"/>
    <w:rsid w:val="001C5CAD"/>
    <w:rsid w:val="001D6969"/>
    <w:rsid w:val="001E046A"/>
    <w:rsid w:val="001E4119"/>
    <w:rsid w:val="001E769C"/>
    <w:rsid w:val="001F17C9"/>
    <w:rsid w:val="001F1CE5"/>
    <w:rsid w:val="0021401D"/>
    <w:rsid w:val="00227240"/>
    <w:rsid w:val="00231456"/>
    <w:rsid w:val="00250A6B"/>
    <w:rsid w:val="002524E0"/>
    <w:rsid w:val="00256951"/>
    <w:rsid w:val="002630D3"/>
    <w:rsid w:val="0027027A"/>
    <w:rsid w:val="002718A1"/>
    <w:rsid w:val="002778B2"/>
    <w:rsid w:val="00280644"/>
    <w:rsid w:val="002918A0"/>
    <w:rsid w:val="00295BAA"/>
    <w:rsid w:val="002B793D"/>
    <w:rsid w:val="002C4A94"/>
    <w:rsid w:val="002D4E82"/>
    <w:rsid w:val="002E1D23"/>
    <w:rsid w:val="002E71B6"/>
    <w:rsid w:val="002F19D0"/>
    <w:rsid w:val="002F3B25"/>
    <w:rsid w:val="002F6D2F"/>
    <w:rsid w:val="00304173"/>
    <w:rsid w:val="00305D9F"/>
    <w:rsid w:val="003066F5"/>
    <w:rsid w:val="00314DD2"/>
    <w:rsid w:val="003209B5"/>
    <w:rsid w:val="00320DC5"/>
    <w:rsid w:val="00322ED3"/>
    <w:rsid w:val="003232E7"/>
    <w:rsid w:val="00326C5E"/>
    <w:rsid w:val="00330C3B"/>
    <w:rsid w:val="00334ABA"/>
    <w:rsid w:val="0034434B"/>
    <w:rsid w:val="00346869"/>
    <w:rsid w:val="0035032E"/>
    <w:rsid w:val="00360348"/>
    <w:rsid w:val="00362128"/>
    <w:rsid w:val="00364436"/>
    <w:rsid w:val="00372543"/>
    <w:rsid w:val="00381F83"/>
    <w:rsid w:val="003849B7"/>
    <w:rsid w:val="00386566"/>
    <w:rsid w:val="00390F19"/>
    <w:rsid w:val="003C40B9"/>
    <w:rsid w:val="003D49DD"/>
    <w:rsid w:val="003D583D"/>
    <w:rsid w:val="003E43AA"/>
    <w:rsid w:val="003E43D7"/>
    <w:rsid w:val="003E4DF0"/>
    <w:rsid w:val="003F02B7"/>
    <w:rsid w:val="003F046B"/>
    <w:rsid w:val="003F4C6E"/>
    <w:rsid w:val="004049B6"/>
    <w:rsid w:val="00414F02"/>
    <w:rsid w:val="00423CA7"/>
    <w:rsid w:val="0042442C"/>
    <w:rsid w:val="00426938"/>
    <w:rsid w:val="0042771D"/>
    <w:rsid w:val="0043055A"/>
    <w:rsid w:val="00432D37"/>
    <w:rsid w:val="00443FF0"/>
    <w:rsid w:val="00444C0D"/>
    <w:rsid w:val="0045711B"/>
    <w:rsid w:val="0045796A"/>
    <w:rsid w:val="00461B58"/>
    <w:rsid w:val="00473600"/>
    <w:rsid w:val="00474F35"/>
    <w:rsid w:val="00480438"/>
    <w:rsid w:val="00486AC6"/>
    <w:rsid w:val="00490EAF"/>
    <w:rsid w:val="004919F5"/>
    <w:rsid w:val="004925BF"/>
    <w:rsid w:val="004A4F39"/>
    <w:rsid w:val="004A729F"/>
    <w:rsid w:val="004B3AE6"/>
    <w:rsid w:val="004D1ACA"/>
    <w:rsid w:val="004D2C13"/>
    <w:rsid w:val="004D744F"/>
    <w:rsid w:val="004E2DDB"/>
    <w:rsid w:val="004F492B"/>
    <w:rsid w:val="00500477"/>
    <w:rsid w:val="005035BA"/>
    <w:rsid w:val="005059A5"/>
    <w:rsid w:val="00541F66"/>
    <w:rsid w:val="0054708F"/>
    <w:rsid w:val="00550E3C"/>
    <w:rsid w:val="005527EE"/>
    <w:rsid w:val="00594CF2"/>
    <w:rsid w:val="00595015"/>
    <w:rsid w:val="00597374"/>
    <w:rsid w:val="005A7774"/>
    <w:rsid w:val="005B008B"/>
    <w:rsid w:val="005C1707"/>
    <w:rsid w:val="005C3D93"/>
    <w:rsid w:val="005C53C4"/>
    <w:rsid w:val="005D2504"/>
    <w:rsid w:val="005D263C"/>
    <w:rsid w:val="005F0502"/>
    <w:rsid w:val="005F42F7"/>
    <w:rsid w:val="005F796C"/>
    <w:rsid w:val="0061410C"/>
    <w:rsid w:val="00623D51"/>
    <w:rsid w:val="00627007"/>
    <w:rsid w:val="00630E3F"/>
    <w:rsid w:val="00636D20"/>
    <w:rsid w:val="006376B7"/>
    <w:rsid w:val="00646D8A"/>
    <w:rsid w:val="006471B2"/>
    <w:rsid w:val="006504FC"/>
    <w:rsid w:val="006614D0"/>
    <w:rsid w:val="00663CDB"/>
    <w:rsid w:val="00664639"/>
    <w:rsid w:val="00664909"/>
    <w:rsid w:val="006762B5"/>
    <w:rsid w:val="006775F3"/>
    <w:rsid w:val="00697D98"/>
    <w:rsid w:val="006A1A45"/>
    <w:rsid w:val="006A1D76"/>
    <w:rsid w:val="006A57A6"/>
    <w:rsid w:val="006A5804"/>
    <w:rsid w:val="006B14D4"/>
    <w:rsid w:val="006B3A27"/>
    <w:rsid w:val="006B3A5E"/>
    <w:rsid w:val="006B44B7"/>
    <w:rsid w:val="006C1B82"/>
    <w:rsid w:val="006D6098"/>
    <w:rsid w:val="006D68A7"/>
    <w:rsid w:val="006D769D"/>
    <w:rsid w:val="006F2E46"/>
    <w:rsid w:val="006F5BB5"/>
    <w:rsid w:val="007031B3"/>
    <w:rsid w:val="00705E72"/>
    <w:rsid w:val="00710155"/>
    <w:rsid w:val="00712413"/>
    <w:rsid w:val="00717FC8"/>
    <w:rsid w:val="007276DF"/>
    <w:rsid w:val="00727702"/>
    <w:rsid w:val="0073000F"/>
    <w:rsid w:val="0075573E"/>
    <w:rsid w:val="007561AC"/>
    <w:rsid w:val="00760E3A"/>
    <w:rsid w:val="00767070"/>
    <w:rsid w:val="0077372F"/>
    <w:rsid w:val="00784744"/>
    <w:rsid w:val="007963A6"/>
    <w:rsid w:val="007A75B0"/>
    <w:rsid w:val="007B5239"/>
    <w:rsid w:val="007D4097"/>
    <w:rsid w:val="007D7044"/>
    <w:rsid w:val="007D7159"/>
    <w:rsid w:val="007D74B2"/>
    <w:rsid w:val="007E0548"/>
    <w:rsid w:val="007E2B69"/>
    <w:rsid w:val="007E508C"/>
    <w:rsid w:val="0080257F"/>
    <w:rsid w:val="0082495E"/>
    <w:rsid w:val="00830C1A"/>
    <w:rsid w:val="008414B3"/>
    <w:rsid w:val="0084514A"/>
    <w:rsid w:val="0084661B"/>
    <w:rsid w:val="00847849"/>
    <w:rsid w:val="00853746"/>
    <w:rsid w:val="0085458B"/>
    <w:rsid w:val="00861876"/>
    <w:rsid w:val="008723E4"/>
    <w:rsid w:val="00874BE5"/>
    <w:rsid w:val="008924CE"/>
    <w:rsid w:val="008A0D9E"/>
    <w:rsid w:val="008A2555"/>
    <w:rsid w:val="008A4D9C"/>
    <w:rsid w:val="008B1BA2"/>
    <w:rsid w:val="008C0AFC"/>
    <w:rsid w:val="008C0D03"/>
    <w:rsid w:val="008C769C"/>
    <w:rsid w:val="008D3FBC"/>
    <w:rsid w:val="008E3EA8"/>
    <w:rsid w:val="008E674D"/>
    <w:rsid w:val="0090018C"/>
    <w:rsid w:val="00904C19"/>
    <w:rsid w:val="00905732"/>
    <w:rsid w:val="0091735B"/>
    <w:rsid w:val="00930A11"/>
    <w:rsid w:val="00930DB9"/>
    <w:rsid w:val="00941FA1"/>
    <w:rsid w:val="00954DC5"/>
    <w:rsid w:val="00962361"/>
    <w:rsid w:val="00966195"/>
    <w:rsid w:val="00974DB8"/>
    <w:rsid w:val="0097552A"/>
    <w:rsid w:val="0097624A"/>
    <w:rsid w:val="00982C3B"/>
    <w:rsid w:val="00985101"/>
    <w:rsid w:val="00985217"/>
    <w:rsid w:val="00991D96"/>
    <w:rsid w:val="009A1803"/>
    <w:rsid w:val="009A60D6"/>
    <w:rsid w:val="009B08DB"/>
    <w:rsid w:val="009B1547"/>
    <w:rsid w:val="009C50F7"/>
    <w:rsid w:val="009D094F"/>
    <w:rsid w:val="009D6418"/>
    <w:rsid w:val="00A16273"/>
    <w:rsid w:val="00A24351"/>
    <w:rsid w:val="00A26881"/>
    <w:rsid w:val="00A30274"/>
    <w:rsid w:val="00A35193"/>
    <w:rsid w:val="00A42079"/>
    <w:rsid w:val="00A42ED8"/>
    <w:rsid w:val="00A42F44"/>
    <w:rsid w:val="00A512FC"/>
    <w:rsid w:val="00A513F6"/>
    <w:rsid w:val="00A53406"/>
    <w:rsid w:val="00A611F1"/>
    <w:rsid w:val="00A66A6A"/>
    <w:rsid w:val="00A70DE6"/>
    <w:rsid w:val="00A71B31"/>
    <w:rsid w:val="00A74FD0"/>
    <w:rsid w:val="00A82071"/>
    <w:rsid w:val="00A84A53"/>
    <w:rsid w:val="00A90695"/>
    <w:rsid w:val="00A97710"/>
    <w:rsid w:val="00AA68F9"/>
    <w:rsid w:val="00AB316B"/>
    <w:rsid w:val="00AB555A"/>
    <w:rsid w:val="00AC082A"/>
    <w:rsid w:val="00AC2ED9"/>
    <w:rsid w:val="00AC59DB"/>
    <w:rsid w:val="00AC5C4D"/>
    <w:rsid w:val="00AD4451"/>
    <w:rsid w:val="00AE3890"/>
    <w:rsid w:val="00AE44FB"/>
    <w:rsid w:val="00AE5D48"/>
    <w:rsid w:val="00AE6B7E"/>
    <w:rsid w:val="00AF221F"/>
    <w:rsid w:val="00AF2AB5"/>
    <w:rsid w:val="00AF7F61"/>
    <w:rsid w:val="00B04933"/>
    <w:rsid w:val="00B1684D"/>
    <w:rsid w:val="00B210EB"/>
    <w:rsid w:val="00B2342D"/>
    <w:rsid w:val="00B24CD2"/>
    <w:rsid w:val="00B4025F"/>
    <w:rsid w:val="00B430B3"/>
    <w:rsid w:val="00B434F8"/>
    <w:rsid w:val="00B44FEA"/>
    <w:rsid w:val="00B4525B"/>
    <w:rsid w:val="00B47E97"/>
    <w:rsid w:val="00B53274"/>
    <w:rsid w:val="00B66E46"/>
    <w:rsid w:val="00B751F4"/>
    <w:rsid w:val="00B75763"/>
    <w:rsid w:val="00B84E13"/>
    <w:rsid w:val="00B86AF3"/>
    <w:rsid w:val="00B93D79"/>
    <w:rsid w:val="00BA0190"/>
    <w:rsid w:val="00BA20A9"/>
    <w:rsid w:val="00BA5002"/>
    <w:rsid w:val="00BB0F48"/>
    <w:rsid w:val="00BB5258"/>
    <w:rsid w:val="00BB5C1B"/>
    <w:rsid w:val="00BC73A1"/>
    <w:rsid w:val="00BD140B"/>
    <w:rsid w:val="00BD1568"/>
    <w:rsid w:val="00BE3DD1"/>
    <w:rsid w:val="00BE536E"/>
    <w:rsid w:val="00BF17C3"/>
    <w:rsid w:val="00BF28DF"/>
    <w:rsid w:val="00C01254"/>
    <w:rsid w:val="00C0143E"/>
    <w:rsid w:val="00C06391"/>
    <w:rsid w:val="00C10781"/>
    <w:rsid w:val="00C118B5"/>
    <w:rsid w:val="00C15129"/>
    <w:rsid w:val="00C15612"/>
    <w:rsid w:val="00C16DD4"/>
    <w:rsid w:val="00C17BD6"/>
    <w:rsid w:val="00C17CD8"/>
    <w:rsid w:val="00C30922"/>
    <w:rsid w:val="00C325B9"/>
    <w:rsid w:val="00C35AD3"/>
    <w:rsid w:val="00C36101"/>
    <w:rsid w:val="00C3789D"/>
    <w:rsid w:val="00C378E2"/>
    <w:rsid w:val="00C4465E"/>
    <w:rsid w:val="00C53DDA"/>
    <w:rsid w:val="00C55D6A"/>
    <w:rsid w:val="00C71D21"/>
    <w:rsid w:val="00C805A5"/>
    <w:rsid w:val="00C90299"/>
    <w:rsid w:val="00C95A9D"/>
    <w:rsid w:val="00CA0A4B"/>
    <w:rsid w:val="00CA5EA0"/>
    <w:rsid w:val="00CB13E7"/>
    <w:rsid w:val="00CB1C30"/>
    <w:rsid w:val="00CC1CF9"/>
    <w:rsid w:val="00CC20EE"/>
    <w:rsid w:val="00CC7DDE"/>
    <w:rsid w:val="00CD5837"/>
    <w:rsid w:val="00D012BB"/>
    <w:rsid w:val="00D11DE4"/>
    <w:rsid w:val="00D17963"/>
    <w:rsid w:val="00D21998"/>
    <w:rsid w:val="00D2300B"/>
    <w:rsid w:val="00D311F8"/>
    <w:rsid w:val="00D33ADB"/>
    <w:rsid w:val="00D50605"/>
    <w:rsid w:val="00D609E0"/>
    <w:rsid w:val="00D622DF"/>
    <w:rsid w:val="00D66270"/>
    <w:rsid w:val="00D669BA"/>
    <w:rsid w:val="00D73FBC"/>
    <w:rsid w:val="00D7584E"/>
    <w:rsid w:val="00D7755F"/>
    <w:rsid w:val="00D84666"/>
    <w:rsid w:val="00D93B8A"/>
    <w:rsid w:val="00DA1135"/>
    <w:rsid w:val="00DA2BFE"/>
    <w:rsid w:val="00DA2E9B"/>
    <w:rsid w:val="00DA3752"/>
    <w:rsid w:val="00DA3BA8"/>
    <w:rsid w:val="00DA4736"/>
    <w:rsid w:val="00DA6542"/>
    <w:rsid w:val="00DB2E19"/>
    <w:rsid w:val="00DB7E07"/>
    <w:rsid w:val="00DC074F"/>
    <w:rsid w:val="00DC5B9C"/>
    <w:rsid w:val="00DE59E1"/>
    <w:rsid w:val="00DE754D"/>
    <w:rsid w:val="00DF762F"/>
    <w:rsid w:val="00E01104"/>
    <w:rsid w:val="00E06E2F"/>
    <w:rsid w:val="00E07964"/>
    <w:rsid w:val="00E1154D"/>
    <w:rsid w:val="00E11A6A"/>
    <w:rsid w:val="00E12211"/>
    <w:rsid w:val="00E13114"/>
    <w:rsid w:val="00E158FB"/>
    <w:rsid w:val="00E15EFE"/>
    <w:rsid w:val="00E24AB6"/>
    <w:rsid w:val="00E272C1"/>
    <w:rsid w:val="00E35E38"/>
    <w:rsid w:val="00E4081F"/>
    <w:rsid w:val="00E549B8"/>
    <w:rsid w:val="00E6769E"/>
    <w:rsid w:val="00E725D6"/>
    <w:rsid w:val="00E74B29"/>
    <w:rsid w:val="00E86093"/>
    <w:rsid w:val="00E93D45"/>
    <w:rsid w:val="00E954D5"/>
    <w:rsid w:val="00E979E3"/>
    <w:rsid w:val="00EB07BC"/>
    <w:rsid w:val="00EB789A"/>
    <w:rsid w:val="00EC5BF5"/>
    <w:rsid w:val="00EE4683"/>
    <w:rsid w:val="00EF4204"/>
    <w:rsid w:val="00EF4686"/>
    <w:rsid w:val="00EF6E5A"/>
    <w:rsid w:val="00F030E6"/>
    <w:rsid w:val="00F11962"/>
    <w:rsid w:val="00F142C2"/>
    <w:rsid w:val="00F15BE8"/>
    <w:rsid w:val="00F24C4C"/>
    <w:rsid w:val="00F26774"/>
    <w:rsid w:val="00F32FF5"/>
    <w:rsid w:val="00F332DD"/>
    <w:rsid w:val="00F51222"/>
    <w:rsid w:val="00F51D6B"/>
    <w:rsid w:val="00F554F9"/>
    <w:rsid w:val="00F56E5B"/>
    <w:rsid w:val="00F63923"/>
    <w:rsid w:val="00F8436A"/>
    <w:rsid w:val="00F85D07"/>
    <w:rsid w:val="00F910C7"/>
    <w:rsid w:val="00F9418A"/>
    <w:rsid w:val="00FA0A71"/>
    <w:rsid w:val="00FA2F01"/>
    <w:rsid w:val="00FB3B3E"/>
    <w:rsid w:val="00FB3BB0"/>
    <w:rsid w:val="00FB4487"/>
    <w:rsid w:val="00FB65E1"/>
    <w:rsid w:val="00FC16EF"/>
    <w:rsid w:val="00FC41A6"/>
    <w:rsid w:val="00FC4D0A"/>
    <w:rsid w:val="00FC6483"/>
    <w:rsid w:val="00FD15AA"/>
    <w:rsid w:val="00FD22E5"/>
    <w:rsid w:val="00FD5CC3"/>
    <w:rsid w:val="00FF1BEF"/>
    <w:rsid w:val="00FF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E908-6E1F-4C10-BB29-D1EC11B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1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474F35"/>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474F35"/>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474F35"/>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474F35"/>
    <w:pPr>
      <w:keepNext/>
      <w:jc w:val="center"/>
      <w:outlineLvl w:val="3"/>
    </w:pPr>
    <w:rPr>
      <w:b/>
      <w:bCs/>
      <w:sz w:val="18"/>
      <w:szCs w:val="18"/>
    </w:rPr>
  </w:style>
  <w:style w:type="paragraph" w:styleId="5">
    <w:name w:val="heading 5"/>
    <w:basedOn w:val="a"/>
    <w:next w:val="a"/>
    <w:link w:val="50"/>
    <w:uiPriority w:val="99"/>
    <w:qFormat/>
    <w:rsid w:val="00474F35"/>
    <w:pPr>
      <w:keepNext/>
      <w:ind w:right="509"/>
      <w:jc w:val="both"/>
      <w:outlineLvl w:val="4"/>
    </w:pPr>
    <w:rPr>
      <w:b/>
      <w:bCs/>
      <w:sz w:val="24"/>
      <w:szCs w:val="24"/>
    </w:rPr>
  </w:style>
  <w:style w:type="paragraph" w:styleId="6">
    <w:name w:val="heading 6"/>
    <w:basedOn w:val="a"/>
    <w:next w:val="a"/>
    <w:link w:val="60"/>
    <w:uiPriority w:val="99"/>
    <w:qFormat/>
    <w:rsid w:val="00474F35"/>
    <w:pPr>
      <w:keepNext/>
      <w:ind w:right="509" w:firstLine="720"/>
      <w:jc w:val="both"/>
      <w:outlineLvl w:val="5"/>
    </w:pPr>
    <w:rPr>
      <w:b/>
      <w:bCs/>
      <w:sz w:val="24"/>
      <w:szCs w:val="24"/>
    </w:rPr>
  </w:style>
  <w:style w:type="paragraph" w:styleId="7">
    <w:name w:val="heading 7"/>
    <w:basedOn w:val="a"/>
    <w:next w:val="a"/>
    <w:link w:val="70"/>
    <w:uiPriority w:val="99"/>
    <w:qFormat/>
    <w:rsid w:val="00474F35"/>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474F35"/>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474F35"/>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474F35"/>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474F35"/>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474F35"/>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474F35"/>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474F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474F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74F3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74F35"/>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474F35"/>
    <w:rPr>
      <w:rFonts w:ascii="Times New Roman CYR" w:eastAsia="Times New Roman" w:hAnsi="Times New Roman CYR" w:cs="Times New Roman CYR"/>
      <w:sz w:val="24"/>
      <w:szCs w:val="24"/>
      <w:lang w:eastAsia="ru-RU"/>
    </w:rPr>
  </w:style>
  <w:style w:type="character" w:customStyle="1" w:styleId="30">
    <w:name w:val="Заголовок 3 Знак"/>
    <w:basedOn w:val="a0"/>
    <w:uiPriority w:val="9"/>
    <w:semiHidden/>
    <w:rsid w:val="00474F3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474F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474F35"/>
    <w:pPr>
      <w:autoSpaceDE/>
      <w:autoSpaceDN/>
      <w:spacing w:after="200" w:line="276" w:lineRule="auto"/>
      <w:ind w:left="720"/>
      <w:contextualSpacing/>
    </w:pPr>
    <w:rPr>
      <w:rFonts w:ascii="Calibri" w:hAnsi="Calibri"/>
      <w:sz w:val="22"/>
      <w:szCs w:val="22"/>
      <w:lang w:eastAsia="en-US"/>
    </w:rPr>
  </w:style>
  <w:style w:type="character" w:customStyle="1" w:styleId="a4">
    <w:name w:val="Текст концевой сноски Знак"/>
    <w:basedOn w:val="a0"/>
    <w:link w:val="a5"/>
    <w:uiPriority w:val="99"/>
    <w:semiHidden/>
    <w:rsid w:val="00474F35"/>
    <w:rPr>
      <w:rFonts w:ascii="Times New Roman" w:eastAsia="Times New Roman" w:hAnsi="Times New Roman" w:cs="Times New Roman"/>
      <w:sz w:val="20"/>
      <w:szCs w:val="20"/>
      <w:lang w:eastAsia="ru-RU"/>
    </w:rPr>
  </w:style>
  <w:style w:type="paragraph" w:styleId="a5">
    <w:name w:val="endnote text"/>
    <w:basedOn w:val="a"/>
    <w:link w:val="a4"/>
    <w:uiPriority w:val="99"/>
    <w:semiHidden/>
    <w:unhideWhenUsed/>
    <w:rsid w:val="00474F35"/>
  </w:style>
  <w:style w:type="paragraph" w:customStyle="1" w:styleId="a6">
    <w:name w:val="Íîðìàëüíûé"/>
    <w:rsid w:val="00474F3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74F35"/>
    <w:pPr>
      <w:autoSpaceDE/>
      <w:autoSpaceDN/>
      <w:jc w:val="both"/>
    </w:pPr>
    <w:rPr>
      <w:sz w:val="24"/>
      <w:szCs w:val="24"/>
    </w:rPr>
  </w:style>
  <w:style w:type="paragraph" w:styleId="a7">
    <w:name w:val="annotation text"/>
    <w:basedOn w:val="a"/>
    <w:link w:val="a8"/>
    <w:uiPriority w:val="99"/>
    <w:rsid w:val="00474F35"/>
    <w:pPr>
      <w:autoSpaceDE/>
      <w:autoSpaceDN/>
      <w:spacing w:line="360" w:lineRule="auto"/>
      <w:jc w:val="both"/>
    </w:pPr>
    <w:rPr>
      <w:rFonts w:ascii="Times New Roman CYR" w:hAnsi="Times New Roman CYR" w:cs="Times New Roman CYR"/>
    </w:rPr>
  </w:style>
  <w:style w:type="character" w:customStyle="1" w:styleId="a8">
    <w:name w:val="Текст примечания Знак"/>
    <w:basedOn w:val="a0"/>
    <w:link w:val="a7"/>
    <w:uiPriority w:val="99"/>
    <w:rsid w:val="00474F35"/>
    <w:rPr>
      <w:rFonts w:ascii="Times New Roman CYR" w:eastAsia="Times New Roman" w:hAnsi="Times New Roman CYR" w:cs="Times New Roman CYR"/>
      <w:sz w:val="20"/>
      <w:szCs w:val="20"/>
      <w:lang w:eastAsia="ru-RU"/>
    </w:rPr>
  </w:style>
  <w:style w:type="character" w:customStyle="1" w:styleId="a9">
    <w:name w:val="Тема примечания Знак"/>
    <w:basedOn w:val="a8"/>
    <w:link w:val="aa"/>
    <w:uiPriority w:val="99"/>
    <w:semiHidden/>
    <w:rsid w:val="00474F3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rsid w:val="00474F35"/>
    <w:pPr>
      <w:autoSpaceDE w:val="0"/>
      <w:autoSpaceDN w:val="0"/>
      <w:spacing w:line="240" w:lineRule="auto"/>
      <w:jc w:val="left"/>
    </w:pPr>
    <w:rPr>
      <w:rFonts w:ascii="Times New Roman" w:hAnsi="Times New Roman" w:cs="Times New Roman"/>
      <w:b/>
      <w:bCs/>
    </w:rPr>
  </w:style>
  <w:style w:type="paragraph" w:customStyle="1" w:styleId="Caaieiaieoaaeeoueaa">
    <w:name w:val="Caaieiaie oaaeeou eaa."/>
    <w:basedOn w:val="a"/>
    <w:uiPriority w:val="99"/>
    <w:rsid w:val="00474F35"/>
    <w:pPr>
      <w:widowControl w:val="0"/>
      <w:autoSpaceDE/>
      <w:autoSpaceDN/>
      <w:spacing w:before="20" w:after="20"/>
    </w:pPr>
    <w:rPr>
      <w:b/>
      <w:bCs/>
    </w:rPr>
  </w:style>
  <w:style w:type="paragraph" w:styleId="11">
    <w:name w:val="toc 1"/>
    <w:basedOn w:val="a"/>
    <w:next w:val="a"/>
    <w:autoRedefine/>
    <w:uiPriority w:val="99"/>
    <w:rsid w:val="00474F35"/>
    <w:pPr>
      <w:autoSpaceDE/>
      <w:autoSpaceDN/>
      <w:jc w:val="both"/>
    </w:pPr>
    <w:rPr>
      <w:bCs/>
      <w:i/>
      <w:sz w:val="24"/>
      <w:szCs w:val="24"/>
    </w:rPr>
  </w:style>
  <w:style w:type="character" w:styleId="ab">
    <w:name w:val="Hyperlink"/>
    <w:basedOn w:val="a0"/>
    <w:uiPriority w:val="99"/>
    <w:rsid w:val="00474F35"/>
    <w:rPr>
      <w:rFonts w:cs="Times New Roman"/>
      <w:color w:val="0000FF"/>
      <w:u w:val="single"/>
    </w:rPr>
  </w:style>
  <w:style w:type="paragraph" w:customStyle="1" w:styleId="ConsPlusNormal">
    <w:name w:val="ConsPlusNormal"/>
    <w:uiPriority w:val="99"/>
    <w:rsid w:val="00474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4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rsid w:val="00474F35"/>
    <w:rPr>
      <w:rFonts w:ascii="Times New Roman" w:hAnsi="Times New Roman" w:cs="Times New Roman"/>
      <w:sz w:val="16"/>
      <w:szCs w:val="16"/>
    </w:rPr>
  </w:style>
  <w:style w:type="paragraph" w:customStyle="1" w:styleId="ad">
    <w:name w:val="Приложения"/>
    <w:basedOn w:val="a"/>
    <w:uiPriority w:val="99"/>
    <w:rsid w:val="00474F35"/>
    <w:pPr>
      <w:ind w:left="1701" w:right="1701"/>
      <w:jc w:val="center"/>
    </w:pPr>
    <w:rPr>
      <w:b/>
      <w:bCs/>
      <w:sz w:val="24"/>
      <w:szCs w:val="24"/>
    </w:rPr>
  </w:style>
  <w:style w:type="paragraph" w:customStyle="1" w:styleId="Iiiaeuiue">
    <w:name w:val="Ii?iaeuiue"/>
    <w:uiPriority w:val="99"/>
    <w:rsid w:val="00474F35"/>
    <w:pPr>
      <w:autoSpaceDE w:val="0"/>
      <w:autoSpaceDN w:val="0"/>
      <w:spacing w:after="0" w:line="240" w:lineRule="auto"/>
    </w:pPr>
    <w:rPr>
      <w:rFonts w:ascii="Times New Roman" w:eastAsia="Times New Roman" w:hAnsi="Times New Roman" w:cs="Times New Roman"/>
      <w:sz w:val="24"/>
      <w:szCs w:val="24"/>
      <w:lang w:eastAsia="ru-RU"/>
    </w:rPr>
  </w:style>
  <w:style w:type="paragraph" w:styleId="ae">
    <w:name w:val="Block Text"/>
    <w:basedOn w:val="a"/>
    <w:uiPriority w:val="99"/>
    <w:rsid w:val="00474F35"/>
    <w:pPr>
      <w:ind w:left="2127" w:right="-199" w:hanging="1701"/>
      <w:jc w:val="both"/>
    </w:pPr>
    <w:rPr>
      <w:sz w:val="24"/>
      <w:szCs w:val="24"/>
    </w:rPr>
  </w:style>
  <w:style w:type="character" w:styleId="af">
    <w:name w:val="footnote reference"/>
    <w:basedOn w:val="a0"/>
    <w:uiPriority w:val="99"/>
    <w:rsid w:val="00474F35"/>
    <w:rPr>
      <w:rFonts w:ascii="Times New Roman" w:hAnsi="Times New Roman" w:cs="Times New Roman"/>
      <w:vertAlign w:val="superscript"/>
    </w:rPr>
  </w:style>
  <w:style w:type="paragraph" w:customStyle="1" w:styleId="oaenoniinee">
    <w:name w:val="oaeno niinee"/>
    <w:basedOn w:val="a"/>
    <w:uiPriority w:val="99"/>
    <w:rsid w:val="00474F35"/>
    <w:pPr>
      <w:widowControl w:val="0"/>
    </w:pPr>
  </w:style>
  <w:style w:type="paragraph" w:styleId="32">
    <w:name w:val="Body Text 3"/>
    <w:basedOn w:val="a"/>
    <w:link w:val="33"/>
    <w:uiPriority w:val="99"/>
    <w:rsid w:val="00474F35"/>
    <w:pPr>
      <w:tabs>
        <w:tab w:val="left" w:pos="9923"/>
      </w:tabs>
      <w:ind w:right="283"/>
      <w:jc w:val="both"/>
    </w:pPr>
    <w:rPr>
      <w:b/>
      <w:bCs/>
      <w:sz w:val="24"/>
      <w:szCs w:val="24"/>
    </w:rPr>
  </w:style>
  <w:style w:type="character" w:customStyle="1" w:styleId="33">
    <w:name w:val="Основной текст 3 Знак"/>
    <w:basedOn w:val="a0"/>
    <w:link w:val="32"/>
    <w:uiPriority w:val="99"/>
    <w:rsid w:val="00474F35"/>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474F35"/>
    <w:pPr>
      <w:ind w:firstLine="708"/>
      <w:jc w:val="both"/>
    </w:pPr>
    <w:rPr>
      <w:i/>
      <w:iCs/>
      <w:sz w:val="28"/>
      <w:szCs w:val="28"/>
    </w:rPr>
  </w:style>
  <w:style w:type="character" w:customStyle="1" w:styleId="35">
    <w:name w:val="Основной текст с отступом 3 Знак"/>
    <w:basedOn w:val="a0"/>
    <w:link w:val="34"/>
    <w:uiPriority w:val="99"/>
    <w:rsid w:val="00474F35"/>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474F35"/>
    <w:pPr>
      <w:ind w:firstLine="708"/>
      <w:jc w:val="both"/>
    </w:pPr>
    <w:rPr>
      <w:sz w:val="28"/>
      <w:szCs w:val="28"/>
    </w:rPr>
  </w:style>
  <w:style w:type="character" w:customStyle="1" w:styleId="22">
    <w:name w:val="Основной текст с отступом 2 Знак"/>
    <w:basedOn w:val="a0"/>
    <w:link w:val="21"/>
    <w:uiPriority w:val="99"/>
    <w:rsid w:val="00474F35"/>
    <w:rPr>
      <w:rFonts w:ascii="Times New Roman" w:eastAsia="Times New Roman" w:hAnsi="Times New Roman" w:cs="Times New Roman"/>
      <w:sz w:val="28"/>
      <w:szCs w:val="28"/>
      <w:lang w:eastAsia="ru-RU"/>
    </w:rPr>
  </w:style>
  <w:style w:type="paragraph" w:styleId="23">
    <w:name w:val="Body Text 2"/>
    <w:basedOn w:val="a"/>
    <w:link w:val="24"/>
    <w:uiPriority w:val="99"/>
    <w:rsid w:val="00474F35"/>
    <w:rPr>
      <w:b/>
      <w:bCs/>
      <w:sz w:val="28"/>
      <w:szCs w:val="28"/>
    </w:rPr>
  </w:style>
  <w:style w:type="character" w:customStyle="1" w:styleId="24">
    <w:name w:val="Основной текст 2 Знак"/>
    <w:basedOn w:val="a0"/>
    <w:link w:val="23"/>
    <w:uiPriority w:val="99"/>
    <w:rsid w:val="00474F35"/>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474F35"/>
    <w:pPr>
      <w:autoSpaceDE w:val="0"/>
      <w:autoSpaceDN w:val="0"/>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rsid w:val="00474F35"/>
    <w:pPr>
      <w:jc w:val="both"/>
    </w:pPr>
    <w:rPr>
      <w:b/>
      <w:bCs/>
      <w:sz w:val="24"/>
      <w:szCs w:val="24"/>
    </w:rPr>
  </w:style>
  <w:style w:type="character" w:customStyle="1" w:styleId="af1">
    <w:name w:val="Основной текст Знак"/>
    <w:basedOn w:val="a0"/>
    <w:link w:val="af0"/>
    <w:uiPriority w:val="99"/>
    <w:rsid w:val="00474F35"/>
    <w:rPr>
      <w:rFonts w:ascii="Times New Roman" w:eastAsia="Times New Roman" w:hAnsi="Times New Roman" w:cs="Times New Roman"/>
      <w:b/>
      <w:bCs/>
      <w:sz w:val="24"/>
      <w:szCs w:val="24"/>
      <w:lang w:eastAsia="ru-RU"/>
    </w:rPr>
  </w:style>
  <w:style w:type="paragraph" w:styleId="af2">
    <w:name w:val="Title"/>
    <w:basedOn w:val="a"/>
    <w:link w:val="af3"/>
    <w:uiPriority w:val="99"/>
    <w:qFormat/>
    <w:rsid w:val="00474F35"/>
    <w:pPr>
      <w:jc w:val="center"/>
    </w:pPr>
    <w:rPr>
      <w:b/>
      <w:bCs/>
      <w:sz w:val="28"/>
      <w:szCs w:val="28"/>
    </w:rPr>
  </w:style>
  <w:style w:type="character" w:customStyle="1" w:styleId="af3">
    <w:name w:val="Название Знак"/>
    <w:basedOn w:val="a0"/>
    <w:link w:val="af2"/>
    <w:uiPriority w:val="99"/>
    <w:rsid w:val="00474F35"/>
    <w:rPr>
      <w:rFonts w:ascii="Times New Roman" w:eastAsia="Times New Roman" w:hAnsi="Times New Roman" w:cs="Times New Roman"/>
      <w:b/>
      <w:bCs/>
      <w:sz w:val="28"/>
      <w:szCs w:val="28"/>
      <w:lang w:eastAsia="ru-RU"/>
    </w:rPr>
  </w:style>
  <w:style w:type="paragraph" w:styleId="af4">
    <w:name w:val="Balloon Text"/>
    <w:basedOn w:val="a"/>
    <w:link w:val="af5"/>
    <w:uiPriority w:val="99"/>
    <w:rsid w:val="00474F35"/>
    <w:rPr>
      <w:rFonts w:ascii="Tahoma" w:hAnsi="Tahoma" w:cs="Tahoma"/>
      <w:sz w:val="16"/>
      <w:szCs w:val="16"/>
    </w:rPr>
  </w:style>
  <w:style w:type="character" w:customStyle="1" w:styleId="af5">
    <w:name w:val="Текст выноски Знак"/>
    <w:basedOn w:val="a0"/>
    <w:link w:val="af4"/>
    <w:uiPriority w:val="99"/>
    <w:rsid w:val="00474F35"/>
    <w:rPr>
      <w:rFonts w:ascii="Tahoma" w:eastAsia="Times New Roman" w:hAnsi="Tahoma" w:cs="Tahoma"/>
      <w:sz w:val="16"/>
      <w:szCs w:val="16"/>
      <w:lang w:eastAsia="ru-RU"/>
    </w:rPr>
  </w:style>
  <w:style w:type="paragraph" w:styleId="af6">
    <w:name w:val="footer"/>
    <w:basedOn w:val="a"/>
    <w:link w:val="af7"/>
    <w:uiPriority w:val="99"/>
    <w:rsid w:val="00474F35"/>
    <w:pPr>
      <w:tabs>
        <w:tab w:val="center" w:pos="4153"/>
        <w:tab w:val="right" w:pos="8306"/>
      </w:tabs>
    </w:pPr>
    <w:rPr>
      <w:b/>
      <w:bCs/>
    </w:rPr>
  </w:style>
  <w:style w:type="character" w:customStyle="1" w:styleId="af7">
    <w:name w:val="Нижний колонтитул Знак"/>
    <w:basedOn w:val="a0"/>
    <w:link w:val="af6"/>
    <w:uiPriority w:val="99"/>
    <w:rsid w:val="00474F35"/>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474F35"/>
    <w:rPr>
      <w:rFonts w:ascii="Times New Roman" w:hAnsi="Times New Roman" w:cs="Times New Roman"/>
      <w:vertAlign w:val="superscript"/>
    </w:rPr>
  </w:style>
  <w:style w:type="character" w:customStyle="1" w:styleId="Oeooaacaoaiioiieaie">
    <w:name w:val="O?eoo aacaoa ii oiie?aie?"/>
    <w:uiPriority w:val="99"/>
    <w:rsid w:val="00474F35"/>
  </w:style>
  <w:style w:type="paragraph" w:styleId="af8">
    <w:name w:val="footnote text"/>
    <w:basedOn w:val="a"/>
    <w:link w:val="af9"/>
    <w:uiPriority w:val="99"/>
    <w:rsid w:val="00474F35"/>
  </w:style>
  <w:style w:type="character" w:customStyle="1" w:styleId="af9">
    <w:name w:val="Текст сноски Знак"/>
    <w:basedOn w:val="a0"/>
    <w:link w:val="af8"/>
    <w:uiPriority w:val="99"/>
    <w:rsid w:val="00474F35"/>
    <w:rPr>
      <w:rFonts w:ascii="Times New Roman" w:eastAsia="Times New Roman" w:hAnsi="Times New Roman" w:cs="Times New Roman"/>
      <w:sz w:val="20"/>
      <w:szCs w:val="20"/>
      <w:lang w:eastAsia="ru-RU"/>
    </w:rPr>
  </w:style>
  <w:style w:type="character" w:styleId="afa">
    <w:name w:val="page number"/>
    <w:basedOn w:val="Oeooaacaoaiioiieaie"/>
    <w:uiPriority w:val="99"/>
    <w:rsid w:val="00474F35"/>
    <w:rPr>
      <w:rFonts w:ascii="Times New Roman" w:hAnsi="Times New Roman" w:cs="Times New Roman"/>
    </w:rPr>
  </w:style>
  <w:style w:type="paragraph" w:styleId="afb">
    <w:name w:val="header"/>
    <w:basedOn w:val="a"/>
    <w:link w:val="afc"/>
    <w:uiPriority w:val="99"/>
    <w:rsid w:val="00474F35"/>
    <w:pPr>
      <w:tabs>
        <w:tab w:val="center" w:pos="4153"/>
        <w:tab w:val="right" w:pos="8306"/>
      </w:tabs>
    </w:pPr>
  </w:style>
  <w:style w:type="character" w:customStyle="1" w:styleId="afc">
    <w:name w:val="Верхний колонтитул Знак"/>
    <w:basedOn w:val="a0"/>
    <w:link w:val="afb"/>
    <w:uiPriority w:val="99"/>
    <w:rsid w:val="00474F35"/>
    <w:rPr>
      <w:rFonts w:ascii="Times New Roman" w:eastAsia="Times New Roman" w:hAnsi="Times New Roman" w:cs="Times New Roman"/>
      <w:sz w:val="20"/>
      <w:szCs w:val="20"/>
      <w:lang w:eastAsia="ru-RU"/>
    </w:rPr>
  </w:style>
  <w:style w:type="table" w:styleId="afd">
    <w:name w:val="Table Grid"/>
    <w:basedOn w:val="a1"/>
    <w:uiPriority w:val="99"/>
    <w:rsid w:val="007E508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5DAD-CBDD-4BEC-89F7-7528C351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Золотарева Наталья Сергеевна (5221)</dc:creator>
  <cp:lastModifiedBy>Denis</cp:lastModifiedBy>
  <cp:revision>2</cp:revision>
  <cp:lastPrinted>2019-02-25T14:03:00Z</cp:lastPrinted>
  <dcterms:created xsi:type="dcterms:W3CDTF">2019-12-11T13:41:00Z</dcterms:created>
  <dcterms:modified xsi:type="dcterms:W3CDTF">2019-12-11T13:41:00Z</dcterms:modified>
</cp:coreProperties>
</file>