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8954" w14:textId="1C717D25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Pr="00290842">
        <w:rPr>
          <w:b/>
        </w:rPr>
        <w:t>земельных участков</w:t>
      </w:r>
      <w:r w:rsidR="005412DC" w:rsidRPr="00290842">
        <w:rPr>
          <w:b/>
        </w:rPr>
        <w:t xml:space="preserve">: </w:t>
      </w:r>
      <w:r w:rsidRPr="00290842">
        <w:rPr>
          <w:b/>
        </w:rPr>
        <w:t xml:space="preserve">Московская область, Дмитровский район, </w:t>
      </w:r>
      <w:proofErr w:type="spellStart"/>
      <w:r w:rsidR="00970B68">
        <w:rPr>
          <w:b/>
        </w:rPr>
        <w:t>Бунятинский</w:t>
      </w:r>
      <w:proofErr w:type="spellEnd"/>
      <w:r w:rsidR="00970B68">
        <w:rPr>
          <w:b/>
        </w:rPr>
        <w:t xml:space="preserve"> </w:t>
      </w:r>
      <w:proofErr w:type="spellStart"/>
      <w:r w:rsidR="00970B68">
        <w:rPr>
          <w:b/>
        </w:rPr>
        <w:t>с.о</w:t>
      </w:r>
      <w:proofErr w:type="spellEnd"/>
      <w:r w:rsidR="00970B68">
        <w:rPr>
          <w:b/>
        </w:rPr>
        <w:t xml:space="preserve">., д. </w:t>
      </w:r>
      <w:proofErr w:type="spellStart"/>
      <w:r w:rsidR="00970B68">
        <w:rPr>
          <w:b/>
        </w:rPr>
        <w:t>Подвязново</w:t>
      </w:r>
      <w:proofErr w:type="spellEnd"/>
      <w:r w:rsidR="005412DC" w:rsidRPr="00290842">
        <w:rPr>
          <w:b/>
        </w:rPr>
        <w:t>, принадлежащих ПАО</w:t>
      </w:r>
      <w:r w:rsidR="005412DC" w:rsidRPr="00290842">
        <w:rPr>
          <w:b/>
          <w:bCs/>
        </w:rPr>
        <w:t xml:space="preserve">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77777777" w:rsidR="00A86DE7" w:rsidRPr="0052548F" w:rsidRDefault="00A86DE7" w:rsidP="00A86DE7">
      <w:pPr>
        <w:pStyle w:val="af3"/>
        <w:spacing w:before="0" w:beforeAutospacing="0" w:after="0" w:afterAutospacing="0"/>
        <w:jc w:val="both"/>
        <w:rPr>
          <w:lang w:val="en-US"/>
        </w:rPr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>ПАО Сбербанк. Тел</w:t>
      </w:r>
      <w:r w:rsidRPr="00A86DE7">
        <w:rPr>
          <w:bCs/>
          <w:lang w:val="en-US"/>
        </w:rPr>
        <w:t>:</w:t>
      </w:r>
      <w:r w:rsidRPr="00A86DE7">
        <w:rPr>
          <w:color w:val="000000"/>
          <w:lang w:val="en-US"/>
        </w:rPr>
        <w:t xml:space="preserve"> +7</w:t>
      </w:r>
      <w:r w:rsidRPr="00A86DE7">
        <w:rPr>
          <w:lang w:val="en-US"/>
        </w:rPr>
        <w:t>(981) 152-64-57</w:t>
      </w:r>
      <w:r w:rsidRPr="00A86DE7">
        <w:rPr>
          <w:color w:val="000000"/>
          <w:lang w:val="en-US"/>
        </w:rPr>
        <w:t>, e-mail:</w:t>
      </w:r>
      <w:r w:rsidRPr="00A86DE7">
        <w:rPr>
          <w:lang w:val="en-US"/>
        </w:rPr>
        <w:t xml:space="preserve"> magalkin@sberbank.ru</w:t>
      </w:r>
    </w:p>
    <w:p w14:paraId="273AA620" w14:textId="0818F76F" w:rsidR="00D6716A" w:rsidRPr="00290842" w:rsidRDefault="00514CBC" w:rsidP="00CE31D9">
      <w:pPr>
        <w:jc w:val="both"/>
      </w:pPr>
      <w:r w:rsidRPr="00290842">
        <w:rPr>
          <w:b/>
          <w:bCs/>
        </w:rPr>
        <w:t>Организатор продажи</w:t>
      </w:r>
      <w:r w:rsidRPr="00290842">
        <w:rPr>
          <w:bCs/>
        </w:rPr>
        <w:t xml:space="preserve"> –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 xml:space="preserve">Тел: (495) </w:t>
      </w:r>
      <w:r w:rsidR="0021769A" w:rsidRPr="00290842">
        <w:t>204-23-75</w:t>
      </w:r>
      <w:r w:rsidR="005412DC" w:rsidRPr="00290842">
        <w:t xml:space="preserve">, доб. </w:t>
      </w:r>
      <w:r w:rsidR="0021769A" w:rsidRPr="00290842">
        <w:t>102</w:t>
      </w:r>
      <w:r w:rsidR="005412DC" w:rsidRPr="00290842">
        <w:t xml:space="preserve">, </w:t>
      </w:r>
      <w:r w:rsidR="005412DC" w:rsidRPr="00290842">
        <w:rPr>
          <w:lang w:val="en-US"/>
        </w:rPr>
        <w:t>e</w:t>
      </w:r>
      <w:r w:rsidR="005412DC" w:rsidRPr="00290842">
        <w:t>-</w:t>
      </w:r>
      <w:r w:rsidR="005412DC" w:rsidRPr="00290842">
        <w:rPr>
          <w:lang w:val="en-US"/>
        </w:rPr>
        <w:t>mail</w:t>
      </w:r>
      <w:r w:rsidR="005412DC" w:rsidRPr="00290842">
        <w:t xml:space="preserve">: </w:t>
      </w:r>
      <w:hyperlink r:id="rId5" w:history="1">
        <w:r w:rsidR="009B12B6" w:rsidRPr="00A20C03">
          <w:rPr>
            <w:rStyle w:val="a7"/>
            <w:lang w:val="en-US"/>
          </w:rPr>
          <w:t>trade</w:t>
        </w:r>
        <w:r w:rsidR="009B12B6" w:rsidRPr="00A20C03">
          <w:rPr>
            <w:rStyle w:val="a7"/>
          </w:rPr>
          <w:t>@</w:t>
        </w:r>
        <w:r w:rsidR="009B12B6" w:rsidRPr="00A20C03">
          <w:rPr>
            <w:rStyle w:val="a7"/>
            <w:lang w:val="en-US"/>
          </w:rPr>
          <w:t>asset</w:t>
        </w:r>
        <w:r w:rsidR="009B12B6" w:rsidRPr="00A20C03">
          <w:rPr>
            <w:rStyle w:val="a7"/>
          </w:rPr>
          <w:t>-</w:t>
        </w:r>
        <w:r w:rsidR="009B12B6" w:rsidRPr="00A20C03">
          <w:rPr>
            <w:rStyle w:val="a7"/>
            <w:lang w:val="en-US"/>
          </w:rPr>
          <w:t>m</w:t>
        </w:r>
        <w:r w:rsidR="009B12B6" w:rsidRPr="00A20C03">
          <w:rPr>
            <w:rStyle w:val="a7"/>
          </w:rPr>
          <w:t>.</w:t>
        </w:r>
        <w:r w:rsidR="009B12B6" w:rsidRPr="00A20C03">
          <w:rPr>
            <w:rStyle w:val="a7"/>
            <w:lang w:val="en-US"/>
          </w:rPr>
          <w:t>ru</w:t>
        </w:r>
      </w:hyperlink>
      <w:r w:rsidR="0021769A" w:rsidRPr="00290842">
        <w:t xml:space="preserve">. 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7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proofErr w:type="spellStart"/>
        <w:r w:rsidRPr="00290842">
          <w:rPr>
            <w:rStyle w:val="a7"/>
            <w:lang w:val="en-US"/>
          </w:rPr>
          <w:t>ru</w:t>
        </w:r>
        <w:proofErr w:type="spellEnd"/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116C11F3" w:rsidR="00B415C1" w:rsidRPr="00290842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B415C1" w:rsidRPr="00290842">
        <w:t>АО «НИС» (далее ЭТП)</w:t>
      </w:r>
      <w:r w:rsidR="00B415C1" w:rsidRPr="00290842">
        <w:rPr>
          <w:color w:val="auto"/>
        </w:rPr>
        <w:t>.</w:t>
      </w:r>
    </w:p>
    <w:p w14:paraId="1003DD97" w14:textId="5C89FFD2" w:rsidR="00514CBC" w:rsidRPr="00290842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90842">
        <w:rPr>
          <w:bCs/>
        </w:rPr>
        <w:t xml:space="preserve">Прием заявок осуществляется </w:t>
      </w:r>
      <w:r w:rsidRPr="00290842">
        <w:rPr>
          <w:b/>
          <w:bCs/>
        </w:rPr>
        <w:t xml:space="preserve">с </w:t>
      </w:r>
      <w:r w:rsidR="00074537" w:rsidRPr="00290842">
        <w:rPr>
          <w:b/>
          <w:bCs/>
        </w:rPr>
        <w:t>00</w:t>
      </w:r>
      <w:r w:rsidRPr="00290842">
        <w:rPr>
          <w:b/>
          <w:bCs/>
        </w:rPr>
        <w:t>:</w:t>
      </w:r>
      <w:r w:rsidR="003660DA" w:rsidRPr="00290842">
        <w:rPr>
          <w:b/>
          <w:bCs/>
        </w:rPr>
        <w:t xml:space="preserve">00 </w:t>
      </w:r>
      <w:r w:rsidR="009049B2">
        <w:rPr>
          <w:b/>
          <w:bCs/>
        </w:rPr>
        <w:t>06.03.2020</w:t>
      </w:r>
      <w:r w:rsidR="00CE31D9" w:rsidRPr="00290842">
        <w:rPr>
          <w:b/>
          <w:bCs/>
        </w:rPr>
        <w:t xml:space="preserve"> </w:t>
      </w:r>
      <w:r w:rsidRPr="00290842">
        <w:rPr>
          <w:b/>
          <w:bCs/>
        </w:rPr>
        <w:t xml:space="preserve">г. по </w:t>
      </w:r>
      <w:r w:rsidR="00074537" w:rsidRPr="00290842">
        <w:rPr>
          <w:b/>
          <w:bCs/>
        </w:rPr>
        <w:t>00</w:t>
      </w:r>
      <w:r w:rsidR="009F2040" w:rsidRPr="00290842">
        <w:rPr>
          <w:b/>
          <w:bCs/>
        </w:rPr>
        <w:t>:0</w:t>
      </w:r>
      <w:r w:rsidR="00D6736F" w:rsidRPr="00290842">
        <w:rPr>
          <w:b/>
          <w:bCs/>
        </w:rPr>
        <w:t>0</w:t>
      </w:r>
      <w:r w:rsidR="009F2040" w:rsidRPr="00290842">
        <w:rPr>
          <w:b/>
          <w:bCs/>
        </w:rPr>
        <w:t xml:space="preserve"> </w:t>
      </w:r>
      <w:r w:rsidR="009049B2">
        <w:rPr>
          <w:b/>
          <w:bCs/>
        </w:rPr>
        <w:t>25</w:t>
      </w:r>
      <w:r w:rsidR="004F35C0" w:rsidRPr="00290842">
        <w:rPr>
          <w:b/>
          <w:color w:val="222222"/>
        </w:rPr>
        <w:t>.</w:t>
      </w:r>
      <w:r w:rsidR="009049B2">
        <w:rPr>
          <w:b/>
          <w:color w:val="222222"/>
        </w:rPr>
        <w:t>03.2020</w:t>
      </w:r>
      <w:r w:rsidR="00CE31D9" w:rsidRPr="00290842">
        <w:rPr>
          <w:b/>
          <w:color w:val="222222"/>
        </w:rPr>
        <w:t xml:space="preserve"> </w:t>
      </w:r>
      <w:r w:rsidR="009F2040" w:rsidRPr="00290842">
        <w:rPr>
          <w:b/>
          <w:color w:val="222222"/>
        </w:rPr>
        <w:t>г.</w:t>
      </w:r>
      <w:r w:rsidR="002C3F76" w:rsidRPr="00290842">
        <w:rPr>
          <w:color w:val="222222"/>
        </w:rPr>
        <w:t xml:space="preserve"> </w:t>
      </w:r>
      <w:r w:rsidRPr="00290842">
        <w:rPr>
          <w:bCs/>
        </w:rPr>
        <w:t xml:space="preserve">по адресу </w:t>
      </w:r>
      <w:hyperlink r:id="rId8" w:history="1">
        <w:r w:rsidR="004B2ECD" w:rsidRPr="00290842">
          <w:rPr>
            <w:rStyle w:val="a7"/>
          </w:rPr>
          <w:t>http://trade.nistp.ru/</w:t>
        </w:r>
      </w:hyperlink>
      <w:r w:rsidR="004B2ECD" w:rsidRPr="00290842">
        <w:rPr>
          <w:u w:val="single"/>
        </w:rPr>
        <w:t>.</w:t>
      </w:r>
    </w:p>
    <w:p w14:paraId="7F5893A9" w14:textId="21A9CB07" w:rsidR="00EB089B" w:rsidRPr="00290842" w:rsidRDefault="00E971F4" w:rsidP="00CE31D9">
      <w:pPr>
        <w:jc w:val="both"/>
        <w:rPr>
          <w:bCs/>
        </w:rPr>
      </w:pPr>
      <w:r w:rsidRPr="00290842">
        <w:rPr>
          <w:bCs/>
        </w:rPr>
        <w:t>Задаток может быть внесен</w:t>
      </w:r>
      <w:r w:rsidR="00AB7E92" w:rsidRPr="00290842">
        <w:rPr>
          <w:bCs/>
        </w:rPr>
        <w:t xml:space="preserve"> на счет Организатора </w:t>
      </w:r>
      <w:r w:rsidR="00514CBC" w:rsidRPr="00290842">
        <w:rPr>
          <w:bCs/>
        </w:rPr>
        <w:t>продажи</w:t>
      </w:r>
      <w:r w:rsidR="00AB7E92" w:rsidRPr="00290842">
        <w:rPr>
          <w:bCs/>
        </w:rPr>
        <w:t xml:space="preserve"> </w:t>
      </w:r>
      <w:r w:rsidRPr="00290842">
        <w:rPr>
          <w:bCs/>
        </w:rPr>
        <w:t>в любое время</w:t>
      </w:r>
      <w:r w:rsidR="00CE31D9" w:rsidRPr="00290842">
        <w:rPr>
          <w:bCs/>
        </w:rPr>
        <w:t xml:space="preserve"> </w:t>
      </w:r>
      <w:r w:rsidRPr="00290842">
        <w:rPr>
          <w:bCs/>
        </w:rPr>
        <w:t>с момента начала приема заявок на участие в продаже</w:t>
      </w:r>
      <w:r w:rsidR="00CD5D8B" w:rsidRPr="00290842">
        <w:rPr>
          <w:bCs/>
        </w:rPr>
        <w:t>,</w:t>
      </w:r>
      <w:r w:rsidR="00E3741A" w:rsidRPr="00290842">
        <w:rPr>
          <w:bCs/>
        </w:rPr>
        <w:t xml:space="preserve"> но</w:t>
      </w:r>
      <w:r w:rsidR="00CD5D8B" w:rsidRPr="00290842">
        <w:rPr>
          <w:bCs/>
        </w:rPr>
        <w:t xml:space="preserve"> </w:t>
      </w:r>
      <w:r w:rsidR="0070098F" w:rsidRPr="00290842">
        <w:rPr>
          <w:bCs/>
        </w:rPr>
        <w:t>в срок, обеспечивающий поступление задатка на расчетный счет Организатора про</w:t>
      </w:r>
      <w:r w:rsidR="00BA0473" w:rsidRPr="00290842">
        <w:rPr>
          <w:bCs/>
        </w:rPr>
        <w:t xml:space="preserve">дажи до момента подачи </w:t>
      </w:r>
      <w:r w:rsidR="0070098F" w:rsidRPr="00290842">
        <w:rPr>
          <w:bCs/>
        </w:rPr>
        <w:t>Претендентом заявки</w:t>
      </w:r>
      <w:r w:rsidR="00CE31D9" w:rsidRPr="00290842">
        <w:rPr>
          <w:bCs/>
        </w:rPr>
        <w:t xml:space="preserve">. </w:t>
      </w:r>
      <w:r w:rsidR="00AB7E92" w:rsidRPr="00290842">
        <w:rPr>
          <w:bCs/>
        </w:rPr>
        <w:t>При исчислении сроков, указанных в настоящем информационном сообщении</w:t>
      </w:r>
      <w:r w:rsidR="001F2CD8">
        <w:rPr>
          <w:bCs/>
        </w:rPr>
        <w:t>,</w:t>
      </w:r>
      <w:bookmarkStart w:id="0" w:name="_GoBack"/>
      <w:bookmarkEnd w:id="0"/>
      <w:r w:rsidR="00AB7E92" w:rsidRPr="00290842">
        <w:rPr>
          <w:bCs/>
        </w:rPr>
        <w:t xml:space="preserve"> принимается время сервер</w:t>
      </w:r>
      <w:r w:rsidR="00CE31D9" w:rsidRPr="00290842">
        <w:rPr>
          <w:bCs/>
        </w:rPr>
        <w:t>а электронной торговой площадки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0D702BFA" w14:textId="78E2E3B7" w:rsidR="005412DC" w:rsidRPr="00290842" w:rsidRDefault="005412DC" w:rsidP="005412DC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№1: </w:t>
      </w:r>
    </w:p>
    <w:p w14:paraId="3346E5A2" w14:textId="49F2156E" w:rsidR="0021769A" w:rsidRDefault="0021769A" w:rsidP="0021769A">
      <w:pPr>
        <w:autoSpaceDE w:val="0"/>
        <w:autoSpaceDN w:val="0"/>
        <w:adjustRightInd w:val="0"/>
        <w:jc w:val="both"/>
      </w:pPr>
      <w:r w:rsidRPr="00290842">
        <w:t xml:space="preserve">Земельный участок площадью 298 096 </w:t>
      </w:r>
      <w:proofErr w:type="spellStart"/>
      <w:r w:rsidRPr="00290842">
        <w:t>кв.м</w:t>
      </w:r>
      <w:proofErr w:type="spellEnd"/>
      <w:r w:rsidRPr="00290842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290842">
        <w:t>Бунятинский</w:t>
      </w:r>
      <w:proofErr w:type="spellEnd"/>
      <w:r w:rsidRPr="00290842">
        <w:t xml:space="preserve"> </w:t>
      </w:r>
      <w:proofErr w:type="spellStart"/>
      <w:r w:rsidRPr="00290842">
        <w:t>с.о</w:t>
      </w:r>
      <w:proofErr w:type="spellEnd"/>
      <w:r w:rsidRPr="00290842">
        <w:t xml:space="preserve">., д. </w:t>
      </w:r>
      <w:proofErr w:type="spellStart"/>
      <w:r w:rsidRPr="00290842">
        <w:t>Подвязново</w:t>
      </w:r>
      <w:proofErr w:type="spellEnd"/>
      <w:r w:rsidRPr="00290842">
        <w:t>.</w:t>
      </w:r>
    </w:p>
    <w:p w14:paraId="672D01E3" w14:textId="480EF88A" w:rsidR="00290842" w:rsidRPr="00290842" w:rsidRDefault="00290842" w:rsidP="0021769A">
      <w:pPr>
        <w:autoSpaceDE w:val="0"/>
        <w:autoSpaceDN w:val="0"/>
        <w:adjustRightInd w:val="0"/>
        <w:jc w:val="both"/>
      </w:pPr>
      <w:r>
        <w:t xml:space="preserve">Обременения: </w:t>
      </w:r>
      <w:r w:rsidR="00354D37">
        <w:t>не зарегистрированы.</w:t>
      </w:r>
    </w:p>
    <w:p w14:paraId="59C69526" w14:textId="77777777" w:rsidR="009049B2" w:rsidRDefault="009049B2" w:rsidP="009049B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368AA2DD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Начальная цена имущества: </w:t>
      </w:r>
      <w:r w:rsidRPr="009049B2">
        <w:rPr>
          <w:color w:val="000000"/>
          <w:szCs w:val="22"/>
        </w:rPr>
        <w:t>2 920 000,00 (Два миллиона девятьсот двадцать тысяч) рублей, НДС не облагается.</w:t>
      </w:r>
    </w:p>
    <w:p w14:paraId="7F96B86C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Шаг понижения цены:</w:t>
      </w:r>
      <w:r w:rsidRPr="009049B2">
        <w:rPr>
          <w:color w:val="000000"/>
          <w:szCs w:val="22"/>
        </w:rPr>
        <w:t> 384 000,00 (Триста восемьдесят четыре тысячи) рублей.</w:t>
      </w:r>
    </w:p>
    <w:p w14:paraId="542DF3A8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Период снижения</w:t>
      </w:r>
      <w:r w:rsidRPr="009049B2">
        <w:rPr>
          <w:color w:val="000000"/>
          <w:szCs w:val="22"/>
        </w:rPr>
        <w:t> (срок, по истечении которого последовательно снижается начальная цена): 2 рабочих дня.</w:t>
      </w:r>
    </w:p>
    <w:p w14:paraId="01E94795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Цена отсечения:</w:t>
      </w:r>
      <w:r w:rsidRPr="009049B2">
        <w:rPr>
          <w:color w:val="000000"/>
          <w:szCs w:val="22"/>
        </w:rPr>
        <w:t> 1 000 000,00 (Один миллион) рублей.</w:t>
      </w:r>
    </w:p>
    <w:p w14:paraId="6D6BC08B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Размер задатка: </w:t>
      </w:r>
      <w:r w:rsidRPr="009049B2">
        <w:rPr>
          <w:color w:val="000000"/>
          <w:szCs w:val="22"/>
        </w:rPr>
        <w:t>292 000,00 (Двести девяноста две тысячи) рублей (НДС не облагается).</w:t>
      </w:r>
    </w:p>
    <w:p w14:paraId="3A488DDB" w14:textId="77777777" w:rsidR="005412DC" w:rsidRPr="00290842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47C612FE" w14:textId="4AEF574E" w:rsidR="005412DC" w:rsidRPr="00290842" w:rsidRDefault="005412DC" w:rsidP="005412C5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№2: </w:t>
      </w:r>
    </w:p>
    <w:p w14:paraId="5AF52BC4" w14:textId="69C05455" w:rsidR="005412C5" w:rsidRPr="00290842" w:rsidRDefault="005412C5" w:rsidP="005412C5">
      <w:pPr>
        <w:autoSpaceDE w:val="0"/>
        <w:autoSpaceDN w:val="0"/>
        <w:adjustRightInd w:val="0"/>
        <w:jc w:val="both"/>
      </w:pPr>
      <w:r w:rsidRPr="00290842">
        <w:t xml:space="preserve">Земельный участок площадью 1 315 467 </w:t>
      </w:r>
      <w:proofErr w:type="spellStart"/>
      <w:r w:rsidRPr="00290842">
        <w:t>кв.м</w:t>
      </w:r>
      <w:proofErr w:type="spellEnd"/>
      <w:r w:rsidRPr="00290842"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290842">
        <w:t>Бунятинский</w:t>
      </w:r>
      <w:proofErr w:type="spellEnd"/>
      <w:r w:rsidRPr="00290842">
        <w:t xml:space="preserve"> </w:t>
      </w:r>
      <w:proofErr w:type="spellStart"/>
      <w:r w:rsidRPr="00290842">
        <w:t>с.о</w:t>
      </w:r>
      <w:proofErr w:type="spellEnd"/>
      <w:r w:rsidRPr="00290842">
        <w:t xml:space="preserve">., д. </w:t>
      </w:r>
      <w:proofErr w:type="spellStart"/>
      <w:r w:rsidRPr="00290842">
        <w:t>Подвязново</w:t>
      </w:r>
      <w:proofErr w:type="spellEnd"/>
      <w:r w:rsidRPr="00290842">
        <w:t>.</w:t>
      </w:r>
    </w:p>
    <w:p w14:paraId="5EBF4BDF" w14:textId="71849BBD" w:rsidR="00F93D35" w:rsidRPr="00F93D35" w:rsidRDefault="00354D37" w:rsidP="00F93D35">
      <w:pPr>
        <w:autoSpaceDE w:val="0"/>
        <w:autoSpaceDN w:val="0"/>
        <w:adjustRightInd w:val="0"/>
        <w:jc w:val="both"/>
      </w:pPr>
      <w:r>
        <w:t>Обременения: не зарегистрированы.</w:t>
      </w:r>
    </w:p>
    <w:p w14:paraId="6BCEA45E" w14:textId="77777777" w:rsidR="00F93D35" w:rsidRDefault="00F93D35" w:rsidP="009049B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27B0144E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Начальная цена имущества: </w:t>
      </w:r>
      <w:r w:rsidRPr="009049B2">
        <w:rPr>
          <w:color w:val="000000"/>
          <w:szCs w:val="22"/>
        </w:rPr>
        <w:t>10 660 000,00 (Десять миллионов шестьсот шестьдесят тысяч) рублей, НДС не облагается.</w:t>
      </w:r>
    </w:p>
    <w:p w14:paraId="2907BB38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Шаг понижения цены:</w:t>
      </w:r>
      <w:r w:rsidRPr="009049B2">
        <w:rPr>
          <w:color w:val="000000"/>
          <w:szCs w:val="22"/>
        </w:rPr>
        <w:t> 1 332 000</w:t>
      </w:r>
      <w:r w:rsidRPr="009049B2">
        <w:rPr>
          <w:color w:val="000000"/>
          <w:szCs w:val="22"/>
        </w:rPr>
        <w:t>‬,00 (Один миллион триста тридцать две тысячи) рублей.</w:t>
      </w:r>
    </w:p>
    <w:p w14:paraId="28A626BE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Период снижения</w:t>
      </w:r>
      <w:r w:rsidRPr="009049B2">
        <w:rPr>
          <w:color w:val="000000"/>
          <w:szCs w:val="22"/>
        </w:rPr>
        <w:t> (срок, по истечении которого последовательно снижается начальная цена): 2 рабочих дня.</w:t>
      </w:r>
    </w:p>
    <w:p w14:paraId="092900DF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Цена отсечения:</w:t>
      </w:r>
      <w:r w:rsidRPr="009049B2">
        <w:rPr>
          <w:color w:val="000000"/>
          <w:szCs w:val="22"/>
        </w:rPr>
        <w:t> 4 000 000,00 (Четыре миллиона) рублей.</w:t>
      </w:r>
    </w:p>
    <w:p w14:paraId="0513272F" w14:textId="77777777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Размер задатка: </w:t>
      </w:r>
      <w:r w:rsidRPr="009049B2">
        <w:rPr>
          <w:color w:val="000000"/>
          <w:szCs w:val="22"/>
        </w:rPr>
        <w:t>1 066 000,00 (Один миллион шестьдесят шесть тысяч) рублей (НДС не облагается).</w:t>
      </w:r>
    </w:p>
    <w:p w14:paraId="6C27194F" w14:textId="0BCE4613" w:rsidR="005412DC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063D97A6" w:rsidR="00F968F4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290842">
        <w:rPr>
          <w:b/>
        </w:rPr>
        <w:t>График снижения цены Лотов: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290842" w:rsidRPr="00290842" w14:paraId="2F916B31" w14:textId="77777777" w:rsidTr="00290842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D3E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6DF" w14:textId="77777777" w:rsidR="00290842" w:rsidRPr="00290842" w:rsidRDefault="00290842" w:rsidP="00F93D35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ЛОТ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2E2" w14:textId="77777777" w:rsidR="00290842" w:rsidRPr="00290842" w:rsidRDefault="00290842" w:rsidP="00F93D35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ЛОТ №2</w:t>
            </w:r>
          </w:p>
        </w:tc>
      </w:tr>
      <w:tr w:rsidR="00290842" w:rsidRPr="00290842" w14:paraId="76516E9E" w14:textId="77777777" w:rsidTr="002908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0A3" w14:textId="7777777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период приема заявок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3F" w14:textId="0A6097D1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цена на периоде,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1C9" w14:textId="2BBD09E7" w:rsidR="00290842" w:rsidRPr="00290842" w:rsidRDefault="00290842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 xml:space="preserve">цена на периоде, руб. </w:t>
            </w:r>
          </w:p>
        </w:tc>
      </w:tr>
      <w:tr w:rsidR="00F93D35" w:rsidRPr="00290842" w14:paraId="3CA63E49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51" w14:textId="296D3F28" w:rsidR="00F93D35" w:rsidRPr="00290842" w:rsidRDefault="00F93D35" w:rsidP="00F93D35">
            <w:pPr>
              <w:rPr>
                <w:color w:val="000000"/>
              </w:rPr>
            </w:pPr>
            <w:r>
              <w:rPr>
                <w:color w:val="000000"/>
              </w:rPr>
              <w:t>00 часов 06.03.2020 - 00 часов 11.03.2020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B712" w14:textId="5CFDFBDB" w:rsidR="00F93D35" w:rsidRPr="00290842" w:rsidRDefault="00F93D35" w:rsidP="00F93D35">
            <w:pPr>
              <w:rPr>
                <w:color w:val="000000"/>
              </w:rPr>
            </w:pPr>
            <w:r w:rsidRPr="002C6BCF">
              <w:t>2 920 000,00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30F6" w14:textId="6F846DD5" w:rsidR="00F93D35" w:rsidRPr="00290842" w:rsidRDefault="00F93D35" w:rsidP="00F93D35">
            <w:pPr>
              <w:rPr>
                <w:color w:val="000000"/>
              </w:rPr>
            </w:pPr>
            <w:r w:rsidRPr="003F185A">
              <w:t>10 660 000,00</w:t>
            </w:r>
          </w:p>
        </w:tc>
      </w:tr>
      <w:tr w:rsidR="00F93D35" w:rsidRPr="00290842" w14:paraId="73B011D1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62B" w14:textId="7B55F294" w:rsidR="00F93D35" w:rsidRPr="00290842" w:rsidRDefault="00F93D35" w:rsidP="00F93D35">
            <w:pPr>
              <w:rPr>
                <w:color w:val="000000"/>
              </w:rPr>
            </w:pPr>
            <w:r>
              <w:rPr>
                <w:color w:val="000000"/>
              </w:rPr>
              <w:t>00 часов 11.03.2020 - 00 часов 13.03.2020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BCAF" w14:textId="0E4C9B88" w:rsidR="00F93D35" w:rsidRPr="00290842" w:rsidRDefault="00F93D35" w:rsidP="00F93D35">
            <w:pPr>
              <w:rPr>
                <w:color w:val="000000"/>
              </w:rPr>
            </w:pPr>
            <w:r w:rsidRPr="002C6BCF">
              <w:t>2 536 000,00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4FFB" w14:textId="4ABDC5FA" w:rsidR="00F93D35" w:rsidRPr="00290842" w:rsidRDefault="00F93D35" w:rsidP="00F93D35">
            <w:pPr>
              <w:rPr>
                <w:color w:val="000000"/>
              </w:rPr>
            </w:pPr>
            <w:r w:rsidRPr="003F185A">
              <w:t>9 328 000,00</w:t>
            </w:r>
          </w:p>
        </w:tc>
      </w:tr>
      <w:tr w:rsidR="00F93D35" w:rsidRPr="00290842" w14:paraId="5925B54D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3A0" w14:textId="7F3C2C1F" w:rsidR="00F93D35" w:rsidRPr="00290842" w:rsidRDefault="00F93D35" w:rsidP="00F93D35">
            <w:pPr>
              <w:rPr>
                <w:color w:val="000000"/>
              </w:rPr>
            </w:pPr>
            <w:r>
              <w:rPr>
                <w:color w:val="000000"/>
              </w:rPr>
              <w:t>00 часов 13.03.2020 - 00 часов 17.03.2020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5EFB" w14:textId="4B07DA8F" w:rsidR="00F93D35" w:rsidRPr="00290842" w:rsidRDefault="00F93D35" w:rsidP="00F93D35">
            <w:pPr>
              <w:rPr>
                <w:color w:val="000000"/>
              </w:rPr>
            </w:pPr>
            <w:r w:rsidRPr="002C6BCF">
              <w:t>2 152 000,00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6C17" w14:textId="3AB4EB6F" w:rsidR="00F93D35" w:rsidRPr="00290842" w:rsidRDefault="00F93D35" w:rsidP="00F93D35">
            <w:pPr>
              <w:rPr>
                <w:color w:val="000000"/>
              </w:rPr>
            </w:pPr>
            <w:r w:rsidRPr="003F185A">
              <w:t>7 996 000,00</w:t>
            </w:r>
          </w:p>
        </w:tc>
      </w:tr>
      <w:tr w:rsidR="00F93D35" w:rsidRPr="00290842" w14:paraId="6A8B61EE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0F" w14:textId="65DAC3F7" w:rsidR="00F93D35" w:rsidRPr="00290842" w:rsidRDefault="00F93D35" w:rsidP="00F93D35">
            <w:pPr>
              <w:rPr>
                <w:color w:val="000000"/>
              </w:rPr>
            </w:pPr>
            <w:r>
              <w:rPr>
                <w:color w:val="000000"/>
              </w:rPr>
              <w:t>00 часов 17.03.2020 - 00 часов 19.03.2020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482E" w14:textId="6AB4CFFD" w:rsidR="00F93D35" w:rsidRPr="00290842" w:rsidRDefault="00F93D35" w:rsidP="00F93D35">
            <w:pPr>
              <w:rPr>
                <w:color w:val="000000"/>
              </w:rPr>
            </w:pPr>
            <w:r w:rsidRPr="002C6BCF">
              <w:t>1 768 000,00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889" w14:textId="54D65F41" w:rsidR="00F93D35" w:rsidRPr="00290842" w:rsidRDefault="00F93D35" w:rsidP="00F93D35">
            <w:pPr>
              <w:rPr>
                <w:color w:val="000000"/>
              </w:rPr>
            </w:pPr>
            <w:r w:rsidRPr="003F185A">
              <w:t>6 664 000,00</w:t>
            </w:r>
          </w:p>
        </w:tc>
      </w:tr>
      <w:tr w:rsidR="00F93D35" w:rsidRPr="00290842" w14:paraId="2D1690D8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037" w14:textId="6723C1B5" w:rsidR="00F93D35" w:rsidRPr="00290842" w:rsidRDefault="00F93D35" w:rsidP="00F93D35">
            <w:pPr>
              <w:rPr>
                <w:color w:val="000000"/>
              </w:rPr>
            </w:pPr>
            <w:r w:rsidRPr="00290842">
              <w:rPr>
                <w:color w:val="000000"/>
              </w:rPr>
              <w:t xml:space="preserve">00 часов </w:t>
            </w:r>
            <w:r>
              <w:rPr>
                <w:color w:val="000000"/>
              </w:rPr>
              <w:t>19.03.2020 - 00 часов 21.03.2020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7EE9" w14:textId="3F3B688C" w:rsidR="00F93D35" w:rsidRPr="00290842" w:rsidRDefault="00F93D35" w:rsidP="00F93D35">
            <w:pPr>
              <w:rPr>
                <w:color w:val="000000"/>
              </w:rPr>
            </w:pPr>
            <w:r w:rsidRPr="002C6BCF">
              <w:t>1 384 000,00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7B93" w14:textId="10D7074B" w:rsidR="00F93D35" w:rsidRPr="00290842" w:rsidRDefault="00F93D35" w:rsidP="00F93D35">
            <w:pPr>
              <w:rPr>
                <w:color w:val="000000"/>
              </w:rPr>
            </w:pPr>
            <w:r w:rsidRPr="003F185A">
              <w:t>5 332 000,00</w:t>
            </w:r>
          </w:p>
        </w:tc>
      </w:tr>
      <w:tr w:rsidR="00F93D35" w:rsidRPr="00290842" w14:paraId="2F8FBE45" w14:textId="77777777" w:rsidTr="000503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B29" w14:textId="0D3358D5" w:rsidR="00F93D35" w:rsidRPr="00290842" w:rsidRDefault="00F93D35" w:rsidP="00F93D35">
            <w:pPr>
              <w:rPr>
                <w:color w:val="000000"/>
              </w:rPr>
            </w:pPr>
            <w:r>
              <w:rPr>
                <w:color w:val="000000"/>
              </w:rPr>
              <w:t>00 часов 23.03.2020 - 00 часов 25.03.2020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E2AE" w14:textId="13AFC3B7" w:rsidR="00F93D35" w:rsidRPr="00290842" w:rsidRDefault="00F93D35" w:rsidP="00F93D35">
            <w:pPr>
              <w:rPr>
                <w:color w:val="000000"/>
              </w:rPr>
            </w:pPr>
            <w:r w:rsidRPr="002C6BCF"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FE6F" w14:textId="36234FB8" w:rsidR="00F93D35" w:rsidRPr="00290842" w:rsidRDefault="00F93D35" w:rsidP="00F93D35">
            <w:pPr>
              <w:rPr>
                <w:color w:val="000000"/>
              </w:rPr>
            </w:pPr>
            <w:r w:rsidRPr="003F185A">
              <w:t>4 000 000,00</w:t>
            </w:r>
          </w:p>
        </w:tc>
      </w:tr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04495925" w:rsidR="008B4D19" w:rsidRPr="00290842" w:rsidRDefault="008B4D19" w:rsidP="008B4D19">
      <w:pPr>
        <w:ind w:right="-57" w:firstLine="540"/>
        <w:jc w:val="both"/>
      </w:pPr>
      <w:r w:rsidRPr="00290842">
        <w:t>К участию в продаже, проводимой в электронной форме,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088ED246" w14:textId="4CB72C07" w:rsidR="008B4D19" w:rsidRPr="00290842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A86DE7">
        <w:rPr>
          <w:bCs/>
        </w:rPr>
        <w:t xml:space="preserve">предварительному запросу у Организатора продажи с момента начала приема заявок или по адресу места нахождения Продавца: </w:t>
      </w:r>
      <w:bookmarkStart w:id="1" w:name="OLE_LINK3"/>
      <w:bookmarkStart w:id="2" w:name="OLE_LINK4"/>
      <w:r w:rsidR="00A86DE7" w:rsidRPr="00A86DE7">
        <w:t xml:space="preserve">СПб, Невский пр. д. 99-101, </w:t>
      </w:r>
      <w:r w:rsidR="00A86DE7"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+7(981)152-64-57. 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</w:t>
      </w:r>
      <w:bookmarkEnd w:id="1"/>
      <w:bookmarkEnd w:id="2"/>
      <w:r w:rsidR="009B12B6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у Организатора торгов по электронной почте </w:t>
      </w:r>
      <w:r w:rsidR="009B12B6">
        <w:rPr>
          <w:lang w:val="en-US"/>
        </w:rPr>
        <w:fldChar w:fldCharType="begin"/>
      </w:r>
      <w:r w:rsidR="009B12B6" w:rsidRPr="001F2CD8">
        <w:instrText xml:space="preserve"> </w:instrText>
      </w:r>
      <w:r w:rsidR="009B12B6">
        <w:rPr>
          <w:lang w:val="en-US"/>
        </w:rPr>
        <w:instrText>HYPERLINK</w:instrText>
      </w:r>
      <w:r w:rsidR="009B12B6" w:rsidRPr="001F2CD8">
        <w:instrText xml:space="preserve"> "</w:instrText>
      </w:r>
      <w:r w:rsidR="009B12B6">
        <w:rPr>
          <w:lang w:val="en-US"/>
        </w:rPr>
        <w:instrText>mailto</w:instrText>
      </w:r>
      <w:r w:rsidR="009B12B6" w:rsidRPr="001F2CD8">
        <w:instrText>:</w:instrText>
      </w:r>
      <w:r w:rsidR="009B12B6" w:rsidRPr="009B12B6">
        <w:rPr>
          <w:lang w:val="en-US"/>
        </w:rPr>
        <w:instrText>trade</w:instrText>
      </w:r>
      <w:r w:rsidR="009B12B6" w:rsidRPr="009B12B6">
        <w:instrText>@</w:instrText>
      </w:r>
      <w:r w:rsidR="009B12B6" w:rsidRPr="009B12B6">
        <w:rPr>
          <w:lang w:val="en-US"/>
        </w:rPr>
        <w:instrText>asset</w:instrText>
      </w:r>
      <w:r w:rsidR="009B12B6" w:rsidRPr="009B12B6">
        <w:instrText>-</w:instrText>
      </w:r>
      <w:r w:rsidR="009B12B6" w:rsidRPr="009B12B6">
        <w:rPr>
          <w:lang w:val="en-US"/>
        </w:rPr>
        <w:instrText>m</w:instrText>
      </w:r>
      <w:r w:rsidR="009B12B6" w:rsidRPr="009B12B6">
        <w:instrText>.</w:instrText>
      </w:r>
      <w:r w:rsidR="009B12B6" w:rsidRPr="009B12B6">
        <w:rPr>
          <w:lang w:val="en-US"/>
        </w:rPr>
        <w:instrText>ru</w:instrText>
      </w:r>
      <w:r w:rsidR="009B12B6" w:rsidRPr="001F2CD8">
        <w:instrText xml:space="preserve">" </w:instrText>
      </w:r>
      <w:r w:rsidR="009B12B6">
        <w:rPr>
          <w:lang w:val="en-US"/>
        </w:rPr>
        <w:fldChar w:fldCharType="separate"/>
      </w:r>
      <w:r w:rsidR="009B12B6" w:rsidRPr="00A20C03">
        <w:rPr>
          <w:rStyle w:val="a7"/>
          <w:lang w:val="en-US"/>
        </w:rPr>
        <w:t>trade</w:t>
      </w:r>
      <w:r w:rsidR="009B12B6" w:rsidRPr="00A20C03">
        <w:rPr>
          <w:rStyle w:val="a7"/>
        </w:rPr>
        <w:t>@</w:t>
      </w:r>
      <w:r w:rsidR="009B12B6" w:rsidRPr="00A20C03">
        <w:rPr>
          <w:rStyle w:val="a7"/>
          <w:lang w:val="en-US"/>
        </w:rPr>
        <w:t>asset</w:t>
      </w:r>
      <w:r w:rsidR="009B12B6" w:rsidRPr="00A20C03">
        <w:rPr>
          <w:rStyle w:val="a7"/>
        </w:rPr>
        <w:t>-</w:t>
      </w:r>
      <w:r w:rsidR="009B12B6" w:rsidRPr="00A20C03">
        <w:rPr>
          <w:rStyle w:val="a7"/>
          <w:lang w:val="en-US"/>
        </w:rPr>
        <w:t>m</w:t>
      </w:r>
      <w:r w:rsidR="009B12B6" w:rsidRPr="00A20C03">
        <w:rPr>
          <w:rStyle w:val="a7"/>
        </w:rPr>
        <w:t>.</w:t>
      </w:r>
      <w:proofErr w:type="spellStart"/>
      <w:r w:rsidR="009B12B6" w:rsidRPr="00A20C03">
        <w:rPr>
          <w:rStyle w:val="a7"/>
          <w:lang w:val="en-US"/>
        </w:rPr>
        <w:t>ru</w:t>
      </w:r>
      <w:proofErr w:type="spellEnd"/>
      <w:r w:rsidR="009B12B6">
        <w:rPr>
          <w:lang w:val="en-US"/>
        </w:rPr>
        <w:fldChar w:fldCharType="end"/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>.</w:t>
      </w:r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2409AF92" w:rsidR="008B4D19" w:rsidRPr="0029084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9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7B55D675" w14:textId="148D6B03" w:rsidR="008B4D19" w:rsidRPr="00290842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 xml:space="preserve">банковские реквизиты Организатора </w:t>
      </w:r>
      <w:r w:rsidR="00B415C1" w:rsidRPr="00290842">
        <w:rPr>
          <w:bCs/>
        </w:rPr>
        <w:t>продажи</w:t>
      </w:r>
      <w:r w:rsidRPr="00290842">
        <w:rPr>
          <w:bCs/>
        </w:rPr>
        <w:t>:</w:t>
      </w:r>
    </w:p>
    <w:p w14:paraId="27113D1E" w14:textId="77777777" w:rsidR="008B4D19" w:rsidRPr="00290842" w:rsidRDefault="008B4D19" w:rsidP="008B4D19">
      <w:pPr>
        <w:jc w:val="both"/>
        <w:outlineLvl w:val="0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</w:t>
      </w:r>
      <w:r w:rsidRPr="00290842">
        <w:rPr>
          <w:b/>
        </w:rPr>
        <w:t xml:space="preserve">. ИНН </w:t>
      </w:r>
      <w:r w:rsidRPr="00290842">
        <w:rPr>
          <w:b/>
          <w:bCs/>
        </w:rPr>
        <w:t xml:space="preserve">7737045060. </w:t>
      </w:r>
      <w:r w:rsidRPr="00290842">
        <w:rPr>
          <w:b/>
        </w:rPr>
        <w:t xml:space="preserve">КПП </w:t>
      </w:r>
      <w:r w:rsidRPr="00290842">
        <w:rPr>
          <w:b/>
          <w:bCs/>
        </w:rPr>
        <w:t>770301001</w:t>
      </w:r>
      <w:r w:rsidRPr="00290842">
        <w:rPr>
          <w:rFonts w:eastAsia="BatangChe"/>
        </w:rPr>
        <w:t xml:space="preserve">. </w:t>
      </w:r>
      <w:r w:rsidRPr="00290842">
        <w:rPr>
          <w:b/>
          <w:bCs/>
        </w:rPr>
        <w:t xml:space="preserve">Расчетный счет 40702810420010004447 АО ЮНИКРЕДИТ БАНК, г. Москва БИК 044525545 Корр. счет 30101810300000000545 </w:t>
      </w:r>
    </w:p>
    <w:p w14:paraId="5B62700E" w14:textId="5501C3CC" w:rsidR="008B4D19" w:rsidRPr="00290842" w:rsidRDefault="008B4D19" w:rsidP="008B4D19">
      <w:pPr>
        <w:jc w:val="both"/>
        <w:outlineLvl w:val="0"/>
        <w:rPr>
          <w:b/>
        </w:rPr>
      </w:pPr>
      <w:r w:rsidRPr="00290842">
        <w:rPr>
          <w:b/>
          <w:color w:val="000000"/>
        </w:rPr>
        <w:t xml:space="preserve">В назначении платежа необходимо указать: </w:t>
      </w:r>
      <w:r w:rsidR="004B2ECD" w:rsidRPr="00290842">
        <w:rPr>
          <w:b/>
          <w:color w:val="000000"/>
        </w:rPr>
        <w:t>П</w:t>
      </w:r>
      <w:r w:rsidRPr="00290842">
        <w:rPr>
          <w:b/>
          <w:color w:val="000000"/>
        </w:rPr>
        <w:t xml:space="preserve">еревод задатка на участие в </w:t>
      </w:r>
      <w:r w:rsidR="00B415C1" w:rsidRPr="00290842">
        <w:rPr>
          <w:b/>
          <w:color w:val="000000"/>
        </w:rPr>
        <w:t>продаже посредством публичного предложения</w:t>
      </w:r>
      <w:r w:rsidRPr="00290842">
        <w:rPr>
          <w:b/>
          <w:color w:val="000000"/>
        </w:rPr>
        <w:t xml:space="preserve"> по реализации имущества ПАО Сбербанк</w:t>
      </w:r>
      <w:r w:rsidR="00B415C1" w:rsidRPr="00290842">
        <w:rPr>
          <w:b/>
          <w:color w:val="000000"/>
        </w:rPr>
        <w:t>, № торгов_____, Лот №___.</w:t>
      </w:r>
    </w:p>
    <w:p w14:paraId="6A719FDA" w14:textId="77777777" w:rsidR="008B4D19" w:rsidRPr="00290842" w:rsidRDefault="008B4D19" w:rsidP="008B4D19">
      <w:pPr>
        <w:jc w:val="both"/>
        <w:outlineLvl w:val="0"/>
      </w:pPr>
      <w:r w:rsidRPr="00290842">
        <w:t>В установленный в извещении срок предоставить:</w:t>
      </w:r>
    </w:p>
    <w:p w14:paraId="240E5513" w14:textId="31548A7C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заявку на участие в </w:t>
      </w:r>
      <w:r w:rsidR="00B415C1" w:rsidRPr="00290842">
        <w:t>продаже</w:t>
      </w:r>
      <w:r w:rsidRPr="00290842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54E27C70" w14:textId="058606B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290842">
        <w:rPr>
          <w:b/>
          <w:bCs/>
        </w:rPr>
        <w:t xml:space="preserve">либо лист записи (в случае регистрации после 1 января 2017 г.) </w:t>
      </w:r>
      <w:r w:rsidRPr="00290842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FCCB9EB" w14:textId="6A1197A2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lastRenderedPageBreak/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3C052F0F" w14:textId="5CA6EE74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2DEB1F41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документа, подтверждающего полномочия руководителя; </w:t>
      </w:r>
    </w:p>
    <w:p w14:paraId="301ABB0F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317E65C4" w14:textId="77777777" w:rsidR="008B4D19" w:rsidRPr="00290842" w:rsidRDefault="008B4D19" w:rsidP="008B4D19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90842">
        <w:rPr>
          <w:b/>
          <w:color w:val="000000"/>
        </w:rPr>
        <w:t>Также всем претендентам необходимо дополнительно предоставить:</w:t>
      </w:r>
    </w:p>
    <w:p w14:paraId="5912DAE8" w14:textId="03502D8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платежный документ (копия) с отметкой банка об исполнении, подтверждающий внесение задатка в счет обеспечения оплаты Имущества, </w:t>
      </w:r>
      <w:r w:rsidR="00245212">
        <w:t>выставленного на продажу</w:t>
      </w:r>
      <w:r w:rsidRPr="00290842">
        <w:t>;</w:t>
      </w:r>
    </w:p>
    <w:p w14:paraId="4364D3CB" w14:textId="4C95E0C3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копия договора о задатке.</w:t>
      </w:r>
    </w:p>
    <w:p w14:paraId="0E1DE09A" w14:textId="2CBCC05F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Непредставление вышеперечисленных документов может служить основанием для не допуска к участию в </w:t>
      </w:r>
      <w:r w:rsidR="00B415C1" w:rsidRPr="00290842">
        <w:t>продаже</w:t>
      </w:r>
      <w:r w:rsidRPr="00290842">
        <w:t>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0D4809A1" w14:textId="452120F8" w:rsidR="002D3452" w:rsidRPr="0029084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7777777" w:rsidR="002D3452" w:rsidRPr="00290842" w:rsidRDefault="002D3452" w:rsidP="002D3452">
      <w:pPr>
        <w:ind w:firstLine="709"/>
        <w:jc w:val="both"/>
      </w:pPr>
      <w:r w:rsidRPr="00290842">
        <w:t>Для участия в продаже Претендент может подать только одну заявку.</w:t>
      </w:r>
    </w:p>
    <w:p w14:paraId="7079D980" w14:textId="77777777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776C2D" w:rsidRPr="00290842">
        <w:t xml:space="preserve">информационном </w:t>
      </w:r>
      <w:r w:rsidRPr="00290842"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информационном </w:t>
      </w:r>
      <w:r w:rsidRPr="00290842">
        <w:t>сообщении.</w:t>
      </w:r>
    </w:p>
    <w:p w14:paraId="0D99FACA" w14:textId="54D79D16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77777777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776C2D" w:rsidRPr="00290842">
        <w:t>информационным сообщением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77777777" w:rsidR="002D3452" w:rsidRPr="00290842" w:rsidRDefault="00E865FD" w:rsidP="002D3452">
      <w:pPr>
        <w:ind w:firstLine="709"/>
        <w:jc w:val="both"/>
      </w:pPr>
      <w:r w:rsidRPr="00290842">
        <w:t>3) поступление задатка на счет, указанный</w:t>
      </w:r>
      <w:r w:rsidR="002D3452" w:rsidRPr="00290842">
        <w:t xml:space="preserve"> в сообщении о проведении продажи, не подтверждено на дату рассмотрения</w:t>
      </w:r>
      <w:r w:rsidR="00514CBC" w:rsidRPr="00290842">
        <w:t xml:space="preserve"> </w:t>
      </w:r>
      <w:r w:rsidR="002D3452" w:rsidRPr="00290842">
        <w:t>заявки.</w:t>
      </w:r>
    </w:p>
    <w:p w14:paraId="48BE5271" w14:textId="02DB98E9" w:rsidR="00EB03B9" w:rsidRPr="00290842" w:rsidRDefault="00EB03B9" w:rsidP="002D3452">
      <w:pPr>
        <w:ind w:firstLine="709"/>
        <w:jc w:val="both"/>
      </w:pPr>
      <w:r w:rsidRPr="00290842">
        <w:rPr>
          <w:color w:val="000000"/>
          <w:shd w:val="clear" w:color="auto" w:fill="FFFFFF"/>
        </w:rPr>
        <w:t>Победителем продаж</w:t>
      </w:r>
      <w:r w:rsidR="0024521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</w:t>
      </w:r>
      <w:r w:rsidR="004B2ECD" w:rsidRPr="00290842">
        <w:rPr>
          <w:color w:val="000000"/>
          <w:shd w:val="clear" w:color="auto" w:fill="FFFFFF"/>
        </w:rPr>
        <w:t xml:space="preserve">имущества </w:t>
      </w:r>
      <w:r w:rsidR="00245212">
        <w:rPr>
          <w:color w:val="000000"/>
          <w:shd w:val="clear" w:color="auto" w:fill="FFFFFF"/>
        </w:rPr>
        <w:t xml:space="preserve">посредством публичного предложения </w:t>
      </w:r>
      <w:r w:rsidR="004B2ECD" w:rsidRPr="00290842">
        <w:rPr>
          <w:color w:val="000000"/>
          <w:shd w:val="clear" w:color="auto" w:fill="FFFFFF"/>
        </w:rPr>
        <w:t xml:space="preserve">признается участник, </w:t>
      </w:r>
      <w:r w:rsidRPr="00290842">
        <w:rPr>
          <w:color w:val="000000"/>
          <w:shd w:val="clear" w:color="auto" w:fill="FFFFFF"/>
        </w:rPr>
        <w:t xml:space="preserve">который </w:t>
      </w:r>
      <w:r w:rsidRPr="00290842">
        <w:t xml:space="preserve">оплатил задаток и </w:t>
      </w:r>
      <w:r w:rsidRPr="00290842">
        <w:rPr>
          <w:color w:val="000000"/>
          <w:shd w:val="clear" w:color="auto" w:fill="FFFFFF"/>
        </w:rPr>
        <w:t xml:space="preserve">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при отсутствии предложений других участников </w:t>
      </w:r>
      <w:r w:rsidR="003A220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>, победителем признается участник, предложивший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цены продажи имуществ</w:t>
      </w:r>
      <w:r w:rsidR="004B2ECD" w:rsidRPr="00290842">
        <w:rPr>
          <w:color w:val="000000"/>
          <w:shd w:val="clear" w:color="auto" w:fill="FFFFFF"/>
        </w:rPr>
        <w:t>а</w:t>
      </w:r>
      <w:r w:rsidRPr="00290842">
        <w:rPr>
          <w:color w:val="000000"/>
          <w:shd w:val="clear" w:color="auto" w:fill="FFFFFF"/>
        </w:rPr>
        <w:t xml:space="preserve">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lastRenderedPageBreak/>
        <w:t>продажи</w:t>
      </w:r>
      <w:r w:rsidRPr="00290842">
        <w:rPr>
          <w:color w:val="000000"/>
          <w:shd w:val="clear" w:color="auto" w:fill="FFFFFF"/>
        </w:rPr>
        <w:t xml:space="preserve">, </w:t>
      </w:r>
      <w:r w:rsidR="004B2ECD" w:rsidRPr="00290842">
        <w:rPr>
          <w:color w:val="000000"/>
          <w:shd w:val="clear" w:color="auto" w:fill="FFFFFF"/>
        </w:rPr>
        <w:t>победителем признается участник</w:t>
      </w:r>
      <w:r w:rsidRPr="00290842">
        <w:rPr>
          <w:color w:val="000000"/>
          <w:shd w:val="clear" w:color="auto" w:fill="FFFFFF"/>
        </w:rPr>
        <w:t xml:space="preserve">, который первым представил в установленный срок заявку на участие в </w:t>
      </w:r>
      <w:r w:rsidR="004B2ECD" w:rsidRPr="00290842">
        <w:rPr>
          <w:color w:val="000000"/>
          <w:shd w:val="clear" w:color="auto" w:fill="FFFFFF"/>
        </w:rPr>
        <w:t>продаже</w:t>
      </w:r>
      <w:r w:rsidRPr="00290842">
        <w:rPr>
          <w:color w:val="000000"/>
          <w:shd w:val="clear" w:color="auto" w:fill="FFFFFF"/>
        </w:rPr>
        <w:t>. С момента определения победителя продаж</w:t>
      </w:r>
      <w:r w:rsidR="004B2ECD" w:rsidRPr="0029084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00BC6036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двух рабочих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2D3452" w:rsidRPr="00290842">
        <w:t xml:space="preserve"> Организатора продажи о допуске 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48544BEF" w14:textId="77777777" w:rsidR="002D3452" w:rsidRPr="00290842" w:rsidRDefault="002D3452" w:rsidP="002D3452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27081729" w14:textId="30823EDA" w:rsidR="003A220D" w:rsidRPr="00290842" w:rsidRDefault="003A220D" w:rsidP="003A220D">
      <w:pPr>
        <w:ind w:firstLine="709"/>
        <w:jc w:val="both"/>
      </w:pPr>
      <w:r w:rsidRPr="00290842">
        <w:t xml:space="preserve">Договор купли-продажи в отношении соответствующего земельного участка (обоих </w:t>
      </w:r>
      <w:r w:rsidR="00F968F4" w:rsidRPr="00290842">
        <w:t xml:space="preserve">земельных участков) заключается между продавцом и </w:t>
      </w:r>
      <w:r w:rsidRPr="00290842">
        <w:t>с победителем торгов не позднее одного рабочего дня, следующего за днем окончания срока, предусмотренного пунктом 3 статьи 8 Федерального закона от 24.07.2002 № 101- ФЗ «Об обороте земель сельскохозяйственного назначения», для предоставления ответа субъекта Российской Федерации или муниципального образования о намерении приобрести соответствующий земельный участок (оба земельных участка), реализуемый на торгах, либо отказа от приобретения соответствующего земельного участка (обоих земельных участков). При этом, в случае если субъект Российской Федерации или муниципальное образование предоставит согласие на заключение договора купли-продажи в отношении соответствующего земельного участка (обоих земельных участков), договор купли-продажи с победителем торгов в отношении соответствующего земельного участка (обоих земельных участков) не заключается, задаток подлежит возврату победителю торгов. ПАО Сбербанк не несет ответственность за негативные финансовые последствия, наступившие для победителя торгов, в случае невозможности заключения договора купли продажи в отношении соответствующего земельного участка (обоих земельных участков) ввиду приобретения соответствующего земельного участка (обоих земельных участков) субъектом Российской Федерации или муниципальным образованием</w:t>
      </w:r>
    </w:p>
    <w:p w14:paraId="58D9FBB5" w14:textId="0D38CD36" w:rsidR="002D3452" w:rsidRPr="00290842" w:rsidRDefault="002D3452" w:rsidP="002D3452">
      <w:pPr>
        <w:ind w:firstLine="709"/>
        <w:jc w:val="both"/>
      </w:pPr>
      <w:r w:rsidRPr="00290842">
        <w:t>При уклонении (отказе) победителя продажи от заключения в установленный срок договора купли-продажи или оплаты цены продажи</w:t>
      </w:r>
      <w:r w:rsidRPr="00290842">
        <w:rPr>
          <w:b/>
        </w:rPr>
        <w:t xml:space="preserve"> </w:t>
      </w:r>
      <w:r w:rsidRPr="00290842">
        <w:t>имущества задаток ему не возвращается, и он утрачивает право на заключение указанного договора.</w:t>
      </w:r>
    </w:p>
    <w:p w14:paraId="3D9A33FC" w14:textId="77777777" w:rsidR="002D3452" w:rsidRPr="00290842" w:rsidRDefault="002D3452" w:rsidP="002D3452">
      <w:pPr>
        <w:ind w:firstLine="709"/>
        <w:jc w:val="both"/>
      </w:pPr>
      <w:r w:rsidRPr="00290842">
        <w:t xml:space="preserve">Задаток, внесенный победителем продажи, засчитывается в счет оплаты по договору купли-продажи. </w:t>
      </w:r>
    </w:p>
    <w:p w14:paraId="3F0D8399" w14:textId="083B3F72" w:rsidR="000A128E" w:rsidRPr="00290842" w:rsidRDefault="003A220D" w:rsidP="00C50EA8">
      <w:pPr>
        <w:ind w:firstLine="709"/>
        <w:jc w:val="both"/>
        <w:rPr>
          <w:bCs/>
        </w:rPr>
      </w:pPr>
      <w:r w:rsidRPr="00290842">
        <w:t>Условия оплаты: в течение 3 календарных дней с даты подписания договора купли-продажи.</w:t>
      </w:r>
    </w:p>
    <w:p w14:paraId="00B42613" w14:textId="77777777" w:rsidR="003A220D" w:rsidRPr="00290842" w:rsidRDefault="003A220D" w:rsidP="003A220D">
      <w:pPr>
        <w:ind w:firstLine="709"/>
        <w:jc w:val="both"/>
      </w:pPr>
      <w:r w:rsidRPr="00290842">
        <w:t>Переход права собственности: дата государственной регистрации, но не ранее поступления в пользу ПАО Сбербанк выкупной цены имущества в полном объеме.</w:t>
      </w:r>
    </w:p>
    <w:p w14:paraId="047E6565" w14:textId="77777777" w:rsidR="00973BA3" w:rsidRPr="003A220D" w:rsidRDefault="00973BA3" w:rsidP="00C50EA8">
      <w:pPr>
        <w:ind w:firstLine="709"/>
        <w:jc w:val="both"/>
      </w:pP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2CD8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0B68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2B6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-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de@asset-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1686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13583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Данильченко Наталья Владимировна</cp:lastModifiedBy>
  <cp:revision>12</cp:revision>
  <cp:lastPrinted>2019-09-24T14:28:00Z</cp:lastPrinted>
  <dcterms:created xsi:type="dcterms:W3CDTF">2019-09-24T09:33:00Z</dcterms:created>
  <dcterms:modified xsi:type="dcterms:W3CDTF">2020-02-03T12:11:00Z</dcterms:modified>
</cp:coreProperties>
</file>