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  <w:r w:rsidR="001B4545" w:rsidRPr="00A24ECE">
        <w:rPr>
          <w:b/>
          <w:sz w:val="20"/>
          <w:szCs w:val="20"/>
        </w:rPr>
        <w:t>7а</w:t>
      </w:r>
      <w:r w:rsidR="007D5CF1">
        <w:rPr>
          <w:b/>
          <w:sz w:val="20"/>
          <w:szCs w:val="20"/>
        </w:rPr>
        <w:t>5</w:t>
      </w:r>
      <w:r w:rsidR="00392DF3">
        <w:rPr>
          <w:b/>
          <w:sz w:val="20"/>
          <w:szCs w:val="20"/>
        </w:rPr>
        <w:t>78-з1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CF492F" w:rsidRPr="00A24ECE">
        <w:rPr>
          <w:sz w:val="20"/>
          <w:szCs w:val="20"/>
        </w:rPr>
        <w:t>5</w:t>
      </w:r>
      <w:r w:rsidR="00392DF3">
        <w:rPr>
          <w:sz w:val="20"/>
          <w:szCs w:val="20"/>
        </w:rPr>
        <w:t>78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392DF3">
        <w:rPr>
          <w:color w:val="000000"/>
          <w:sz w:val="20"/>
          <w:szCs w:val="20"/>
        </w:rPr>
        <w:t xml:space="preserve">имущества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392DF3" w:rsidRPr="00392DF3" w:rsidRDefault="00392DF3" w:rsidP="00392DF3">
      <w:pPr>
        <w:ind w:right="-57"/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1. Нежилое помещение, расположенное по адресу: Тверская область, город Тверь, шоссе Петербургское, д.53а, общей площадью 5150,9 </w:t>
      </w:r>
      <w:proofErr w:type="spellStart"/>
      <w:proofErr w:type="gramStart"/>
      <w:r w:rsidRPr="00392DF3">
        <w:rPr>
          <w:sz w:val="20"/>
          <w:szCs w:val="20"/>
        </w:rPr>
        <w:t>кв.м</w:t>
      </w:r>
      <w:proofErr w:type="spellEnd"/>
      <w:proofErr w:type="gramEnd"/>
      <w:r w:rsidRPr="00392DF3">
        <w:rPr>
          <w:sz w:val="20"/>
          <w:szCs w:val="20"/>
        </w:rPr>
        <w:t>, кадастровый номер 69:40:0100183:19, принадлежащее Доверителю на праве собственности, что подтверждается записью регистрации в Едином государственном</w:t>
      </w:r>
      <w:r w:rsidRPr="00392DF3">
        <w:rPr>
          <w:bCs/>
          <w:sz w:val="20"/>
          <w:szCs w:val="20"/>
        </w:rPr>
        <w:t xml:space="preserve"> реестре прав на недвижимое имущество и сделок с ним № 69:40:0100183:19-69/068/2018-8 от 17.12.2018</w:t>
      </w:r>
      <w:r w:rsidRPr="00392DF3">
        <w:rPr>
          <w:sz w:val="20"/>
          <w:szCs w:val="20"/>
        </w:rPr>
        <w:t>. (подвал - №1, - 1 этаж №№1-4, 4а-11, 11а-12, 12а-13, 13а-19, 19а-47, 47а-51, 51а-52, 52а-53,53а-54, 54а-55, 55а-56, 56а-60, 88а, 89, 90а-91, 91а,93-96, 2 этаж - №№1-19, 19а-28, 28а-33, 33а-38, 40, 108, 3 этаж - №№ 1, 2, 4, 4а-5, 5а-8, 10, 11, 11а-30, 107-108, 4 этаж - №№1-23, 23а-26, 26а-31, 33, 72, 5 этаж - №№1-24, 63, 64, 6 этаж - №№1-36, 76, 7 этаж - №№2-33, 33а-39, 8 этаж - №№1-29, 29а-41, 10 этаж -4-9).</w:t>
      </w:r>
    </w:p>
    <w:p w:rsidR="00392DF3" w:rsidRPr="00392DF3" w:rsidRDefault="00392DF3" w:rsidP="00392DF3">
      <w:pPr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2. Право аренды земельного участка, категории земель: земли населенных пунктов, разрешенное использование: под административное здание, площадь 13 183 </w:t>
      </w:r>
      <w:proofErr w:type="spellStart"/>
      <w:r w:rsidRPr="00392DF3">
        <w:rPr>
          <w:sz w:val="20"/>
          <w:szCs w:val="20"/>
        </w:rPr>
        <w:t>кв.м</w:t>
      </w:r>
      <w:proofErr w:type="spellEnd"/>
      <w:r w:rsidRPr="00392DF3">
        <w:rPr>
          <w:sz w:val="20"/>
          <w:szCs w:val="20"/>
        </w:rPr>
        <w:t>., кадастровый номер 69:40:0100183:2, местонахождение установлено относительно ориентира, расположенного в границах участка, почтовый адрес ориентира: Тверская область город Тверь, шоссе Петербургское, д.53а. Право аренды возобновлено на неопределенный срок.</w:t>
      </w:r>
    </w:p>
    <w:p w:rsidR="00392DF3" w:rsidRPr="00392DF3" w:rsidRDefault="00392DF3" w:rsidP="00392DF3">
      <w:pPr>
        <w:contextualSpacing/>
        <w:jc w:val="both"/>
        <w:rPr>
          <w:sz w:val="20"/>
          <w:szCs w:val="20"/>
        </w:rPr>
      </w:pPr>
      <w:r w:rsidRPr="00392DF3">
        <w:rPr>
          <w:sz w:val="20"/>
          <w:szCs w:val="20"/>
        </w:rPr>
        <w:t>Имущество реализуется единым лотом.</w:t>
      </w:r>
    </w:p>
    <w:p w:rsidR="00392DF3" w:rsidRPr="00392DF3" w:rsidRDefault="00392DF3" w:rsidP="00392DF3">
      <w:pPr>
        <w:contextualSpacing/>
        <w:jc w:val="both"/>
        <w:rPr>
          <w:sz w:val="20"/>
          <w:szCs w:val="20"/>
        </w:rPr>
      </w:pPr>
      <w:r w:rsidRPr="00392DF3">
        <w:rPr>
          <w:sz w:val="20"/>
          <w:szCs w:val="20"/>
        </w:rPr>
        <w:t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392DF3" w:rsidRPr="00392DF3" w:rsidRDefault="00392DF3" w:rsidP="00392DF3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auto"/>
        </w:rPr>
      </w:pPr>
    </w:p>
    <w:p w:rsidR="00392DF3" w:rsidRPr="00392DF3" w:rsidRDefault="00392DF3" w:rsidP="00392DF3">
      <w:pPr>
        <w:autoSpaceDE w:val="0"/>
        <w:autoSpaceDN w:val="0"/>
        <w:adjustRightInd w:val="0"/>
        <w:rPr>
          <w:sz w:val="20"/>
          <w:szCs w:val="20"/>
        </w:rPr>
      </w:pPr>
      <w:r w:rsidRPr="00392DF3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392DF3">
        <w:rPr>
          <w:sz w:val="20"/>
          <w:szCs w:val="20"/>
        </w:rPr>
        <w:t>70 000 000 (семьдесят миллионов) рублей 00 копеек (в том числе НДС):</w:t>
      </w:r>
    </w:p>
    <w:p w:rsidR="00392DF3" w:rsidRPr="00392DF3" w:rsidRDefault="00392DF3" w:rsidP="00392DF3">
      <w:pPr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- Нежилого помещения составляет 69 542 372,88 (шестьдесят девять миллионов пятьсот сорок две тысячи триста семьдесят два) рубля 88 копеек, в том числе </w:t>
      </w:r>
      <w:r w:rsidRPr="00392DF3">
        <w:rPr>
          <w:bCs/>
          <w:iCs/>
          <w:sz w:val="20"/>
          <w:szCs w:val="20"/>
        </w:rPr>
        <w:t xml:space="preserve">НДС 20%; </w:t>
      </w:r>
      <w:r w:rsidRPr="00392DF3">
        <w:rPr>
          <w:sz w:val="20"/>
          <w:szCs w:val="20"/>
        </w:rPr>
        <w:t xml:space="preserve">  </w:t>
      </w:r>
    </w:p>
    <w:p w:rsidR="00392DF3" w:rsidRPr="00392DF3" w:rsidRDefault="00392DF3" w:rsidP="00392DF3">
      <w:pPr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- Право аренды земельного участка составляет 457 627,12 (четыреста пятьдесят семь тысяч шестьсот двадцать семь) рублей 12 копеек, в том числе </w:t>
      </w:r>
      <w:r w:rsidRPr="00392DF3">
        <w:rPr>
          <w:bCs/>
          <w:iCs/>
          <w:sz w:val="20"/>
          <w:szCs w:val="20"/>
        </w:rPr>
        <w:t xml:space="preserve">НДС 20%; </w:t>
      </w:r>
      <w:r w:rsidRPr="00392DF3">
        <w:rPr>
          <w:sz w:val="20"/>
          <w:szCs w:val="20"/>
        </w:rPr>
        <w:t xml:space="preserve">  </w:t>
      </w:r>
    </w:p>
    <w:p w:rsidR="00392DF3" w:rsidRPr="00392DF3" w:rsidRDefault="00392DF3" w:rsidP="00392DF3">
      <w:pPr>
        <w:pStyle w:val="a9"/>
        <w:spacing w:after="0"/>
        <w:rPr>
          <w:b/>
          <w:sz w:val="20"/>
          <w:szCs w:val="20"/>
        </w:rPr>
      </w:pPr>
      <w:r w:rsidRPr="00392DF3">
        <w:rPr>
          <w:b/>
          <w:sz w:val="20"/>
          <w:szCs w:val="20"/>
        </w:rPr>
        <w:t xml:space="preserve">Шаг аукциона на понижение: </w:t>
      </w:r>
      <w:r w:rsidRPr="00392DF3">
        <w:rPr>
          <w:sz w:val="20"/>
          <w:szCs w:val="20"/>
        </w:rPr>
        <w:t>устанавливается в размере 4 000 000,00 (четыре миллиона) рублей 00 копеек.</w:t>
      </w:r>
    </w:p>
    <w:p w:rsidR="00392DF3" w:rsidRPr="00392DF3" w:rsidRDefault="00392DF3" w:rsidP="00392DF3">
      <w:pPr>
        <w:widowControl w:val="0"/>
        <w:jc w:val="both"/>
        <w:rPr>
          <w:sz w:val="20"/>
          <w:szCs w:val="20"/>
        </w:rPr>
      </w:pPr>
      <w:r w:rsidRPr="00392DF3">
        <w:rPr>
          <w:b/>
          <w:sz w:val="20"/>
          <w:szCs w:val="20"/>
        </w:rPr>
        <w:t xml:space="preserve">Минимальная цена (цена отсечения): </w:t>
      </w:r>
      <w:r w:rsidRPr="00392DF3">
        <w:rPr>
          <w:sz w:val="20"/>
          <w:szCs w:val="20"/>
        </w:rPr>
        <w:t>50 000 000 (пятьдесят миллионов) рублей 00 копеек (в том числе НДС), из них стоимость:</w:t>
      </w:r>
    </w:p>
    <w:p w:rsidR="00392DF3" w:rsidRPr="00392DF3" w:rsidRDefault="00392DF3" w:rsidP="00392DF3">
      <w:pPr>
        <w:widowControl w:val="0"/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-   Нежилого помещения составляет 49 542 372,88 (сорок девять миллионов пятьсот сорок две тысячи триста семьдесят два) рубля 88 копеек, </w:t>
      </w:r>
      <w:r w:rsidRPr="00392DF3">
        <w:rPr>
          <w:bCs/>
          <w:iCs/>
          <w:sz w:val="20"/>
          <w:szCs w:val="20"/>
        </w:rPr>
        <w:t>с учетом НДС 20%</w:t>
      </w:r>
      <w:r w:rsidRPr="00392DF3">
        <w:rPr>
          <w:sz w:val="20"/>
          <w:szCs w:val="20"/>
        </w:rPr>
        <w:t>.</w:t>
      </w:r>
    </w:p>
    <w:p w:rsidR="00392DF3" w:rsidRPr="00392DF3" w:rsidRDefault="00392DF3" w:rsidP="00392DF3">
      <w:pPr>
        <w:widowControl w:val="0"/>
        <w:jc w:val="both"/>
        <w:rPr>
          <w:sz w:val="20"/>
          <w:szCs w:val="20"/>
        </w:rPr>
      </w:pPr>
      <w:r w:rsidRPr="00392DF3">
        <w:rPr>
          <w:sz w:val="20"/>
          <w:szCs w:val="20"/>
        </w:rPr>
        <w:t xml:space="preserve">-  Право аренды земельного участка составляет 457 627,12 (Четыреста пятьдесят семь тысяч шестьсот двадцать семь) рублей, 12 копеек </w:t>
      </w:r>
      <w:r w:rsidRPr="00392DF3">
        <w:rPr>
          <w:bCs/>
          <w:iCs/>
          <w:sz w:val="20"/>
          <w:szCs w:val="20"/>
        </w:rPr>
        <w:t>с учетом НДС 20%</w:t>
      </w:r>
      <w:r w:rsidRPr="00392DF3">
        <w:rPr>
          <w:sz w:val="20"/>
          <w:szCs w:val="20"/>
        </w:rPr>
        <w:t>.</w:t>
      </w:r>
    </w:p>
    <w:p w:rsidR="00392DF3" w:rsidRPr="00392DF3" w:rsidRDefault="00392DF3" w:rsidP="00392DF3">
      <w:pPr>
        <w:pStyle w:val="a9"/>
        <w:spacing w:after="0"/>
        <w:rPr>
          <w:b/>
          <w:sz w:val="20"/>
          <w:szCs w:val="20"/>
        </w:rPr>
      </w:pPr>
      <w:r w:rsidRPr="00392DF3">
        <w:rPr>
          <w:b/>
          <w:sz w:val="20"/>
          <w:szCs w:val="20"/>
        </w:rPr>
        <w:t xml:space="preserve">Шаг аукциона на повышения цены: </w:t>
      </w:r>
      <w:r w:rsidRPr="00392DF3">
        <w:rPr>
          <w:sz w:val="20"/>
          <w:szCs w:val="20"/>
        </w:rPr>
        <w:t>200 000,00 (двести тысяч) рублей 00 копеек;</w:t>
      </w:r>
    </w:p>
    <w:p w:rsidR="00392DF3" w:rsidRPr="00392DF3" w:rsidRDefault="00392DF3" w:rsidP="00392DF3">
      <w:pPr>
        <w:pStyle w:val="rvps48222"/>
        <w:spacing w:after="0"/>
        <w:jc w:val="both"/>
        <w:rPr>
          <w:bCs/>
          <w:sz w:val="20"/>
          <w:szCs w:val="20"/>
        </w:rPr>
      </w:pPr>
      <w:r w:rsidRPr="00392DF3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392DF3">
        <w:rPr>
          <w:sz w:val="20"/>
          <w:szCs w:val="20"/>
        </w:rPr>
        <w:t>3 500 000,00 (три миллиона пятьсот тысяч) рублей 00 копеек (НДС не облагается)</w:t>
      </w:r>
      <w:r w:rsidRPr="00392DF3">
        <w:rPr>
          <w:rStyle w:val="rvts48223"/>
          <w:rFonts w:ascii="Times New Roman" w:hAnsi="Times New Roman" w:cs="Times New Roman"/>
          <w:color w:val="auto"/>
        </w:rPr>
        <w:t>.</w:t>
      </w:r>
    </w:p>
    <w:p w:rsidR="00582108" w:rsidRPr="007D5CF1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392DF3" w:rsidRPr="00392DF3">
        <w:rPr>
          <w:sz w:val="20"/>
          <w:szCs w:val="20"/>
        </w:rPr>
        <w:t xml:space="preserve">3 500 000,00 (три миллиона </w:t>
      </w:r>
      <w:r w:rsidR="00392DF3">
        <w:rPr>
          <w:sz w:val="20"/>
          <w:szCs w:val="20"/>
        </w:rPr>
        <w:t xml:space="preserve">пятьсот тысяч) 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392DF3">
        <w:rPr>
          <w:rStyle w:val="rvts48220"/>
          <w:rFonts w:ascii="Times New Roman" w:hAnsi="Times New Roman" w:cs="Times New Roman"/>
          <w:b/>
        </w:rPr>
        <w:t>10 марта</w:t>
      </w:r>
      <w:r w:rsidRPr="005B0979">
        <w:rPr>
          <w:rStyle w:val="rvts48220"/>
          <w:rFonts w:ascii="Times New Roman" w:hAnsi="Times New Roman" w:cs="Times New Roman"/>
          <w:b/>
        </w:rPr>
        <w:t xml:space="preserve"> 2020г.</w:t>
      </w:r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7842FF" w:rsidRDefault="007842FF" w:rsidP="007842FF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392DF3" w:rsidRDefault="00100B36" w:rsidP="00100B36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Адрес: </w:t>
            </w:r>
            <w:r w:rsidR="00392DF3" w:rsidRPr="00392DF3">
              <w:rPr>
                <w:sz w:val="20"/>
                <w:szCs w:val="20"/>
              </w:rPr>
              <w:t>119048, г. Москва, ул. Усачева, д.22, этаж 2,</w:t>
            </w:r>
          </w:p>
          <w:p w:rsidR="00100B36" w:rsidRPr="00392DF3" w:rsidRDefault="00392DF3" w:rsidP="00100B36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AB52DD">
              <w:rPr>
                <w:sz w:val="20"/>
                <w:szCs w:val="20"/>
                <w:lang w:val="en-US"/>
              </w:rPr>
              <w:t>I</w:t>
            </w:r>
            <w:r w:rsidR="00AB52DD">
              <w:rPr>
                <w:sz w:val="20"/>
                <w:szCs w:val="20"/>
              </w:rPr>
              <w:t>, ком</w:t>
            </w:r>
            <w:bookmarkStart w:id="0" w:name="_GoBack"/>
            <w:bookmarkEnd w:id="0"/>
            <w:r w:rsidRPr="00392DF3">
              <w:rPr>
                <w:sz w:val="20"/>
                <w:szCs w:val="20"/>
              </w:rPr>
              <w:t>. 9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52DD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92DF3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2DD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88BF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37</cp:revision>
  <cp:lastPrinted>2019-10-23T14:18:00Z</cp:lastPrinted>
  <dcterms:created xsi:type="dcterms:W3CDTF">2019-03-07T12:38:00Z</dcterms:created>
  <dcterms:modified xsi:type="dcterms:W3CDTF">2020-02-07T07:49:00Z</dcterms:modified>
</cp:coreProperties>
</file>