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B500" w14:textId="6849B90A" w:rsidR="00000000" w:rsidRDefault="00D97BDD">
      <w:pPr>
        <w:pStyle w:val="a3"/>
      </w:pPr>
      <w:r>
        <w:rPr>
          <w:rStyle w:val="a4"/>
        </w:rPr>
        <w:t>РЕШЕНИЕ</w:t>
      </w:r>
      <w:r>
        <w:rPr>
          <w:rStyle w:val="a4"/>
        </w:rPr>
        <w:t xml:space="preserve"> № </w:t>
      </w:r>
      <w:r>
        <w:rPr>
          <w:rStyle w:val="a4"/>
          <w:i/>
          <w:iCs/>
        </w:rPr>
        <w:t>660-АП/1</w:t>
      </w:r>
      <w:r>
        <w:t xml:space="preserve"> </w:t>
      </w:r>
    </w:p>
    <w:p w14:paraId="2BC58BDB" w14:textId="5E4CAB55" w:rsidR="00000000" w:rsidRDefault="00D97BDD">
      <w:pPr>
        <w:pStyle w:val="a3"/>
        <w:jc w:val="center"/>
      </w:pPr>
      <w:r>
        <w:t>О ПРИЗНАНИИ НЕСОСТОЯВШИМИСЯ</w:t>
      </w:r>
      <w:r>
        <w:t xml:space="preserve"> ТОРГОВ В ФОРМЕ АУКЦИОНА С ПОВЫШЕНИЕМ ЦЕНЫ</w:t>
      </w:r>
    </w:p>
    <w:p w14:paraId="549315A4" w14:textId="1593832A" w:rsidR="00000000" w:rsidRDefault="00D97BDD">
      <w:pPr>
        <w:pStyle w:val="a3"/>
      </w:pPr>
      <w:r>
        <w:rPr>
          <w:rStyle w:val="a4"/>
        </w:rPr>
        <w:t>Дата подписания решения</w:t>
      </w:r>
      <w:r>
        <w:rPr>
          <w:rStyle w:val="a4"/>
        </w:rPr>
        <w:t>: «</w:t>
      </w:r>
      <w:r>
        <w:rPr>
          <w:rStyle w:val="a4"/>
          <w:i/>
          <w:iCs/>
        </w:rPr>
        <w:t>20»</w:t>
      </w:r>
      <w:r>
        <w:rPr>
          <w:rStyle w:val="a4"/>
          <w:i/>
          <w:iCs/>
        </w:rPr>
        <w:t xml:space="preserve"> июля 2020</w:t>
      </w:r>
      <w:r>
        <w:t xml:space="preserve"> </w:t>
      </w:r>
    </w:p>
    <w:p w14:paraId="29B2208D" w14:textId="55711E28" w:rsidR="00000000" w:rsidRDefault="00D97BDD">
      <w:pPr>
        <w:pStyle w:val="a3"/>
      </w:pPr>
      <w:r>
        <w:rPr>
          <w:rStyle w:val="a4"/>
        </w:rPr>
        <w:t>Настоящее</w:t>
      </w:r>
      <w:r>
        <w:rPr>
          <w:rStyle w:val="a4"/>
        </w:rPr>
        <w:t xml:space="preserve"> решение</w:t>
      </w:r>
      <w:r>
        <w:rPr>
          <w:rStyle w:val="a4"/>
        </w:rPr>
        <w:t xml:space="preserve"> подписано</w:t>
      </w:r>
      <w:r>
        <w:rPr>
          <w:rStyle w:val="a4"/>
        </w:rPr>
        <w:t xml:space="preserve"> в подтверждение следующего:</w:t>
      </w:r>
    </w:p>
    <w:p w14:paraId="3197913F" w14:textId="4D1DEA81" w:rsidR="00000000" w:rsidRDefault="00D97BDD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>Общество с ограниченной ответственностью «</w:t>
      </w:r>
      <w:r>
        <w:rPr>
          <w:rStyle w:val="a5"/>
          <w:b/>
          <w:bCs/>
        </w:rPr>
        <w:t>КОРТ»</w:t>
      </w:r>
      <w:r>
        <w:rPr>
          <w:rStyle w:val="a5"/>
          <w:b/>
          <w:bCs/>
        </w:rPr>
        <w:t xml:space="preserve"> </w:t>
      </w:r>
    </w:p>
    <w:p w14:paraId="1EABF76E" w14:textId="77777777" w:rsidR="00000000" w:rsidRDefault="00D97BDD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Сбербанк, Юго-Западный банк </w:t>
      </w:r>
    </w:p>
    <w:p w14:paraId="463FECC2" w14:textId="77777777" w:rsidR="00000000" w:rsidRDefault="00D97BDD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D6AB85A" w14:textId="77777777" w:rsidR="00000000" w:rsidRDefault="00D97BDD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>Победителем торгов признается участник торгов, предложивший макс</w:t>
      </w:r>
      <w:r>
        <w:rPr>
          <w:rStyle w:val="a5"/>
          <w:b/>
          <w:bCs/>
        </w:rPr>
        <w:t xml:space="preserve">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 </w:t>
      </w:r>
    </w:p>
    <w:p w14:paraId="222F216D" w14:textId="77777777" w:rsidR="00000000" w:rsidRDefault="00D97BDD">
      <w:pPr>
        <w:pStyle w:val="a3"/>
      </w:pPr>
      <w:r>
        <w:rPr>
          <w:u w:val="single"/>
        </w:rPr>
        <w:t>Место подв</w:t>
      </w:r>
      <w:r>
        <w:rPr>
          <w:u w:val="single"/>
        </w:rPr>
        <w:t>едения итогов торгов:</w:t>
      </w:r>
      <w:r>
        <w:t xml:space="preserve"> </w:t>
      </w:r>
      <w:r>
        <w:rPr>
          <w:rStyle w:val="a5"/>
          <w:b/>
          <w:b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054FD894" w14:textId="77777777" w:rsidR="00000000" w:rsidRDefault="00D97BDD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14:paraId="633458CA" w14:textId="77777777" w:rsidR="00000000" w:rsidRDefault="00D97BDD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Принадлежащие ПАО Сбербанк права (требования) в полном объеме, возникшие из заключенных ПАО Сбербанк с должником - ООО «Смирнов-Мебель» кредитных договоров. </w:t>
      </w:r>
    </w:p>
    <w:p w14:paraId="6A3F31F8" w14:textId="72C913A2" w:rsidR="00000000" w:rsidRDefault="00D97BDD">
      <w:pPr>
        <w:pStyle w:val="a3"/>
      </w:pPr>
      <w:r>
        <w:rPr>
          <w:rStyle w:val="a5"/>
          <w:b/>
          <w:bCs/>
        </w:rPr>
        <w:t>Принадлежащие ПАО Сбербанк права (т</w:t>
      </w:r>
      <w:r>
        <w:rPr>
          <w:rStyle w:val="a5"/>
          <w:b/>
          <w:bCs/>
        </w:rPr>
        <w:t xml:space="preserve">ребования) в полном объеме, возникшие из заключенных ПАО Сбербанк с должником - ООО «Смирнов-Мебель» кредитных договоров №311200065 от 11.12.2012, №311300037 от 12.08.2013, №1221/8585/0020/004/14 от 24.02.2014 с одновременной уступкой прав (требований) по </w:t>
      </w:r>
      <w:r>
        <w:rPr>
          <w:rStyle w:val="a5"/>
          <w:b/>
          <w:bCs/>
        </w:rPr>
        <w:t xml:space="preserve">договорам, заключенным в обеспечение исполнения обязательств должника по кредитным договорам, действующим на дату заключения договора уступки прав (требований), в полном объеме согласно перечню: 1.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 xml:space="preserve">кредитной линии №311200065 от 11.12.2012, 2. Смирнов Алексей Васильевич Договор ипотеки №311200065/2 от 14.12.2012, 3. Смирнова Светлана Алексеевна Договор </w:t>
      </w:r>
      <w:r>
        <w:rPr>
          <w:rStyle w:val="a5"/>
          <w:b/>
          <w:bCs/>
        </w:rPr>
        <w:lastRenderedPageBreak/>
        <w:t xml:space="preserve">ипотеки №311200065/3 от 14.12.2012, 4. Смирнова Виктория Алексеевна Договор ипотеки №311200065/5 от </w:t>
      </w:r>
      <w:r>
        <w:rPr>
          <w:rStyle w:val="a5"/>
          <w:b/>
          <w:bCs/>
        </w:rPr>
        <w:t xml:space="preserve">14.12.2012, 5. Смирнов Алексей Васильевич Договор ипотеки №311300037/1 от 19.08.2013, 6. ИП Смирнов Алексей Васильевич Договор поручительства №311200065/6 от 11.12.2012, 7. Смирнова Светлана Алексеевна Договор поручительства №311200065/7 от 11.12.2012, 8. </w:t>
      </w:r>
      <w:r>
        <w:rPr>
          <w:rStyle w:val="a5"/>
          <w:b/>
          <w:bCs/>
        </w:rPr>
        <w:t xml:space="preserve">Смирнова Наталья Алексеевна Договор поручительства №311200065/8 от 11.12.2012, 9. Смирнова Виктория Алексеевна Договор поручительства №311200065/9 от 11.12.2012, 10.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№311300037 от 12</w:t>
      </w:r>
      <w:r>
        <w:rPr>
          <w:rStyle w:val="a5"/>
          <w:b/>
          <w:bCs/>
        </w:rPr>
        <w:t>.08.2013, 11. Смирнов Алексей Васильевич Договор ипотеки №311300037/1 от 19.08.2013, 12. ИП Смирнов Алексей Васильевич Договор поручительства №311300037/2 от 12.08.2013, 13. Смирнова Светлана Алексеевна Договор поручительства №311300037/3 от 12.08.2013, 14</w:t>
      </w:r>
      <w:r>
        <w:rPr>
          <w:rStyle w:val="a5"/>
          <w:b/>
          <w:bCs/>
        </w:rPr>
        <w:t xml:space="preserve">. Смирнова Виктория Алексеевна Договор поручительства №311300037/4 от 12.08.2013, 15. Смирнов Алексей Васильевич Договор ипотеки №311200065/2 от 14.12.2012, 16. Смирнова Светлана Алексеевна Договор ипотеки №311200065/3 от 14.12.2012, 17. Смирнова Виктория </w:t>
      </w:r>
      <w:r>
        <w:rPr>
          <w:rStyle w:val="a5"/>
          <w:b/>
          <w:bCs/>
        </w:rPr>
        <w:t xml:space="preserve">Алексеевна Договор ипотеки №311200065/5 от 14.12.2012, 18. ООО «Смирнов-Мебель» Договор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№1221/8585/0020/004/14 от 24.02.2014, 19. ИП Смирнов Алексей Васильевич Договор поручительства №1221/8585/0020/004/14П02 от</w:t>
      </w:r>
      <w:r>
        <w:rPr>
          <w:rStyle w:val="a5"/>
          <w:b/>
          <w:bCs/>
        </w:rPr>
        <w:t xml:space="preserve"> 24.02.2014, 20. Смирнова Светлана Алексеевна Договор поручительства №1221/8585/0020/004/14П03 от 24.02.2014, 21. Смирнова Виктория Алексеевна Договор поручительства №1221/8585/0020/004/14П04 от 24.02.2014, 22. Смирнов Алексей Васильевич Договор ипотеки №3</w:t>
      </w:r>
      <w:r>
        <w:rPr>
          <w:rStyle w:val="a5"/>
          <w:b/>
          <w:bCs/>
        </w:rPr>
        <w:t>11200065/2 от 14.12.2012, 23. Смирнова Светлана Алексеевна Договор ипотеки №311200065/3 от 14.12.2012, 24. Смирнова Виктория Алексеевна Договор ипотеки №311200065/5 от 14.12.2012, 25. Смирнов Алексей Васильевич Договор ипотеки №311300037/1 от 19.08.2013. Т</w:t>
      </w:r>
      <w:r>
        <w:rPr>
          <w:rStyle w:val="a5"/>
          <w:b/>
          <w:bCs/>
        </w:rPr>
        <w:t>акже в состав лота входят: 1) права, вытекающие из вступивших в силу судебных актов, срок на обжалование которых истек и вынесенных в пользу ПАО Сбербанк: - Определение Черкесского городского суда по Делу №13-11/2019 от 24.06.2019, - Определение Черкесског</w:t>
      </w:r>
      <w:r>
        <w:rPr>
          <w:rStyle w:val="a5"/>
          <w:b/>
          <w:bCs/>
        </w:rPr>
        <w:t>о городского суда по Делу №13-10/2019 от 04.06.2019, - Определение Черкесского городского суда по Делу №2-178/2017 от 27.03.2017, -Определение Арбитражного суда Карачаево-Черкесской Республики по Делу №25-1587/2019 от 23.01.2020, 2) права (требования), выт</w:t>
      </w:r>
      <w:r>
        <w:rPr>
          <w:rStyle w:val="a5"/>
          <w:b/>
          <w:bCs/>
        </w:rPr>
        <w:t>екающие из уплаченной ПАО Сбербанк государственной пошлины за рассмотрение Арбитражным судом Карачаево-Черкесской Республики в рамках дела №А25-1386/2019 заявления о признании Смирнова Алексея Васильевича несостоятельным (банкротом). В предмет торгов не вк</w:t>
      </w:r>
      <w:r>
        <w:rPr>
          <w:rStyle w:val="a5"/>
          <w:b/>
          <w:bCs/>
        </w:rPr>
        <w:t>лючены права (требования) ПАО Сбербанк, вытекающие из договора ипотеки №311200065/1 от 14.12.2012, заключенного ПАО Сбербанк с ООО «Смирнов-Мебель». До завершения торгов предмет торгов никому не продан, не является предметом судебного разбирательства, не н</w:t>
      </w:r>
      <w:r>
        <w:rPr>
          <w:rStyle w:val="a5"/>
          <w:b/>
          <w:bCs/>
        </w:rPr>
        <w:t xml:space="preserve">аходится под арестом, не обременен </w:t>
      </w:r>
      <w:r>
        <w:rPr>
          <w:rStyle w:val="a5"/>
          <w:b/>
          <w:bCs/>
        </w:rPr>
        <w:lastRenderedPageBreak/>
        <w:t>правами третьих лиц. Обеспечением исполнения обязательств ООО «Смирнов-Мебель» перед ПАО Сбербанк является следующее имущество: 1. Здания/ помещения: 1) жилой дом с надворными постройками, назначение – жилое, площадь обща</w:t>
      </w:r>
      <w:r>
        <w:rPr>
          <w:rStyle w:val="a5"/>
          <w:b/>
          <w:bCs/>
        </w:rPr>
        <w:t xml:space="preserve">я – 195,3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условный номер: 09:04:0101352:0018:13340; 2) земельный участок КЧР, г. Черкесск, ул. Энтузиастов, дом №33, общей площадью 671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09:04:0101352:0018. 3) магазин, назначение: нежилое, площадь: общая площадь 2249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</w:t>
      </w:r>
      <w:r>
        <w:rPr>
          <w:rStyle w:val="a5"/>
          <w:b/>
          <w:bCs/>
        </w:rPr>
        <w:t xml:space="preserve">ол-во этажей: 1, кадастровый/условный номер: 09:04:0101 351:0097:14774; 4) земельный участок, общей площадью 2512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расположенный по адресу: Россия, Карачаево-Черкесская республика, г. Черкесск, ул. Вторая Вишневая, дом 18/Горская 11, кадастровый номер:</w:t>
      </w:r>
      <w:r>
        <w:rPr>
          <w:rStyle w:val="a5"/>
          <w:b/>
          <w:bCs/>
        </w:rPr>
        <w:t xml:space="preserve"> 09:04:01 01 351:0097 (залогодатель - ИП Смирнов А.В.); 2. 1) выставочный зал с пристройкой административного помещения, площадь: 375,9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инвентарный номер: 13495, кадастровый номер: 09-09-01/051/2007-661; 2) часть здания – выставочный зал, площадь: 17</w:t>
      </w:r>
      <w:r>
        <w:rPr>
          <w:rStyle w:val="a5"/>
          <w:b/>
          <w:bCs/>
        </w:rPr>
        <w:t xml:space="preserve">6,6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инвентарный номер: 13495, кадастровый номер: 09-09-01/051/2007-662; 3) часть здания – склад, площадь: 117,2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09-09-01/101/2008-366; 4) Земельный участок по адресу: КЧР, г. Черкесск, ул. Энтузиастов, дом №25 общей площадью </w:t>
      </w:r>
      <w:r>
        <w:rPr>
          <w:rStyle w:val="a5"/>
          <w:b/>
          <w:bCs/>
        </w:rPr>
        <w:t xml:space="preserve">1163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09:04:0101352:0022; 5) мебельный цех, площадь: 138,7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09:04:0101352:0003:13496; 6) часть здания – основная пристройка, площадь: 372,1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09-09-01/053/2009-292; 7) бытовое помещение</w:t>
      </w:r>
      <w:r>
        <w:rPr>
          <w:rStyle w:val="a5"/>
          <w:b/>
          <w:bCs/>
        </w:rPr>
        <w:t xml:space="preserve">, площадь – 13,9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09-09-01/053/2009-289; 8) Земельный участок, по адресу: КЧР, г. Черкесск, ул. Энтузиастов, дом №27, общей площадью 600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09:04:0101352:0003; 9) здание трансформаторной подстанции, площадь: 28</w:t>
      </w:r>
      <w:r>
        <w:rPr>
          <w:rStyle w:val="a5"/>
          <w:b/>
          <w:bCs/>
        </w:rPr>
        <w:t xml:space="preserve">,6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инвентарный номер: 12122; кадастровый номер: 09:04:0101352:0020:12122:001; 10) здание мебельного цеха с основной пристройкой, площадь – 467,1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инвентарный номер: 12122; кадастровый номер: 09:04:0101352:0020:12122; 11) Земельный участок, по адр</w:t>
      </w:r>
      <w:r>
        <w:rPr>
          <w:rStyle w:val="a5"/>
          <w:b/>
          <w:bCs/>
        </w:rPr>
        <w:t xml:space="preserve">есу: КЧР, г. Черкесск, ул. Энтузиастов, дом №29, общей площадью 658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09:04:0101352:20. 12) магазин,, площадь: 723,8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кол-во этажей: 1, кадастровый номер: 09-09-01/050/2008-948; 13) Земельный участок, общей площадью 840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 рас</w:t>
      </w:r>
      <w:r>
        <w:rPr>
          <w:rStyle w:val="a5"/>
          <w:b/>
          <w:bCs/>
        </w:rPr>
        <w:t xml:space="preserve">положенный по адресу: КЧР, г. Черкесск, ул. Вторая вишневая 17/Горская 9, кадастровый номер: 09:04:0101351:15 (залогодатель - Смирнова С.А.); 1) часть здания-офис, площадь: 160,5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09-09-01/057/2005-614; 2) навес, площадью: 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</w:t>
      </w:r>
      <w:r>
        <w:rPr>
          <w:rStyle w:val="a5"/>
          <w:b/>
          <w:bCs/>
        </w:rPr>
        <w:t xml:space="preserve">адастровый номер: 09-09-01/057/2005-618; 3) здание хозяйственных помещений, площадь: 10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09-09-01/057/2005-617; 4) часть здания - жилой дом, одноэтажное, назначение: жилое, площадь общая: 64,8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инвентарный номер:19116, условный</w:t>
      </w:r>
      <w:r>
        <w:rPr>
          <w:rStyle w:val="a5"/>
          <w:b/>
          <w:bCs/>
        </w:rPr>
        <w:t xml:space="preserve"> номер: 09:04:0101352:002319116; 5) здание мебельного цеха, площадь: 200,2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номер: 09-09-01/057/2005-615; 6) часть здания-бытовое помещение, площадь: 8,8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, кадастровый номер: 09-09-01/057/2005-616; 7) Земельный участок, по адресу: КЧР,</w:t>
      </w:r>
      <w:r>
        <w:rPr>
          <w:rStyle w:val="a5"/>
          <w:b/>
          <w:bCs/>
        </w:rPr>
        <w:t xml:space="preserve"> г. Черкесск, ул. </w:t>
      </w:r>
      <w:r>
        <w:rPr>
          <w:rStyle w:val="a5"/>
          <w:b/>
          <w:bCs/>
        </w:rPr>
        <w:lastRenderedPageBreak/>
        <w:t xml:space="preserve">Энтузиастов, дом №31, общей площадью 623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</w:t>
      </w:r>
      <w:r>
        <w:rPr>
          <w:rStyle w:val="a5"/>
          <w:b/>
          <w:bCs/>
        </w:rPr>
        <w:t xml:space="preserve">, кадастровый номер: 09:04:0101352:23 (залогодатель - Смирнова В.А.). </w:t>
      </w:r>
    </w:p>
    <w:p w14:paraId="156CE936" w14:textId="77777777" w:rsidR="00000000" w:rsidRDefault="00D97BDD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18519490.26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14:paraId="79A1FA64" w14:textId="0B4E868D" w:rsidR="00D97BDD" w:rsidRDefault="00D97BDD" w:rsidP="00D97BDD">
      <w:pPr>
        <w:pStyle w:val="a3"/>
        <w:jc w:val="both"/>
      </w:pPr>
      <w:r>
        <w:t>В соответствии с протоколом №6</w:t>
      </w:r>
      <w:r>
        <w:t>60</w:t>
      </w:r>
      <w:r>
        <w:t>-А</w:t>
      </w:r>
      <w:r>
        <w:t>П</w:t>
      </w:r>
      <w:r>
        <w:t>/1 об определении участников торгов в форме аукциона с повышением цены от «</w:t>
      </w:r>
      <w:r>
        <w:t>20</w:t>
      </w:r>
      <w:r>
        <w:t>» июля 2020 г. на участие в торгах не было подано ни одной заявки, в связи с чем организатором торгов принято решение о признании торгов несостоявшимися.</w:t>
      </w:r>
    </w:p>
    <w:p w14:paraId="5A1A89F7" w14:textId="77777777" w:rsidR="00000000" w:rsidRDefault="00D97BDD">
      <w:pPr>
        <w:pStyle w:val="a3"/>
      </w:pPr>
      <w:r>
        <w:t>Организа</w:t>
      </w:r>
      <w:r>
        <w:t>тор торгов</w:t>
      </w:r>
    </w:p>
    <w:p w14:paraId="472B9E60" w14:textId="39277EEE" w:rsidR="00000000" w:rsidRDefault="00D97BDD">
      <w:pPr>
        <w:pStyle w:val="a3"/>
      </w:pPr>
      <w:r>
        <w:rPr>
          <w:rStyle w:val="a5"/>
          <w:b/>
          <w:bCs/>
        </w:rPr>
        <w:t>Общество с ограниченной ответственностью «</w:t>
      </w:r>
      <w:r>
        <w:rPr>
          <w:rStyle w:val="a5"/>
          <w:b/>
          <w:bCs/>
        </w:rPr>
        <w:t>КОРТ»</w:t>
      </w:r>
    </w:p>
    <w:p w14:paraId="6F6793F3" w14:textId="3B3D53D1" w:rsidR="00000000" w:rsidRDefault="00D97BDD">
      <w:pPr>
        <w:pStyle w:val="a3"/>
      </w:pPr>
      <w:r>
        <w:t xml:space="preserve">__________________________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DD"/>
    <w:rsid w:val="00D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ED2B"/>
  <w15:chartTrackingRefBased/>
  <w15:docId w15:val="{B665B17F-DDE1-4A7E-B75C-CDE86848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7386</Characters>
  <Application>Microsoft Office Word</Application>
  <DocSecurity>4</DocSecurity>
  <Lines>61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2020-07-20T11:17:00Z</dcterms:created>
  <dcterms:modified xsi:type="dcterms:W3CDTF">2020-07-20T11:17:00Z</dcterms:modified>
</cp:coreProperties>
</file>