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6A" w:rsidRPr="002A4297" w:rsidRDefault="0014056A" w:rsidP="0014056A">
      <w:pPr>
        <w:widowControl w:val="0"/>
        <w:spacing w:after="0" w:line="240" w:lineRule="auto"/>
        <w:jc w:val="center"/>
        <w:rPr>
          <w:rFonts w:ascii="Times New Roman" w:eastAsia="Times New Roman" w:hAnsi="Times New Roman" w:cs="Times New Roman"/>
          <w:b/>
          <w:bCs/>
          <w:sz w:val="24"/>
          <w:szCs w:val="24"/>
          <w:lang w:eastAsia="ru-RU"/>
        </w:rPr>
      </w:pPr>
    </w:p>
    <w:p w:rsidR="0014056A" w:rsidRPr="002A4297" w:rsidRDefault="0014056A" w:rsidP="0014056A">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14056A" w:rsidRPr="002A4297" w:rsidRDefault="0014056A" w:rsidP="0014056A">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14056A" w:rsidRPr="002A4297" w:rsidRDefault="0014056A" w:rsidP="0014056A">
      <w:pPr>
        <w:widowControl w:val="0"/>
        <w:spacing w:after="0" w:line="240" w:lineRule="auto"/>
        <w:jc w:val="center"/>
        <w:rPr>
          <w:rFonts w:ascii="Times New Roman" w:eastAsia="Times New Roman" w:hAnsi="Times New Roman" w:cs="Times New Roman"/>
          <w:sz w:val="24"/>
          <w:szCs w:val="24"/>
          <w:lang w:eastAsia="ru-RU"/>
        </w:rPr>
      </w:pPr>
    </w:p>
    <w:p w:rsidR="0014056A" w:rsidRPr="002A4297" w:rsidRDefault="0014056A" w:rsidP="0014056A">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r w:rsidRPr="002A4297">
        <w:rPr>
          <w:rFonts w:ascii="Times New Roman" w:eastAsia="Times New Roman" w:hAnsi="Times New Roman" w:cs="Times New Roman"/>
          <w:sz w:val="24"/>
          <w:szCs w:val="24"/>
          <w:vertAlign w:val="superscript"/>
          <w:lang w:eastAsia="ru-RU"/>
        </w:rPr>
        <w:footnoteReference w:id="1"/>
      </w:r>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p>
    <w:p w:rsidR="0014056A" w:rsidRPr="002A4297" w:rsidRDefault="0014056A" w:rsidP="0014056A">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b/>
          <w:sz w:val="24"/>
          <w:szCs w:val="24"/>
          <w:lang w:eastAsia="ru-RU"/>
        </w:rPr>
      </w:pPr>
    </w:p>
    <w:p w:rsidR="0014056A" w:rsidRPr="002A4297" w:rsidRDefault="0014056A" w:rsidP="0014056A">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14056A" w:rsidRPr="002A4297" w:rsidRDefault="0014056A" w:rsidP="0014056A">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4"/>
      </w:r>
      <w:r w:rsidRPr="002A4297">
        <w:rPr>
          <w:rFonts w:ascii="Times New Roman" w:eastAsia="Times New Roman" w:hAnsi="Times New Roman" w:cs="Times New Roman"/>
          <w:sz w:val="24"/>
          <w:szCs w:val="24"/>
          <w:lang w:eastAsia="ru-RU"/>
        </w:rPr>
        <w:t>.</w:t>
      </w:r>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
      </w:r>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6"/>
      </w:r>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0"/>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w:t>
      </w:r>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обязуется сохранить такое положение Имущества до перехода права собственности на них к Покупателю.</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b/>
          <w:sz w:val="24"/>
          <w:szCs w:val="24"/>
          <w:lang w:eastAsia="ru-RU"/>
        </w:rPr>
      </w:pP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14"/>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xml:space="preserve">, либо </w:t>
      </w:r>
      <w:r w:rsidRPr="002A4297">
        <w:rPr>
          <w:rFonts w:ascii="Times New Roman" w:eastAsia="Times New Roman" w:hAnsi="Times New Roman" w:cs="Times New Roman"/>
          <w:sz w:val="24"/>
          <w:szCs w:val="24"/>
          <w:lang w:eastAsia="ru-RU"/>
        </w:rPr>
        <w:lastRenderedPageBreak/>
        <w:t>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14056A" w:rsidRPr="002A4297" w:rsidRDefault="0014056A" w:rsidP="0014056A">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14056A" w:rsidRPr="002A4297" w:rsidRDefault="0014056A" w:rsidP="0014056A">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4854"/>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в том числе:</w:t>
      </w:r>
    </w:p>
    <w:p w:rsidR="0014056A" w:rsidRPr="0014056A" w:rsidRDefault="0014056A" w:rsidP="0014056A">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9"/>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738"/>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t xml:space="preserve">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единовременн</w:t>
      </w:r>
      <w:r>
        <w:rPr>
          <w:rFonts w:ascii="Times New Roman" w:eastAsia="Times New Roman" w:hAnsi="Times New Roman" w:cs="Times New Roman"/>
          <w:sz w:val="24"/>
          <w:szCs w:val="24"/>
          <w:lang w:eastAsia="ru-RU"/>
        </w:rPr>
        <w:t>о, в полном объеме, в течение 3</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bookmarkEnd w:id="3"/>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w:t>
      </w:r>
      <w:r w:rsidRPr="002A4297">
        <w:rPr>
          <w:rFonts w:ascii="Times New Roman" w:eastAsia="Times New Roman" w:hAnsi="Times New Roman" w:cs="Times New Roman"/>
          <w:sz w:val="24"/>
          <w:szCs w:val="24"/>
          <w:lang w:eastAsia="ru-RU"/>
        </w:rPr>
        <w:lastRenderedPageBreak/>
        <w:t>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14056A" w:rsidRPr="002A4297" w:rsidRDefault="0014056A" w:rsidP="0014056A">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14056A" w:rsidRDefault="0014056A" w:rsidP="0014056A">
      <w:pPr>
        <w:widowControl w:val="0"/>
        <w:spacing w:after="0" w:line="240" w:lineRule="auto"/>
        <w:ind w:firstLine="709"/>
        <w:contextualSpacing/>
        <w:rPr>
          <w:rFonts w:ascii="Times New Roman" w:eastAsia="Times New Roman" w:hAnsi="Times New Roman" w:cs="Times New Roman"/>
          <w:b/>
          <w:sz w:val="24"/>
          <w:szCs w:val="24"/>
          <w:lang w:eastAsia="ru-RU"/>
        </w:rPr>
      </w:pP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b/>
          <w:sz w:val="24"/>
          <w:szCs w:val="24"/>
          <w:lang w:eastAsia="ru-RU"/>
        </w:rPr>
      </w:pPr>
    </w:p>
    <w:p w:rsidR="0014056A" w:rsidRPr="002A4297" w:rsidRDefault="0014056A" w:rsidP="0014056A">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b/>
          <w:sz w:val="24"/>
          <w:szCs w:val="24"/>
          <w:lang w:eastAsia="ru-RU"/>
        </w:rPr>
      </w:pP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14056A" w:rsidRPr="002A4297" w:rsidRDefault="0014056A" w:rsidP="0014056A">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к Покупателю.</w:t>
      </w:r>
      <w:bookmarkEnd w:id="5"/>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14056A" w:rsidRPr="002A4297" w:rsidRDefault="0014056A" w:rsidP="0014056A">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14056A" w:rsidRPr="002A4297" w:rsidRDefault="0014056A" w:rsidP="0014056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14056A" w:rsidRPr="002A4297" w:rsidRDefault="0014056A" w:rsidP="0014056A">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14056A" w:rsidRPr="002A4297" w:rsidRDefault="0014056A" w:rsidP="0014056A">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14056A" w:rsidRPr="002A4297" w:rsidRDefault="0014056A" w:rsidP="0014056A">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14056A" w:rsidRPr="002A4297" w:rsidRDefault="0014056A" w:rsidP="0014056A">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2634"/>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t>4.7</w:t>
      </w:r>
      <w:r w:rsidRPr="002A4297">
        <w:rPr>
          <w:rFonts w:ascii="Times New Roman" w:eastAsia="Times New Roman" w:hAnsi="Times New Roman" w:cs="Times New Roman"/>
          <w:sz w:val="24"/>
          <w:szCs w:val="24"/>
          <w:lang w:eastAsia="ru-RU"/>
        </w:rPr>
        <w:t xml:space="preserve"> Договора.</w:t>
      </w:r>
    </w:p>
    <w:p w:rsidR="0014056A" w:rsidRPr="002A4297" w:rsidRDefault="0014056A" w:rsidP="0014056A">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6"/>
    <w:p w:rsidR="0014056A" w:rsidRPr="002A4297" w:rsidRDefault="0014056A" w:rsidP="0014056A">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14056A" w:rsidRPr="002A4297" w:rsidRDefault="0014056A" w:rsidP="0014056A">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t>4.7</w:t>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2A4297">
        <w:rPr>
          <w:rFonts w:ascii="Times New Roman" w:eastAsia="Times New Roman" w:hAnsi="Times New Roman" w:cs="Times New Roman"/>
          <w:sz w:val="24"/>
          <w:szCs w:val="24"/>
          <w:lang w:eastAsia="ru-RU"/>
        </w:rPr>
        <w:lastRenderedPageBreak/>
        <w:t>0,3 (ноль целых трех десятых) %, включая НДС (если применимо), от суммы просроченного платежа за каждый день просрочки.</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14056A" w:rsidRPr="002A4297" w:rsidRDefault="0014056A" w:rsidP="0014056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w:t>
      </w:r>
      <w:r w:rsidRPr="002A4297">
        <w:rPr>
          <w:rFonts w:ascii="Times New Roman" w:eastAsia="Times New Roman" w:hAnsi="Times New Roman" w:cs="Times New Roman"/>
          <w:sz w:val="24"/>
          <w:szCs w:val="24"/>
          <w:lang w:eastAsia="ru-RU"/>
        </w:rPr>
        <w:lastRenderedPageBreak/>
        <w:t>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14056A"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4056A" w:rsidRPr="002A4297" w:rsidRDefault="0014056A" w:rsidP="0014056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14056A" w:rsidRPr="002A4297" w:rsidRDefault="0014056A" w:rsidP="0014056A">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4056A" w:rsidRPr="002A4297" w:rsidRDefault="0014056A" w:rsidP="0014056A">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14056A" w:rsidRPr="002A4297" w:rsidRDefault="0014056A" w:rsidP="0014056A">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14056A" w:rsidRPr="002A4297" w:rsidRDefault="0014056A" w:rsidP="0014056A">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w:t>
      </w:r>
      <w:r w:rsidRPr="002A4297">
        <w:rPr>
          <w:rFonts w:ascii="Times New Roman" w:eastAsia="Times New Roman" w:hAnsi="Times New Roman" w:cs="Times New Roman"/>
          <w:color w:val="000000"/>
          <w:sz w:val="24"/>
          <w:szCs w:val="24"/>
          <w:lang w:eastAsia="ru-RU"/>
        </w:rPr>
        <w:lastRenderedPageBreak/>
        <w:t xml:space="preserve">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9" w:name="_Ref1393199"/>
    </w:p>
    <w:bookmarkEnd w:id="9"/>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14056A" w:rsidRPr="002A4297" w:rsidRDefault="0014056A" w:rsidP="0014056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14056A" w:rsidRPr="002A387A" w:rsidRDefault="0014056A" w:rsidP="0014056A">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32"/>
      </w:r>
      <w:r w:rsidRPr="00D55627">
        <w:rPr>
          <w:rFonts w:ascii="Times New Roman" w:hAnsi="Times New Roman" w:cs="Times New Roman"/>
          <w:sz w:val="24"/>
        </w:rPr>
        <w:t xml:space="preserve"> любого оборудования</w:t>
      </w:r>
      <w:r>
        <w:rPr>
          <w:rStyle w:val="af5"/>
        </w:rPr>
        <w:footnoteReference w:id="33"/>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34"/>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Pr>
          <w:rStyle w:val="af5"/>
        </w:rPr>
        <w:footnoteReference w:id="35"/>
      </w:r>
      <w:r w:rsidRPr="00D55627">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14056A" w:rsidRPr="002A387A" w:rsidRDefault="0014056A" w:rsidP="0014056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sidRPr="002A387A">
        <w:rPr>
          <w:rStyle w:val="af5"/>
        </w:rPr>
        <w:footnoteReference w:id="36"/>
      </w:r>
      <w:r w:rsidRPr="002A387A">
        <w:rPr>
          <w:rStyle w:val="af5"/>
        </w:rPr>
        <w:t xml:space="preserve"> </w:t>
      </w:r>
      <w:r w:rsidRPr="002A387A">
        <w:rPr>
          <w:rFonts w:ascii="Times New Roman" w:hAnsi="Times New Roman" w:cs="Times New Roman"/>
          <w:sz w:val="24"/>
          <w:szCs w:val="24"/>
        </w:rPr>
        <w:t xml:space="preserve">от общей стоимости Договора, </w:t>
      </w:r>
      <w:r w:rsidRPr="002A387A">
        <w:rPr>
          <w:rStyle w:val="af5"/>
        </w:rPr>
        <w:footnoteReference w:id="37"/>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w:t>
      </w:r>
      <w:r w:rsidRPr="002A387A">
        <w:rPr>
          <w:rFonts w:ascii="Times New Roman" w:hAnsi="Times New Roman" w:cs="Times New Roman"/>
          <w:sz w:val="24"/>
          <w:szCs w:val="24"/>
        </w:rPr>
        <w:lastRenderedPageBreak/>
        <w:t>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14056A" w:rsidRPr="002A4297" w:rsidRDefault="0014056A" w:rsidP="0014056A">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14056A" w:rsidRPr="002A4297" w:rsidRDefault="0014056A" w:rsidP="0014056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p>
    <w:p w:rsidR="0014056A" w:rsidRPr="002A4297" w:rsidRDefault="0014056A" w:rsidP="0014056A">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14056A" w:rsidRPr="002A4297" w:rsidRDefault="0014056A" w:rsidP="0014056A">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14056A" w:rsidRPr="002A4297" w:rsidRDefault="0014056A" w:rsidP="0014056A">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14056A" w:rsidRPr="002A4297" w:rsidRDefault="0014056A" w:rsidP="0014056A">
      <w:pPr>
        <w:widowControl w:val="0"/>
        <w:spacing w:after="0" w:line="240" w:lineRule="auto"/>
        <w:ind w:firstLine="709"/>
        <w:contextualSpacing/>
        <w:rPr>
          <w:rFonts w:ascii="Times New Roman" w:eastAsia="Times New Roman" w:hAnsi="Times New Roman" w:cs="Times New Roman"/>
          <w:sz w:val="24"/>
          <w:szCs w:val="24"/>
          <w:lang w:eastAsia="ru-RU"/>
        </w:rPr>
      </w:pPr>
    </w:p>
    <w:p w:rsidR="0014056A" w:rsidRPr="002A4297" w:rsidRDefault="0014056A" w:rsidP="0014056A">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0" w:name="_Ref486328623"/>
      <w:r w:rsidRPr="002A4297">
        <w:rPr>
          <w:rFonts w:ascii="Times New Roman" w:eastAsia="Times New Roman" w:hAnsi="Times New Roman" w:cs="Times New Roman"/>
          <w:b/>
          <w:sz w:val="24"/>
          <w:szCs w:val="24"/>
          <w:lang w:eastAsia="ru-RU"/>
        </w:rPr>
        <w:t>Реквизиты и подписи Сторон</w:t>
      </w:r>
      <w:bookmarkEnd w:id="10"/>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40"/>
      </w:r>
      <w:r w:rsidRPr="002A4297">
        <w:rPr>
          <w:rFonts w:ascii="Times New Roman" w:eastAsia="Times New Roman" w:hAnsi="Times New Roman" w:cs="Times New Roman"/>
          <w:b/>
          <w:sz w:val="24"/>
          <w:szCs w:val="24"/>
          <w:lang w:eastAsia="ru-RU"/>
        </w:rPr>
        <w:t>:</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14056A" w:rsidRPr="002A4297" w:rsidRDefault="0014056A" w:rsidP="0014056A">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14056A" w:rsidRPr="002A4297" w:rsidRDefault="0014056A" w:rsidP="0014056A">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14056A" w:rsidRPr="002A4297" w:rsidRDefault="0014056A" w:rsidP="0014056A">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14056A" w:rsidRPr="002A4297" w:rsidRDefault="0014056A" w:rsidP="0014056A">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14056A" w:rsidRPr="002A4297" w:rsidRDefault="0014056A" w:rsidP="0014056A">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КПП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14056A" w:rsidRPr="002A4297" w:rsidRDefault="0014056A" w:rsidP="0014056A">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4056A" w:rsidRPr="002A4297" w:rsidTr="00457096">
        <w:tc>
          <w:tcPr>
            <w:tcW w:w="4788"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4056A" w:rsidRPr="002A4297" w:rsidTr="00457096">
        <w:tc>
          <w:tcPr>
            <w:tcW w:w="4788"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Должность</w:t>
            </w:r>
          </w:p>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4056A" w:rsidRPr="002A4297" w:rsidRDefault="0014056A" w:rsidP="0045709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14056A" w:rsidRPr="002A4297" w:rsidRDefault="0014056A" w:rsidP="0014056A">
      <w:pPr>
        <w:widowControl w:val="0"/>
        <w:spacing w:after="0" w:line="240" w:lineRule="auto"/>
        <w:rPr>
          <w:rFonts w:ascii="Times New Roman" w:eastAsia="Times New Roman" w:hAnsi="Times New Roman" w:cs="Times New Roman"/>
          <w:sz w:val="24"/>
          <w:szCs w:val="20"/>
          <w:lang w:eastAsia="ru-RU"/>
        </w:rPr>
      </w:pPr>
    </w:p>
    <w:p w:rsidR="0014056A" w:rsidRPr="002A4297" w:rsidRDefault="0014056A" w:rsidP="0014056A">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14056A" w:rsidRPr="002A4297" w:rsidRDefault="0014056A" w:rsidP="0014056A">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14056A" w:rsidRPr="002A4297" w:rsidRDefault="0014056A" w:rsidP="0014056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14056A" w:rsidRPr="002A4297" w:rsidRDefault="0014056A" w:rsidP="0014056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14056A" w:rsidRPr="002A4297" w:rsidRDefault="0014056A" w:rsidP="0014056A">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14056A" w:rsidRPr="002A4297" w:rsidRDefault="0014056A" w:rsidP="0014056A">
      <w:pPr>
        <w:widowControl w:val="0"/>
        <w:snapToGrid w:val="0"/>
        <w:spacing w:after="0" w:line="240" w:lineRule="auto"/>
        <w:contextualSpacing/>
        <w:rPr>
          <w:rFonts w:ascii="Times New Roman" w:eastAsia="Times New Roman" w:hAnsi="Times New Roman" w:cs="Times New Roman"/>
          <w:sz w:val="24"/>
          <w:szCs w:val="24"/>
          <w:lang w:eastAsia="ru-RU"/>
        </w:rPr>
      </w:pPr>
    </w:p>
    <w:p w:rsidR="0014056A" w:rsidRPr="002A4297" w:rsidRDefault="0014056A" w:rsidP="0014056A">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14056A" w:rsidRPr="002A4297" w:rsidRDefault="0014056A" w:rsidP="0014056A">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14056A" w:rsidRPr="002A4297" w:rsidRDefault="0014056A" w:rsidP="0014056A">
      <w:pPr>
        <w:widowControl w:val="0"/>
        <w:snapToGrid w:val="0"/>
        <w:spacing w:after="0" w:line="240" w:lineRule="auto"/>
        <w:contextualSpacing/>
        <w:rPr>
          <w:rFonts w:ascii="Times New Roman" w:eastAsia="Times New Roman" w:hAnsi="Times New Roman" w:cs="Times New Roman"/>
          <w:sz w:val="24"/>
          <w:szCs w:val="24"/>
          <w:lang w:eastAsia="ru-RU"/>
        </w:rPr>
      </w:pPr>
    </w:p>
    <w:p w:rsidR="0014056A" w:rsidRPr="002A4297" w:rsidRDefault="0014056A" w:rsidP="0014056A">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14056A" w:rsidRPr="002A4297" w:rsidRDefault="0014056A" w:rsidP="0014056A">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14056A" w:rsidRPr="002A4297" w:rsidRDefault="0014056A" w:rsidP="0014056A">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14056A" w:rsidRPr="002A4297" w:rsidRDefault="0014056A" w:rsidP="0014056A">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14056A" w:rsidRPr="002A4297" w:rsidRDefault="0014056A" w:rsidP="0014056A">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14056A" w:rsidRPr="002A4297" w:rsidRDefault="0014056A" w:rsidP="0014056A">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14056A" w:rsidRPr="002A4297" w:rsidRDefault="0014056A" w:rsidP="0014056A">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14056A" w:rsidRPr="002A4297" w:rsidRDefault="0014056A" w:rsidP="0014056A">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44"/>
      </w:r>
      <w:r w:rsidRPr="002A4297">
        <w:rPr>
          <w:rFonts w:ascii="Times New Roman" w:eastAsia="Times New Roman" w:hAnsi="Times New Roman" w:cs="Times New Roman"/>
          <w:sz w:val="24"/>
          <w:szCs w:val="24"/>
          <w:lang w:eastAsia="ru-RU"/>
        </w:rPr>
        <w:t>.</w:t>
      </w:r>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45"/>
      </w:r>
    </w:p>
    <w:p w:rsidR="0014056A" w:rsidRPr="002A4297" w:rsidRDefault="0014056A" w:rsidP="0014056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46"/>
      </w:r>
    </w:p>
    <w:p w:rsidR="0014056A" w:rsidRPr="002A4297" w:rsidRDefault="0014056A" w:rsidP="00D072F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50"/>
      </w:r>
    </w:p>
    <w:p w:rsidR="0014056A" w:rsidRPr="002A4297" w:rsidRDefault="0014056A" w:rsidP="0014056A">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4056A" w:rsidRPr="002A4297" w:rsidTr="00457096">
        <w:tc>
          <w:tcPr>
            <w:tcW w:w="4788"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4056A" w:rsidRPr="002A4297" w:rsidTr="00457096">
        <w:tc>
          <w:tcPr>
            <w:tcW w:w="4788"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Должность</w:t>
            </w:r>
          </w:p>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4056A" w:rsidRPr="002A4297" w:rsidRDefault="0014056A" w:rsidP="0045709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14056A" w:rsidRPr="002A4297" w:rsidRDefault="0014056A" w:rsidP="0014056A">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14056A" w:rsidRPr="002A4297" w:rsidRDefault="0014056A" w:rsidP="0014056A">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4056A" w:rsidRPr="002A4297" w:rsidTr="00457096">
        <w:tc>
          <w:tcPr>
            <w:tcW w:w="4788"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4056A" w:rsidRPr="002A4297" w:rsidTr="00457096">
        <w:tc>
          <w:tcPr>
            <w:tcW w:w="4788"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Должность</w:t>
            </w:r>
          </w:p>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4056A" w:rsidRPr="002A4297" w:rsidRDefault="0014056A" w:rsidP="0045709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14056A" w:rsidRPr="002A4297" w:rsidRDefault="0014056A" w:rsidP="0014056A">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14056A" w:rsidRPr="002A4297" w:rsidRDefault="0014056A" w:rsidP="0014056A">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14056A" w:rsidRPr="002A4297" w:rsidRDefault="0014056A" w:rsidP="0014056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14056A" w:rsidRPr="002A4297" w:rsidRDefault="0014056A" w:rsidP="0014056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14056A" w:rsidRPr="002A4297" w:rsidRDefault="0014056A" w:rsidP="0014056A">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14056A" w:rsidRPr="002A4297" w:rsidRDefault="0014056A" w:rsidP="0014056A">
      <w:pPr>
        <w:widowControl w:val="0"/>
        <w:spacing w:after="0" w:line="240" w:lineRule="auto"/>
        <w:ind w:left="360"/>
        <w:rPr>
          <w:rFonts w:ascii="Times New Roman" w:eastAsia="Times New Roman" w:hAnsi="Times New Roman" w:cs="Times New Roman"/>
          <w:b/>
          <w:sz w:val="24"/>
          <w:szCs w:val="24"/>
          <w:lang w:eastAsia="ru-RU"/>
        </w:rPr>
      </w:pPr>
    </w:p>
    <w:p w:rsidR="0014056A" w:rsidRPr="002A4297" w:rsidRDefault="0014056A" w:rsidP="0014056A">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4056A" w:rsidRPr="002A4297" w:rsidRDefault="0014056A" w:rsidP="0014056A">
      <w:pPr>
        <w:spacing w:after="0" w:line="240" w:lineRule="auto"/>
        <w:contextualSpacing/>
        <w:jc w:val="both"/>
        <w:rPr>
          <w:rFonts w:ascii="Times New Roman" w:eastAsia="Calibri" w:hAnsi="Times New Roman" w:cs="Times New Roman"/>
          <w:sz w:val="24"/>
          <w:szCs w:val="24"/>
          <w:lang w:eastAsia="ru-RU"/>
        </w:rPr>
      </w:pPr>
    </w:p>
    <w:p w:rsidR="0014056A" w:rsidRPr="00F0621D" w:rsidRDefault="0014056A" w:rsidP="0014056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4056A" w:rsidRPr="00F0621D" w:rsidRDefault="0014056A" w:rsidP="0014056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3"/>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4056A" w:rsidRPr="00F0621D" w:rsidRDefault="0014056A" w:rsidP="0014056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4056A" w:rsidRPr="00F0621D" w:rsidRDefault="0014056A" w:rsidP="0014056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4"/>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4056A" w:rsidRPr="00F0621D" w:rsidRDefault="0014056A" w:rsidP="0014056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4056A" w:rsidRPr="00F0621D" w:rsidRDefault="0014056A" w:rsidP="0014056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7"/>
      </w:r>
      <w:r w:rsidRPr="00F0621D">
        <w:rPr>
          <w:rFonts w:ascii="Times New Roman" w:eastAsia="Times New Roman" w:hAnsi="Times New Roman" w:cs="Times New Roman"/>
          <w:iCs/>
          <w:sz w:val="24"/>
          <w:szCs w:val="24"/>
          <w:lang w:eastAsia="ru-RU"/>
        </w:rPr>
        <w:t>.</w:t>
      </w:r>
    </w:p>
    <w:p w:rsidR="0014056A" w:rsidRPr="00F0621D" w:rsidRDefault="0014056A" w:rsidP="0014056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4056A" w:rsidRPr="00F0621D" w:rsidRDefault="0014056A" w:rsidP="0014056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4056A" w:rsidRPr="00F0621D" w:rsidRDefault="0014056A" w:rsidP="0014056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58"/>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4056A" w:rsidRPr="001E0678" w:rsidRDefault="0014056A" w:rsidP="0014056A">
      <w:pPr>
        <w:autoSpaceDE w:val="0"/>
        <w:autoSpaceDN w:val="0"/>
        <w:spacing w:after="0" w:line="240" w:lineRule="auto"/>
        <w:rPr>
          <w:rFonts w:ascii="Times New Roman" w:eastAsia="Times New Roman" w:hAnsi="Times New Roman" w:cs="Times New Roman"/>
          <w:sz w:val="24"/>
          <w:szCs w:val="24"/>
          <w:lang w:eastAsia="ru-RU"/>
        </w:rPr>
      </w:pPr>
    </w:p>
    <w:p w:rsidR="0014056A" w:rsidRPr="001E0678" w:rsidRDefault="0014056A" w:rsidP="0014056A">
      <w:pPr>
        <w:autoSpaceDE w:val="0"/>
        <w:autoSpaceDN w:val="0"/>
        <w:spacing w:after="0" w:line="240" w:lineRule="auto"/>
        <w:jc w:val="both"/>
        <w:rPr>
          <w:rFonts w:ascii="Times New Roman" w:eastAsia="Times New Roman" w:hAnsi="Times New Roman" w:cs="Times New Roman"/>
          <w:iCs/>
          <w:sz w:val="24"/>
          <w:szCs w:val="24"/>
          <w:lang w:eastAsia="ru-RU"/>
        </w:rPr>
      </w:pPr>
    </w:p>
    <w:p w:rsidR="0014056A" w:rsidRPr="00140C09" w:rsidRDefault="0014056A" w:rsidP="0014056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4056A" w:rsidRPr="002A4297" w:rsidRDefault="0014056A" w:rsidP="0014056A">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4056A" w:rsidRPr="002A4297" w:rsidTr="00457096">
        <w:tc>
          <w:tcPr>
            <w:tcW w:w="4788"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4056A" w:rsidRPr="002A4297" w:rsidTr="00457096">
        <w:tc>
          <w:tcPr>
            <w:tcW w:w="4788"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Должность</w:t>
            </w:r>
          </w:p>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4056A" w:rsidRPr="002A4297" w:rsidRDefault="0014056A" w:rsidP="0045709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4056A" w:rsidRPr="002A4297" w:rsidRDefault="0014056A" w:rsidP="0045709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4056A" w:rsidRPr="002A4297" w:rsidRDefault="0014056A" w:rsidP="0045709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14056A" w:rsidRPr="002A4297" w:rsidRDefault="0014056A" w:rsidP="0014056A">
      <w:pPr>
        <w:spacing w:after="0" w:line="240" w:lineRule="auto"/>
        <w:contextualSpacing/>
        <w:jc w:val="both"/>
        <w:rPr>
          <w:rFonts w:ascii="Times New Roman" w:eastAsia="Calibri" w:hAnsi="Times New Roman" w:cs="Times New Roman"/>
          <w:sz w:val="24"/>
          <w:szCs w:val="20"/>
          <w:lang w:eastAsia="ru-RU"/>
        </w:rPr>
      </w:pPr>
    </w:p>
    <w:p w:rsidR="00D95CFA" w:rsidRPr="00D072FB" w:rsidRDefault="00D95CFA" w:rsidP="00D072FB">
      <w:pPr>
        <w:widowControl w:val="0"/>
        <w:spacing w:after="0" w:line="240" w:lineRule="auto"/>
        <w:rPr>
          <w:rFonts w:ascii="Times New Roman" w:eastAsia="Times New Roman" w:hAnsi="Times New Roman" w:cs="Times New Roman"/>
          <w:sz w:val="24"/>
          <w:szCs w:val="20"/>
          <w:lang w:eastAsia="ru-RU"/>
        </w:rPr>
      </w:pPr>
      <w:bookmarkStart w:id="11" w:name="_GoBack"/>
      <w:bookmarkEnd w:id="11"/>
    </w:p>
    <w:sectPr w:rsidR="00D95CFA" w:rsidRPr="00D072FB"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53" w:rsidRDefault="00CF1253" w:rsidP="0014056A">
      <w:pPr>
        <w:spacing w:after="0" w:line="240" w:lineRule="auto"/>
      </w:pPr>
      <w:r>
        <w:separator/>
      </w:r>
    </w:p>
  </w:endnote>
  <w:endnote w:type="continuationSeparator" w:id="0">
    <w:p w:rsidR="00CF1253" w:rsidRDefault="00CF1253" w:rsidP="0014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CF12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CF1253">
    <w:pPr>
      <w:pStyle w:val="a7"/>
    </w:pPr>
    <w:r>
      <w:rPr>
        <w:noProof/>
        <w:lang w:eastAsia="ru-RU"/>
      </w:rPr>
      <w:drawing>
        <wp:inline distT="0" distB="0" distL="0" distR="0" wp14:anchorId="0236DB6C" wp14:editId="0D8C631A">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CF12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53" w:rsidRDefault="00CF1253" w:rsidP="0014056A">
      <w:pPr>
        <w:spacing w:after="0" w:line="240" w:lineRule="auto"/>
      </w:pPr>
      <w:r>
        <w:separator/>
      </w:r>
    </w:p>
  </w:footnote>
  <w:footnote w:type="continuationSeparator" w:id="0">
    <w:p w:rsidR="00CF1253" w:rsidRDefault="00CF1253" w:rsidP="0014056A">
      <w:pPr>
        <w:spacing w:after="0" w:line="240" w:lineRule="auto"/>
      </w:pPr>
      <w:r>
        <w:continuationSeparator/>
      </w:r>
    </w:p>
  </w:footnote>
  <w:footnote w:id="1">
    <w:p w:rsidR="0014056A" w:rsidRPr="001B6F8F" w:rsidRDefault="0014056A" w:rsidP="0014056A">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14056A" w:rsidRPr="001B6F8F" w:rsidRDefault="0014056A" w:rsidP="0014056A">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14056A" w:rsidRPr="00A6567F" w:rsidRDefault="0014056A" w:rsidP="0014056A">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4">
    <w:p w:rsidR="0014056A" w:rsidRPr="001B6F8F" w:rsidRDefault="0014056A" w:rsidP="0014056A">
      <w:pPr>
        <w:pStyle w:val="a9"/>
        <w:jc w:val="both"/>
      </w:pPr>
      <w:r w:rsidRPr="001B6F8F">
        <w:rPr>
          <w:rStyle w:val="af5"/>
        </w:rPr>
        <w:footnoteRef/>
      </w:r>
      <w:r>
        <w:t xml:space="preserve"> </w:t>
      </w:r>
      <w:r>
        <w:t>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
    <w:p w:rsidR="0014056A" w:rsidRPr="00A6567F" w:rsidRDefault="0014056A" w:rsidP="0014056A">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rsidR="0014056A" w:rsidRPr="00A6567F" w:rsidRDefault="0014056A" w:rsidP="0014056A">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7">
    <w:p w:rsidR="0014056A" w:rsidRPr="001B6F8F" w:rsidRDefault="0014056A" w:rsidP="0014056A">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14056A" w:rsidRPr="001B6F8F" w:rsidRDefault="0014056A" w:rsidP="0014056A">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
    <w:p w:rsidR="0014056A" w:rsidRPr="001B6F8F" w:rsidRDefault="0014056A" w:rsidP="0014056A">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10">
    <w:p w:rsidR="0014056A" w:rsidRPr="00A6567F" w:rsidRDefault="0014056A" w:rsidP="0014056A">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1">
    <w:p w:rsidR="0014056A" w:rsidRPr="001B6F8F" w:rsidRDefault="0014056A" w:rsidP="0014056A">
      <w:pPr>
        <w:pStyle w:val="a9"/>
        <w:jc w:val="both"/>
      </w:pPr>
      <w:r w:rsidRPr="001B6F8F">
        <w:rPr>
          <w:rStyle w:val="af5"/>
        </w:rPr>
        <w:footnoteRef/>
      </w:r>
      <w:r w:rsidRPr="001B6F8F">
        <w:t xml:space="preserve"> </w:t>
      </w:r>
      <w:r w:rsidRPr="001B6F8F">
        <w:t>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12">
    <w:p w:rsidR="0014056A" w:rsidRPr="00A6567F" w:rsidRDefault="0014056A" w:rsidP="0014056A">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13">
    <w:p w:rsidR="0014056A" w:rsidRPr="001B6F8F" w:rsidRDefault="0014056A" w:rsidP="0014056A">
      <w:pPr>
        <w:pStyle w:val="a9"/>
        <w:jc w:val="both"/>
      </w:pPr>
      <w:r w:rsidRPr="001B6F8F">
        <w:rPr>
          <w:rStyle w:val="af5"/>
        </w:rPr>
        <w:footnoteRef/>
      </w:r>
      <w:r w:rsidRPr="001B6F8F">
        <w:t xml:space="preserve"> </w:t>
      </w:r>
      <w:r w:rsidRPr="001B6F8F">
        <w:t>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14">
    <w:p w:rsidR="0014056A" w:rsidRPr="00A6567F" w:rsidRDefault="0014056A" w:rsidP="0014056A">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15">
    <w:p w:rsidR="0014056A" w:rsidRPr="00A6567F" w:rsidRDefault="0014056A" w:rsidP="0014056A">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16">
    <w:p w:rsidR="0014056A" w:rsidRPr="00EB3074" w:rsidRDefault="0014056A" w:rsidP="0014056A">
      <w:pPr>
        <w:pStyle w:val="a9"/>
        <w:jc w:val="both"/>
      </w:pPr>
      <w:r w:rsidRPr="001B6F8F">
        <w:rPr>
          <w:rStyle w:val="af5"/>
        </w:rPr>
        <w:footnoteRef/>
      </w:r>
      <w:r w:rsidRPr="001B6F8F">
        <w:t xml:space="preserve"> </w:t>
      </w:r>
      <w:r w:rsidRPr="001B6F8F">
        <w:t xml:space="preserve">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7">
    <w:p w:rsidR="0014056A" w:rsidRPr="00A878C6" w:rsidRDefault="0014056A" w:rsidP="0014056A">
      <w:pPr>
        <w:pStyle w:val="a9"/>
        <w:jc w:val="both"/>
      </w:pPr>
      <w:r w:rsidRPr="00C567FB">
        <w:rPr>
          <w:rStyle w:val="af5"/>
        </w:rPr>
        <w:footnoteRef/>
      </w:r>
      <w:r w:rsidRPr="00C567FB">
        <w:t xml:space="preserve"> </w:t>
      </w:r>
      <w:r w:rsidRPr="00C567FB">
        <w:t xml:space="preserve">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18">
    <w:p w:rsidR="0014056A" w:rsidRPr="00A6567F" w:rsidRDefault="0014056A" w:rsidP="0014056A">
      <w:pPr>
        <w:pStyle w:val="a9"/>
        <w:jc w:val="both"/>
      </w:pPr>
      <w:r w:rsidRPr="00A6567F">
        <w:rPr>
          <w:rStyle w:val="af5"/>
        </w:rPr>
        <w:footnoteRef/>
      </w:r>
      <w:r w:rsidRPr="00A6567F">
        <w:t xml:space="preserve"> </w:t>
      </w:r>
      <w:r w:rsidRPr="00A6567F">
        <w:t>Пункт Договора указывается в случае, если земельный участок принадлежит ПАО Сбербанк на праве собственности.</w:t>
      </w:r>
    </w:p>
  </w:footnote>
  <w:footnote w:id="19">
    <w:p w:rsidR="0014056A" w:rsidRPr="00A6567F" w:rsidRDefault="0014056A" w:rsidP="0014056A">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20">
    <w:p w:rsidR="0014056A" w:rsidRPr="00A6567F" w:rsidRDefault="0014056A" w:rsidP="0014056A">
      <w:pPr>
        <w:pStyle w:val="a9"/>
        <w:jc w:val="both"/>
      </w:pPr>
      <w:r w:rsidRPr="00A6567F">
        <w:rPr>
          <w:rStyle w:val="af5"/>
        </w:rPr>
        <w:footnoteRef/>
      </w:r>
      <w:r w:rsidRPr="00A6567F">
        <w:t xml:space="preserve"> </w:t>
      </w:r>
      <w:r w:rsidRPr="00A6567F">
        <w:t>Пункт договора указывается в случае оплаты не кредитными денежными средствами.</w:t>
      </w:r>
    </w:p>
  </w:footnote>
  <w:footnote w:id="21">
    <w:p w:rsidR="0014056A" w:rsidRPr="00A6567F" w:rsidRDefault="0014056A" w:rsidP="0014056A">
      <w:pPr>
        <w:pStyle w:val="a9"/>
        <w:jc w:val="both"/>
      </w:pPr>
      <w:r w:rsidRPr="00A6567F">
        <w:rPr>
          <w:rStyle w:val="af5"/>
        </w:rPr>
        <w:footnoteRef/>
      </w:r>
      <w:r w:rsidRPr="00A6567F">
        <w:t xml:space="preserve"> </w:t>
      </w:r>
      <w:r w:rsidRPr="00A6567F">
        <w:t>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22">
    <w:p w:rsidR="0014056A" w:rsidRPr="001B6F8F" w:rsidRDefault="0014056A" w:rsidP="0014056A">
      <w:pPr>
        <w:pStyle w:val="a9"/>
        <w:jc w:val="both"/>
      </w:pPr>
      <w:r w:rsidRPr="001B6F8F">
        <w:rPr>
          <w:rStyle w:val="af5"/>
        </w:rPr>
        <w:footnoteRef/>
      </w:r>
      <w:r w:rsidRPr="001B6F8F">
        <w:t xml:space="preserve"> </w:t>
      </w:r>
      <w:r w:rsidRPr="001B6F8F">
        <w:t>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23">
    <w:p w:rsidR="0014056A" w:rsidRPr="001B6F8F" w:rsidRDefault="0014056A" w:rsidP="0014056A">
      <w:pPr>
        <w:pStyle w:val="a9"/>
        <w:jc w:val="both"/>
      </w:pPr>
      <w:r w:rsidRPr="001B6F8F">
        <w:rPr>
          <w:rStyle w:val="af5"/>
        </w:rPr>
        <w:footnoteRef/>
      </w:r>
      <w:r w:rsidRPr="001B6F8F">
        <w:t xml:space="preserve"> </w:t>
      </w:r>
      <w:r w:rsidRPr="001B6F8F">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24">
    <w:p w:rsidR="0014056A" w:rsidRPr="00A6567F" w:rsidRDefault="0014056A" w:rsidP="0014056A">
      <w:pPr>
        <w:pStyle w:val="a9"/>
        <w:jc w:val="both"/>
      </w:pPr>
      <w:r w:rsidRPr="00A6567F">
        <w:rPr>
          <w:rStyle w:val="af5"/>
        </w:rPr>
        <w:footnoteRef/>
      </w:r>
      <w:r w:rsidRPr="00A6567F">
        <w:t xml:space="preserve"> </w:t>
      </w:r>
      <w:r w:rsidRPr="00A6567F">
        <w:t>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25">
    <w:p w:rsidR="0014056A" w:rsidRPr="00A6567F" w:rsidRDefault="0014056A" w:rsidP="0014056A">
      <w:pPr>
        <w:pStyle w:val="a9"/>
        <w:jc w:val="both"/>
      </w:pPr>
      <w:r w:rsidRPr="00A6567F">
        <w:rPr>
          <w:rStyle w:val="af5"/>
        </w:rPr>
        <w:footnoteRef/>
      </w:r>
      <w:r w:rsidRPr="00A6567F">
        <w:t xml:space="preserve"> </w:t>
      </w:r>
      <w:r w:rsidRPr="00A6567F">
        <w:t>Слова «земельный налог» включаются в случае продажи земельного участка.</w:t>
      </w:r>
    </w:p>
  </w:footnote>
  <w:footnote w:id="26">
    <w:p w:rsidR="0014056A" w:rsidRPr="00A6567F" w:rsidRDefault="0014056A" w:rsidP="0014056A">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27">
    <w:p w:rsidR="0014056A" w:rsidRPr="00A6567F" w:rsidRDefault="0014056A" w:rsidP="0014056A">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w:t>
      </w:r>
    </w:p>
  </w:footnote>
  <w:footnote w:id="28">
    <w:p w:rsidR="0014056A" w:rsidRPr="00A6567F" w:rsidRDefault="0014056A" w:rsidP="0014056A">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29">
    <w:p w:rsidR="0014056A" w:rsidRPr="00A6567F" w:rsidRDefault="0014056A" w:rsidP="0014056A">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14056A" w:rsidRPr="00A6567F" w:rsidRDefault="0014056A" w:rsidP="0014056A">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31">
    <w:p w:rsidR="0014056A" w:rsidRPr="001B6F8F" w:rsidRDefault="0014056A" w:rsidP="0014056A">
      <w:pPr>
        <w:pStyle w:val="a9"/>
        <w:jc w:val="both"/>
      </w:pPr>
      <w:r w:rsidRPr="001B6F8F">
        <w:rPr>
          <w:rStyle w:val="af5"/>
        </w:rPr>
        <w:footnoteRef/>
      </w:r>
      <w:r w:rsidRPr="001B6F8F">
        <w:t xml:space="preserve"> </w:t>
      </w:r>
      <w:r w:rsidRPr="001B6F8F">
        <w:t>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32">
    <w:p w:rsidR="0014056A" w:rsidRPr="0035618A" w:rsidRDefault="0014056A" w:rsidP="0014056A">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33">
    <w:p w:rsidR="0014056A" w:rsidRPr="0035618A" w:rsidRDefault="0014056A" w:rsidP="0014056A">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34">
    <w:p w:rsidR="0014056A" w:rsidRPr="0035618A" w:rsidRDefault="0014056A" w:rsidP="0014056A">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5">
    <w:p w:rsidR="0014056A" w:rsidRPr="0035618A" w:rsidRDefault="0014056A" w:rsidP="0014056A">
      <w:pPr>
        <w:pStyle w:val="a9"/>
        <w:jc w:val="both"/>
      </w:pPr>
      <w:r w:rsidRPr="0035618A">
        <w:rPr>
          <w:rStyle w:val="af5"/>
        </w:rPr>
        <w:footnoteRef/>
      </w:r>
      <w:r w:rsidRPr="0035618A">
        <w:t xml:space="preserve"> </w:t>
      </w:r>
      <w:r w:rsidRPr="0035618A">
        <w:t>Для договоров с физическими лицами слово «работников» удалить.</w:t>
      </w:r>
    </w:p>
  </w:footnote>
  <w:footnote w:id="36">
    <w:p w:rsidR="0014056A" w:rsidRPr="0035618A" w:rsidRDefault="0014056A" w:rsidP="0014056A">
      <w:pPr>
        <w:pStyle w:val="a9"/>
        <w:jc w:val="both"/>
      </w:pPr>
      <w:r w:rsidRPr="0035618A">
        <w:rPr>
          <w:rStyle w:val="af5"/>
        </w:rPr>
        <w:footnoteRef/>
      </w:r>
      <w:r w:rsidRPr="0035618A">
        <w:t xml:space="preserve"> </w:t>
      </w:r>
      <w:r w:rsidRPr="0035618A">
        <w:t>Для договоров, которые являются доходными для Банка, по операциям, облагаемым НДС, после знака «%» добавить текст «, включая НДС,»</w:t>
      </w:r>
      <w:r>
        <w:t>.</w:t>
      </w:r>
    </w:p>
  </w:footnote>
  <w:footnote w:id="37">
    <w:p w:rsidR="0014056A" w:rsidRPr="0035618A" w:rsidRDefault="0014056A" w:rsidP="0014056A">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38">
    <w:p w:rsidR="0014056A" w:rsidRPr="001B6F8F" w:rsidRDefault="0014056A" w:rsidP="0014056A">
      <w:pPr>
        <w:pStyle w:val="a9"/>
        <w:jc w:val="both"/>
      </w:pPr>
      <w:r w:rsidRPr="001B6F8F">
        <w:rPr>
          <w:rStyle w:val="af5"/>
        </w:rPr>
        <w:footnoteRef/>
      </w:r>
      <w:r w:rsidRPr="001B6F8F">
        <w:t xml:space="preserve"> </w:t>
      </w:r>
      <w:r w:rsidRPr="001B6F8F">
        <w:t>Приводится полное наименование органа, осуществляющего государственный кадастровый учет и государственную регистрацию прав.</w:t>
      </w:r>
    </w:p>
  </w:footnote>
  <w:footnote w:id="39">
    <w:p w:rsidR="0014056A" w:rsidRPr="001B6F8F" w:rsidRDefault="0014056A" w:rsidP="0014056A">
      <w:pPr>
        <w:pStyle w:val="a9"/>
        <w:jc w:val="both"/>
      </w:pPr>
      <w:r w:rsidRPr="001B6F8F">
        <w:rPr>
          <w:rStyle w:val="af5"/>
        </w:rPr>
        <w:footnoteRef/>
      </w:r>
      <w:r w:rsidRPr="001B6F8F">
        <w:t xml:space="preserve"> </w:t>
      </w:r>
      <w:r w:rsidRPr="001B6F8F">
        <w:t>Пункт Договора указывается в случае передачи недвижимого имущества вместе с движимым имуществом.</w:t>
      </w:r>
    </w:p>
  </w:footnote>
  <w:footnote w:id="40">
    <w:p w:rsidR="0014056A" w:rsidRPr="001B6F8F" w:rsidRDefault="0014056A" w:rsidP="0014056A">
      <w:pPr>
        <w:pStyle w:val="a9"/>
        <w:jc w:val="both"/>
      </w:pPr>
      <w:r w:rsidRPr="001B6F8F">
        <w:rPr>
          <w:rStyle w:val="af5"/>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41">
    <w:p w:rsidR="0014056A" w:rsidRPr="001B6F8F" w:rsidRDefault="0014056A" w:rsidP="0014056A">
      <w:pPr>
        <w:pStyle w:val="a9"/>
        <w:jc w:val="both"/>
      </w:pPr>
      <w:r w:rsidRPr="001B6F8F">
        <w:rPr>
          <w:rStyle w:val="af5"/>
        </w:rPr>
        <w:footnoteRef/>
      </w:r>
      <w:r w:rsidRPr="001B6F8F">
        <w:t xml:space="preserve"> </w:t>
      </w:r>
      <w:r w:rsidRPr="001B6F8F">
        <w:t>Пункт указывается при необходимости.</w:t>
      </w:r>
    </w:p>
  </w:footnote>
  <w:footnote w:id="42">
    <w:p w:rsidR="0014056A" w:rsidRPr="001B6F8F" w:rsidRDefault="0014056A" w:rsidP="0014056A">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3">
    <w:p w:rsidR="0014056A" w:rsidRPr="001B6F8F" w:rsidRDefault="0014056A" w:rsidP="0014056A">
      <w:pPr>
        <w:pStyle w:val="a9"/>
        <w:jc w:val="both"/>
      </w:pPr>
      <w:r w:rsidRPr="001B6F8F">
        <w:rPr>
          <w:rStyle w:val="af5"/>
        </w:rPr>
        <w:footnoteRef/>
      </w:r>
      <w:r w:rsidRPr="001B6F8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44">
    <w:p w:rsidR="0014056A" w:rsidRPr="001B6F8F" w:rsidRDefault="0014056A" w:rsidP="0014056A">
      <w:pPr>
        <w:pStyle w:val="a9"/>
        <w:jc w:val="both"/>
      </w:pPr>
      <w:r w:rsidRPr="001B6F8F">
        <w:rPr>
          <w:rStyle w:val="af5"/>
        </w:rPr>
        <w:footnoteRef/>
      </w:r>
      <w:r w:rsidRPr="001B6F8F">
        <w:t xml:space="preserve"> </w:t>
      </w:r>
      <w:r w:rsidRPr="001B6F8F">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45">
    <w:p w:rsidR="0014056A" w:rsidRPr="001B6F8F" w:rsidRDefault="0014056A" w:rsidP="0014056A">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46">
    <w:p w:rsidR="0014056A" w:rsidRPr="001B6F8F" w:rsidRDefault="0014056A" w:rsidP="0014056A">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47">
    <w:p w:rsidR="0014056A" w:rsidRPr="001B6F8F" w:rsidRDefault="0014056A" w:rsidP="0014056A">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8">
    <w:p w:rsidR="0014056A" w:rsidRPr="001B6F8F" w:rsidRDefault="0014056A" w:rsidP="0014056A">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9">
    <w:p w:rsidR="0014056A" w:rsidRPr="001B6F8F" w:rsidRDefault="0014056A" w:rsidP="0014056A">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50">
    <w:p w:rsidR="0014056A" w:rsidRPr="001B6F8F" w:rsidRDefault="0014056A" w:rsidP="0014056A">
      <w:pPr>
        <w:pStyle w:val="a9"/>
        <w:jc w:val="both"/>
      </w:pPr>
      <w:r w:rsidRPr="001B6F8F">
        <w:rPr>
          <w:rStyle w:val="af5"/>
        </w:rPr>
        <w:footnoteRef/>
      </w:r>
      <w:r w:rsidRPr="001B6F8F">
        <w:t xml:space="preserve"> </w:t>
      </w:r>
      <w:r w:rsidRPr="001B6F8F">
        <w:t>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51">
    <w:p w:rsidR="0014056A" w:rsidRPr="001B6F8F" w:rsidRDefault="0014056A" w:rsidP="0014056A">
      <w:pPr>
        <w:pStyle w:val="a9"/>
        <w:jc w:val="both"/>
      </w:pPr>
      <w:r w:rsidRPr="001B6F8F">
        <w:rPr>
          <w:rStyle w:val="af5"/>
        </w:rPr>
        <w:footnoteRef/>
      </w:r>
      <w:r w:rsidRPr="001B6F8F">
        <w:t xml:space="preserve"> </w:t>
      </w:r>
      <w:r w:rsidRPr="001B6F8F">
        <w:t>Пункт указывается при необходимости.</w:t>
      </w:r>
    </w:p>
  </w:footnote>
  <w:footnote w:id="52">
    <w:p w:rsidR="0014056A" w:rsidRPr="001B6F8F" w:rsidRDefault="0014056A" w:rsidP="0014056A">
      <w:pPr>
        <w:pStyle w:val="a9"/>
        <w:jc w:val="both"/>
      </w:pPr>
      <w:r w:rsidRPr="001B6F8F">
        <w:rPr>
          <w:rStyle w:val="af5"/>
        </w:rPr>
        <w:footnoteRef/>
      </w:r>
      <w:r w:rsidRPr="001B6F8F">
        <w:t xml:space="preserve"> </w:t>
      </w:r>
      <w:r w:rsidRPr="001B6F8F">
        <w:t>Пункт указывается при необходимости.</w:t>
      </w:r>
    </w:p>
  </w:footnote>
  <w:footnote w:id="53">
    <w:p w:rsidR="0014056A" w:rsidRPr="00887520" w:rsidRDefault="0014056A" w:rsidP="0014056A">
      <w:pPr>
        <w:pStyle w:val="a9"/>
      </w:pPr>
      <w:r w:rsidRPr="00887520">
        <w:rPr>
          <w:rStyle w:val="af5"/>
        </w:rPr>
        <w:footnoteRef/>
      </w:r>
      <w:r w:rsidRPr="00887520">
        <w:t xml:space="preserve"> </w:t>
      </w:r>
      <w:r w:rsidRPr="00887520">
        <w:t>Если применимо.</w:t>
      </w:r>
    </w:p>
  </w:footnote>
  <w:footnote w:id="54">
    <w:p w:rsidR="0014056A" w:rsidRPr="00887520" w:rsidRDefault="0014056A" w:rsidP="0014056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5">
    <w:p w:rsidR="0014056A" w:rsidRPr="00887520" w:rsidRDefault="0014056A" w:rsidP="0014056A">
      <w:pPr>
        <w:pStyle w:val="a9"/>
        <w:jc w:val="both"/>
      </w:pPr>
      <w:r w:rsidRPr="00887520">
        <w:rPr>
          <w:rStyle w:val="af5"/>
        </w:rPr>
        <w:footnoteRef/>
      </w:r>
      <w:r w:rsidRPr="00887520">
        <w:t xml:space="preserve"> </w:t>
      </w:r>
      <w:r w:rsidRPr="00887520">
        <w:t xml:space="preserve">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56">
    <w:p w:rsidR="0014056A" w:rsidRPr="00887520" w:rsidRDefault="0014056A" w:rsidP="0014056A">
      <w:pPr>
        <w:pStyle w:val="a9"/>
      </w:pPr>
      <w:r w:rsidRPr="00887520">
        <w:rPr>
          <w:rStyle w:val="af5"/>
        </w:rPr>
        <w:footnoteRef/>
      </w:r>
      <w:r w:rsidRPr="00887520">
        <w:t xml:space="preserve"> </w:t>
      </w:r>
      <w:r w:rsidRPr="00887520">
        <w:t>Номер (при наличии), дата и заголовок (при наличии).</w:t>
      </w:r>
    </w:p>
  </w:footnote>
  <w:footnote w:id="57">
    <w:p w:rsidR="0014056A" w:rsidRPr="00732A86" w:rsidRDefault="0014056A" w:rsidP="0014056A">
      <w:pPr>
        <w:pStyle w:val="a9"/>
        <w:jc w:val="both"/>
      </w:pPr>
      <w:r w:rsidRPr="00732A86">
        <w:rPr>
          <w:rStyle w:val="af5"/>
        </w:rPr>
        <w:footnoteRef/>
      </w:r>
      <w:r w:rsidRPr="00732A86">
        <w:t xml:space="preserve"> </w:t>
      </w:r>
      <w:r w:rsidRPr="00732A86">
        <w:t xml:space="preserve">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58">
    <w:p w:rsidR="0014056A" w:rsidRPr="00732A86" w:rsidRDefault="0014056A" w:rsidP="0014056A">
      <w:pPr>
        <w:pStyle w:val="a9"/>
        <w:jc w:val="both"/>
      </w:pPr>
      <w:r w:rsidRPr="00732A86">
        <w:rPr>
          <w:rStyle w:val="af5"/>
        </w:rPr>
        <w:footnoteRef/>
      </w:r>
      <w:r w:rsidRPr="00732A86">
        <w:t xml:space="preserve"> </w:t>
      </w:r>
      <w:r w:rsidRPr="00732A86">
        <w:t>По требованию контрагента срок может быть скорректирован в сторону увеличения (максимально до 30 календарных дней).</w:t>
      </w:r>
    </w:p>
  </w:footnote>
  <w:footnote w:id="59">
    <w:p w:rsidR="0014056A" w:rsidRPr="001B6F8F" w:rsidRDefault="0014056A" w:rsidP="0014056A">
      <w:pPr>
        <w:pStyle w:val="a9"/>
        <w:jc w:val="both"/>
      </w:pPr>
      <w:r w:rsidRPr="001B6F8F">
        <w:rPr>
          <w:rStyle w:val="af5"/>
        </w:rPr>
        <w:footnoteRef/>
      </w:r>
      <w:r w:rsidRPr="001B6F8F">
        <w:t xml:space="preserve"> </w:t>
      </w:r>
      <w:r w:rsidRPr="001B6F8F">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CF12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CF125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CF12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34"/>
    <w:rsid w:val="0014056A"/>
    <w:rsid w:val="00930A8B"/>
    <w:rsid w:val="00C10E34"/>
    <w:rsid w:val="00C631C3"/>
    <w:rsid w:val="00CF1253"/>
    <w:rsid w:val="00D072FB"/>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A222"/>
  <w15:chartTrackingRefBased/>
  <w15:docId w15:val="{32AC11EE-74AA-4DFA-8DD5-39B9757D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4056A"/>
  </w:style>
  <w:style w:type="paragraph" w:styleId="10">
    <w:name w:val="heading 1"/>
    <w:basedOn w:val="a1"/>
    <w:next w:val="a1"/>
    <w:link w:val="11"/>
    <w:uiPriority w:val="9"/>
    <w:qFormat/>
    <w:rsid w:val="0014056A"/>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14056A"/>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14056A"/>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4056A"/>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14056A"/>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14056A"/>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14056A"/>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4056A"/>
  </w:style>
  <w:style w:type="paragraph" w:styleId="a7">
    <w:name w:val="footer"/>
    <w:basedOn w:val="a1"/>
    <w:link w:val="a8"/>
    <w:uiPriority w:val="99"/>
    <w:unhideWhenUsed/>
    <w:rsid w:val="0014056A"/>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4056A"/>
  </w:style>
  <w:style w:type="paragraph" w:customStyle="1" w:styleId="51">
    <w:name w:val="Заголовок 51"/>
    <w:basedOn w:val="a1"/>
    <w:next w:val="a1"/>
    <w:uiPriority w:val="9"/>
    <w:semiHidden/>
    <w:unhideWhenUsed/>
    <w:qFormat/>
    <w:rsid w:val="0014056A"/>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14056A"/>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14056A"/>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14056A"/>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14056A"/>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14056A"/>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14056A"/>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14056A"/>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14056A"/>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14056A"/>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14056A"/>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14056A"/>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14056A"/>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14056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14056A"/>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4056A"/>
    <w:rPr>
      <w:rFonts w:ascii="Times New Roman" w:hAnsi="Times New Roman" w:cs="Times New Roman" w:hint="default"/>
      <w:vertAlign w:val="superscript"/>
    </w:rPr>
  </w:style>
  <w:style w:type="character" w:customStyle="1" w:styleId="FontStyle36">
    <w:name w:val="Font Style36"/>
    <w:uiPriority w:val="99"/>
    <w:rsid w:val="0014056A"/>
    <w:rPr>
      <w:rFonts w:ascii="Times New Roman" w:hAnsi="Times New Roman" w:cs="Times New Roman" w:hint="default"/>
      <w:sz w:val="20"/>
      <w:szCs w:val="20"/>
    </w:rPr>
  </w:style>
  <w:style w:type="paragraph" w:styleId="af6">
    <w:name w:val="Balloon Text"/>
    <w:basedOn w:val="a1"/>
    <w:link w:val="af7"/>
    <w:uiPriority w:val="99"/>
    <w:semiHidden/>
    <w:unhideWhenUsed/>
    <w:rsid w:val="0014056A"/>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14056A"/>
    <w:rPr>
      <w:rFonts w:ascii="Tahoma" w:eastAsia="Times New Roman" w:hAnsi="Tahoma" w:cs="Tahoma"/>
      <w:sz w:val="16"/>
      <w:szCs w:val="16"/>
      <w:lang w:eastAsia="ru-RU"/>
    </w:rPr>
  </w:style>
  <w:style w:type="paragraph" w:styleId="af8">
    <w:name w:val="endnote text"/>
    <w:basedOn w:val="a1"/>
    <w:link w:val="af9"/>
    <w:uiPriority w:val="99"/>
    <w:semiHidden/>
    <w:unhideWhenUsed/>
    <w:rsid w:val="0014056A"/>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14056A"/>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14056A"/>
    <w:rPr>
      <w:vertAlign w:val="superscript"/>
    </w:rPr>
  </w:style>
  <w:style w:type="paragraph" w:styleId="20">
    <w:name w:val="Body Text Indent 2"/>
    <w:basedOn w:val="a1"/>
    <w:link w:val="21"/>
    <w:uiPriority w:val="99"/>
    <w:semiHidden/>
    <w:unhideWhenUsed/>
    <w:rsid w:val="0014056A"/>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14056A"/>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14056A"/>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14056A"/>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14056A"/>
    <w:rPr>
      <w:sz w:val="16"/>
      <w:szCs w:val="16"/>
    </w:rPr>
  </w:style>
  <w:style w:type="paragraph" w:styleId="afc">
    <w:name w:val="annotation subject"/>
    <w:basedOn w:val="ab"/>
    <w:next w:val="ab"/>
    <w:link w:val="afd"/>
    <w:uiPriority w:val="99"/>
    <w:semiHidden/>
    <w:unhideWhenUsed/>
    <w:rsid w:val="0014056A"/>
    <w:rPr>
      <w:b/>
      <w:bCs/>
      <w:lang w:val="ru-RU" w:eastAsia="ru-RU"/>
    </w:rPr>
  </w:style>
  <w:style w:type="character" w:customStyle="1" w:styleId="afd">
    <w:name w:val="Тема примечания Знак"/>
    <w:basedOn w:val="ac"/>
    <w:link w:val="afc"/>
    <w:uiPriority w:val="99"/>
    <w:semiHidden/>
    <w:rsid w:val="0014056A"/>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14056A"/>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14056A"/>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14056A"/>
    <w:rPr>
      <w:vanish w:val="0"/>
      <w:webHidden w:val="0"/>
      <w:specVanish w:val="0"/>
    </w:rPr>
  </w:style>
  <w:style w:type="character" w:styleId="aff">
    <w:name w:val="Hyperlink"/>
    <w:uiPriority w:val="99"/>
    <w:unhideWhenUsed/>
    <w:rsid w:val="0014056A"/>
    <w:rPr>
      <w:color w:val="0000FF"/>
      <w:u w:val="single"/>
    </w:rPr>
  </w:style>
  <w:style w:type="paragraph" w:styleId="HTML">
    <w:name w:val="HTML Preformatted"/>
    <w:basedOn w:val="a1"/>
    <w:link w:val="HTML0"/>
    <w:uiPriority w:val="99"/>
    <w:unhideWhenUsed/>
    <w:rsid w:val="00140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14056A"/>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14056A"/>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14056A"/>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14056A"/>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14056A"/>
    <w:rPr>
      <w:rFonts w:ascii="Times New Roman" w:eastAsia="Times New Roman" w:hAnsi="Times New Roman" w:cs="Times New Roman"/>
      <w:sz w:val="20"/>
      <w:szCs w:val="20"/>
      <w:lang w:eastAsia="ru-RU"/>
    </w:rPr>
  </w:style>
  <w:style w:type="character" w:customStyle="1" w:styleId="FontStyle16">
    <w:name w:val="Font Style16"/>
    <w:rsid w:val="0014056A"/>
    <w:rPr>
      <w:rFonts w:ascii="Times New Roman" w:hAnsi="Times New Roman" w:cs="Times New Roman" w:hint="default"/>
    </w:rPr>
  </w:style>
  <w:style w:type="paragraph" w:customStyle="1" w:styleId="aff0">
    <w:name w:val="Îáû÷íûé"/>
    <w:basedOn w:val="a1"/>
    <w:rsid w:val="0014056A"/>
    <w:pPr>
      <w:spacing w:after="0" w:line="240" w:lineRule="auto"/>
      <w:jc w:val="both"/>
    </w:pPr>
    <w:rPr>
      <w:rFonts w:ascii="Arial" w:hAnsi="Arial" w:cs="Arial"/>
      <w:sz w:val="24"/>
      <w:szCs w:val="24"/>
    </w:rPr>
  </w:style>
  <w:style w:type="table" w:styleId="aff1">
    <w:name w:val="Table Grid"/>
    <w:basedOn w:val="a3"/>
    <w:uiPriority w:val="59"/>
    <w:rsid w:val="001405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14056A"/>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14056A"/>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14056A"/>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4056A"/>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14056A"/>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14056A"/>
    <w:pPr>
      <w:spacing w:after="200" w:line="276" w:lineRule="auto"/>
      <w:ind w:left="283" w:hanging="283"/>
      <w:contextualSpacing/>
    </w:pPr>
  </w:style>
  <w:style w:type="table" w:customStyle="1" w:styleId="18">
    <w:name w:val="Сетка таблицы1"/>
    <w:basedOn w:val="a3"/>
    <w:next w:val="aff1"/>
    <w:uiPriority w:val="59"/>
    <w:rsid w:val="0014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14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14056A"/>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14056A"/>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3923</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Самойленко Денис Сергеевич</dc:creator>
  <cp:keywords/>
  <dc:description/>
  <cp:lastModifiedBy>Самойленко Денис Сергеевич</cp:lastModifiedBy>
  <cp:revision>2</cp:revision>
  <dcterms:created xsi:type="dcterms:W3CDTF">2020-09-22T10:42:00Z</dcterms:created>
  <dcterms:modified xsi:type="dcterms:W3CDTF">2020-09-22T10:53:00Z</dcterms:modified>
</cp:coreProperties>
</file>