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6BA" w:rsidRDefault="007E6C20">
      <w:pPr>
        <w:pStyle w:val="a3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724-АП/1</w:t>
      </w:r>
      <w:r>
        <w:t xml:space="preserve"> </w:t>
      </w:r>
    </w:p>
    <w:p w:rsidR="00EB06BA" w:rsidRDefault="007E6C20">
      <w:pPr>
        <w:pStyle w:val="a3"/>
        <w:jc w:val="center"/>
      </w:pPr>
      <w:r>
        <w:t>ОБ ОПРЕДЕЛЕНИИ УЧАСТНИКОВ ТОРГОВ В ФОРМЕ АУКЦИОНА С ПОВЫШЕНИЕМ ЦЕНЫ</w:t>
      </w:r>
    </w:p>
    <w:p w:rsidR="00EB06BA" w:rsidRDefault="007E6C20">
      <w:pPr>
        <w:pStyle w:val="a3"/>
      </w:pPr>
      <w:r>
        <w:rPr>
          <w:rStyle w:val="a4"/>
        </w:rPr>
        <w:t> </w:t>
      </w:r>
    </w:p>
    <w:p w:rsidR="00EB06BA" w:rsidRDefault="007E6C20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"15" октября 2020 г.</w:t>
      </w:r>
    </w:p>
    <w:p w:rsidR="00EB06BA" w:rsidRDefault="007E6C20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EB06BA" w:rsidRDefault="007E6C20">
      <w:pPr>
        <w:pStyle w:val="a3"/>
      </w:pPr>
      <w:r>
        <w:rPr>
          <w:u w:val="single"/>
        </w:rPr>
        <w:t>Организатор торгов:</w:t>
      </w:r>
      <w:r>
        <w:rPr>
          <w:rStyle w:val="a4"/>
          <w:i/>
          <w:iCs/>
        </w:rPr>
        <w:t xml:space="preserve"> Общество с ограниченной ответственностью "</w:t>
      </w:r>
      <w:proofErr w:type="spellStart"/>
      <w:r>
        <w:rPr>
          <w:rStyle w:val="a4"/>
          <w:i/>
          <w:iCs/>
        </w:rPr>
        <w:t>ПарадизГрупп</w:t>
      </w:r>
      <w:proofErr w:type="spellEnd"/>
      <w:r>
        <w:rPr>
          <w:rStyle w:val="a4"/>
          <w:i/>
          <w:iCs/>
        </w:rPr>
        <w:t xml:space="preserve">" </w:t>
      </w:r>
    </w:p>
    <w:p w:rsidR="00EB06BA" w:rsidRDefault="007E6C20">
      <w:pPr>
        <w:pStyle w:val="a3"/>
      </w:pPr>
      <w:r>
        <w:rPr>
          <w:u w:val="single"/>
        </w:rPr>
        <w:t>Продавец имущества:</w:t>
      </w:r>
      <w:r>
        <w:rPr>
          <w:rStyle w:val="a4"/>
          <w:i/>
          <w:iCs/>
        </w:rPr>
        <w:t xml:space="preserve"> ООО «</w:t>
      </w:r>
      <w:proofErr w:type="spellStart"/>
      <w:r>
        <w:rPr>
          <w:rStyle w:val="a4"/>
          <w:i/>
          <w:iCs/>
        </w:rPr>
        <w:t>ФинансБизнесГрупп</w:t>
      </w:r>
      <w:proofErr w:type="spellEnd"/>
      <w:r>
        <w:rPr>
          <w:rStyle w:val="a4"/>
          <w:i/>
          <w:iCs/>
        </w:rPr>
        <w:t>»</w:t>
      </w:r>
      <w:r>
        <w:t xml:space="preserve"> </w:t>
      </w:r>
    </w:p>
    <w:p w:rsidR="00EB06BA" w:rsidRDefault="007E6C20">
      <w:pPr>
        <w:pStyle w:val="a3"/>
      </w:pPr>
      <w:r>
        <w:rPr>
          <w:u w:val="single"/>
        </w:rPr>
        <w:t xml:space="preserve">Форма торгов: </w:t>
      </w:r>
      <w:r>
        <w:rPr>
          <w:rStyle w:val="a4"/>
          <w:i/>
          <w:iCs/>
        </w:rPr>
        <w:t>аукцион с повышением цены</w:t>
      </w:r>
      <w:r>
        <w:t xml:space="preserve"> </w:t>
      </w:r>
    </w:p>
    <w:p w:rsidR="00EB06BA" w:rsidRDefault="007E6C20">
      <w:pPr>
        <w:pStyle w:val="a3"/>
      </w:pPr>
      <w:r>
        <w:rPr>
          <w:u w:val="single"/>
        </w:rPr>
        <w:t xml:space="preserve">Порядок и критерии определения победителя торгов: </w:t>
      </w:r>
      <w:r>
        <w:rPr>
          <w:rStyle w:val="a4"/>
          <w:i/>
          <w:iCs/>
        </w:rPr>
        <w:t>Победителем торгов с открытой формой подачи предложений о цене признается участник торгов, предложивший максимальную цену за имущество, выставленное на торги. В случае, если на торги было допущено менее двух участников торги признаются несостоявшимися. В случае, если ни одним из участников торгов не было подано ценового предложения торги признаются несостоявшимися.</w:t>
      </w:r>
      <w:r>
        <w:t xml:space="preserve"> </w:t>
      </w:r>
    </w:p>
    <w:p w:rsidR="00EB06BA" w:rsidRDefault="007E6C20">
      <w:pPr>
        <w:pStyle w:val="a3"/>
      </w:pPr>
      <w:r>
        <w:rPr>
          <w:u w:val="single"/>
        </w:rPr>
        <w:t xml:space="preserve">Место подведения итогов торгов: </w:t>
      </w:r>
      <w:r>
        <w:rPr>
          <w:rStyle w:val="a4"/>
          <w:i/>
          <w:iCs/>
        </w:rPr>
        <w:t xml:space="preserve">Электронная торговая площадка АО «НИС»: http://trade.nistp.ru/. </w:t>
      </w:r>
    </w:p>
    <w:p w:rsidR="00EB06BA" w:rsidRDefault="007E6C20">
      <w:pPr>
        <w:pStyle w:val="a3"/>
      </w:pPr>
      <w:r>
        <w:t>Сообщение о проведении торгов опубликовано в "Экономика и жизнь" от "16" сентября 2020 г.</w:t>
      </w:r>
    </w:p>
    <w:p w:rsidR="00EB06BA" w:rsidRDefault="007E6C20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>1</w:t>
      </w:r>
      <w:r>
        <w:rPr>
          <w:rStyle w:val="a4"/>
        </w:rPr>
        <w:t>.</w:t>
      </w:r>
    </w:p>
    <w:p w:rsidR="00EB06BA" w:rsidRDefault="007E6C20">
      <w:pPr>
        <w:pStyle w:val="a3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4"/>
          <w:i/>
          <w:iCs/>
        </w:rPr>
        <w:t>Магистральная теплотрасса от Котельной до ЦТП-2, ЦТП-3, ЦТП-4, ЦТП-5, ЦТП-6</w:t>
      </w:r>
    </w:p>
    <w:p w:rsidR="00EB06BA" w:rsidRDefault="007E6C20">
      <w:pPr>
        <w:pStyle w:val="a3"/>
      </w:pPr>
      <w:r>
        <w:rPr>
          <w:rStyle w:val="a5"/>
          <w:b/>
          <w:bCs/>
        </w:rPr>
        <w:t xml:space="preserve">Магистральная теплотрасса от Котельной до ЦТП-2, ЦТП-3, ЦТП-4, ЦТП-5, ЦТП-6; - назначение: теплоснабжение; - протяженность: 1261 м.; - инвентарный: </w:t>
      </w:r>
      <w:proofErr w:type="gramStart"/>
      <w:r>
        <w:rPr>
          <w:rStyle w:val="a5"/>
          <w:b/>
          <w:bCs/>
        </w:rPr>
        <w:t>46:204:002:000062780:0001</w:t>
      </w:r>
      <w:proofErr w:type="gramEnd"/>
      <w:r>
        <w:rPr>
          <w:rStyle w:val="a5"/>
          <w:b/>
          <w:bCs/>
        </w:rPr>
        <w:t>, лит. I. - кадастровый номер: 50:15:0000000:134880. Место нахождения имущества: РФ, Московская обл., г. Балашиха, микрорайон № 22, Обременения: Договор аренды с ООО «</w:t>
      </w:r>
      <w:proofErr w:type="spellStart"/>
      <w:r>
        <w:rPr>
          <w:rStyle w:val="a5"/>
          <w:b/>
          <w:bCs/>
        </w:rPr>
        <w:t>ЭнергоСтройМех</w:t>
      </w:r>
      <w:proofErr w:type="spellEnd"/>
      <w:r>
        <w:rPr>
          <w:rStyle w:val="a5"/>
          <w:b/>
          <w:bCs/>
        </w:rPr>
        <w:t xml:space="preserve">» №20 А/Ф-2019 от 01.07.2019г. </w:t>
      </w:r>
    </w:p>
    <w:p w:rsidR="00EB06BA" w:rsidRDefault="007E6C20">
      <w:pPr>
        <w:pStyle w:val="a3"/>
      </w:pPr>
      <w:r>
        <w:rPr>
          <w:u w:val="single"/>
        </w:rPr>
        <w:t>Начальная цена лота</w:t>
      </w:r>
      <w:r>
        <w:t xml:space="preserve">: </w:t>
      </w:r>
      <w:r>
        <w:rPr>
          <w:rStyle w:val="a4"/>
          <w:i/>
          <w:iCs/>
        </w:rPr>
        <w:t>4920000.00</w:t>
      </w:r>
      <w:r>
        <w:t xml:space="preserve"> рублей (в том числе НДС).</w:t>
      </w:r>
    </w:p>
    <w:p w:rsidR="00EB06BA" w:rsidRDefault="007E6C20">
      <w:pPr>
        <w:pStyle w:val="a3"/>
      </w:pPr>
      <w:r>
        <w:t>На участие в торгах подали Заявки следующие лица (далее – Заявители):</w:t>
      </w:r>
    </w:p>
    <w:p w:rsidR="00EB06BA" w:rsidRDefault="007E6C2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Style w:val="a5"/>
          <w:rFonts w:eastAsia="Times New Roman"/>
          <w:b/>
          <w:bCs/>
          <w:sz w:val="28"/>
          <w:szCs w:val="28"/>
        </w:rPr>
        <w:lastRenderedPageBreak/>
        <w:t>Акционерное общество «Рента»</w:t>
      </w:r>
      <w:r>
        <w:rPr>
          <w:rFonts w:eastAsia="Times New Roman"/>
          <w:sz w:val="28"/>
          <w:szCs w:val="28"/>
        </w:rPr>
        <w:t xml:space="preserve"> </w:t>
      </w:r>
      <w:r w:rsidR="00D17068">
        <w:rPr>
          <w:rStyle w:val="a5"/>
          <w:rFonts w:eastAsia="Times New Roman"/>
          <w:sz w:val="28"/>
          <w:szCs w:val="28"/>
        </w:rPr>
        <w:t>(</w:t>
      </w:r>
      <w:r>
        <w:rPr>
          <w:rStyle w:val="a5"/>
          <w:rFonts w:eastAsia="Times New Roman"/>
          <w:sz w:val="28"/>
          <w:szCs w:val="28"/>
        </w:rPr>
        <w:t xml:space="preserve">ИНН: 9705063302 ОГРН: </w:t>
      </w:r>
      <w:proofErr w:type="gramStart"/>
      <w:r>
        <w:rPr>
          <w:rStyle w:val="a5"/>
          <w:rFonts w:eastAsia="Times New Roman"/>
          <w:sz w:val="28"/>
          <w:szCs w:val="28"/>
        </w:rPr>
        <w:t>1167746294430 )</w:t>
      </w:r>
      <w:proofErr w:type="gramEnd"/>
      <w:r>
        <w:rPr>
          <w:rStyle w:val="a5"/>
          <w:rFonts w:eastAsia="Times New Roman"/>
          <w:sz w:val="28"/>
          <w:szCs w:val="28"/>
        </w:rPr>
        <w:t xml:space="preserve"> </w:t>
      </w:r>
    </w:p>
    <w:p w:rsidR="00EB06BA" w:rsidRDefault="007E6C20">
      <w:pPr>
        <w:pStyle w:val="a3"/>
        <w:ind w:left="720"/>
      </w:pPr>
      <w:r>
        <w:t>Заявитель представил Заявку на участие в торгах и прилагаемые к ней документы, соответствующие требованиям Сообщения о проведении торгов, в установленный Сообщением срок.</w:t>
      </w:r>
    </w:p>
    <w:p w:rsidR="00EB06BA" w:rsidRDefault="007E6C20">
      <w:pPr>
        <w:pStyle w:val="a3"/>
        <w:ind w:left="720"/>
      </w:pPr>
      <w:r>
        <w:t xml:space="preserve">Задаток от Заявителя в размере </w:t>
      </w:r>
      <w:r>
        <w:rPr>
          <w:rStyle w:val="a5"/>
          <w:b/>
          <w:bCs/>
        </w:rPr>
        <w:t>420000.00</w:t>
      </w:r>
      <w:r>
        <w:t xml:space="preserve"> рублей поступил на расчетный счет, указанный в Сообщении о проведении, в установленный Сообщением о проведении торгов по продаже имущества срок.</w:t>
      </w:r>
    </w:p>
    <w:p w:rsidR="00EB06BA" w:rsidRDefault="007E6C20">
      <w:pPr>
        <w:pStyle w:val="a3"/>
        <w:ind w:left="720"/>
      </w:pPr>
      <w:r>
        <w:t xml:space="preserve">К участию в торгах по продаже имущества, составляющего Лот, </w:t>
      </w:r>
      <w:r>
        <w:rPr>
          <w:rStyle w:val="a4"/>
          <w:i/>
          <w:iCs/>
        </w:rPr>
        <w:t>Акционерное общество «Рента»</w:t>
      </w:r>
      <w:r>
        <w:t xml:space="preserve"> допускается и признается участником торгов.</w:t>
      </w:r>
    </w:p>
    <w:p w:rsidR="00EB06BA" w:rsidRDefault="007E6C20">
      <w:pPr>
        <w:pStyle w:val="a3"/>
      </w:pPr>
      <w:r>
        <w:t> </w:t>
      </w:r>
    </w:p>
    <w:p w:rsidR="00EB06BA" w:rsidRDefault="007E6C20">
      <w:pPr>
        <w:pStyle w:val="a3"/>
      </w:pPr>
      <w:r>
        <w:t>Организатор торгов</w:t>
      </w:r>
    </w:p>
    <w:p w:rsidR="00EB06BA" w:rsidRDefault="007E6C20">
      <w:pPr>
        <w:pStyle w:val="a3"/>
        <w:rPr>
          <w:rStyle w:val="a5"/>
          <w:b/>
          <w:bCs/>
        </w:rPr>
      </w:pPr>
      <w:r>
        <w:rPr>
          <w:rStyle w:val="a5"/>
          <w:b/>
          <w:bCs/>
        </w:rPr>
        <w:t>Общество с ограниченной ответственностью "</w:t>
      </w:r>
      <w:proofErr w:type="spellStart"/>
      <w:r>
        <w:rPr>
          <w:rStyle w:val="a5"/>
          <w:b/>
          <w:bCs/>
        </w:rPr>
        <w:t>ПарадизГрупп</w:t>
      </w:r>
      <w:proofErr w:type="spellEnd"/>
      <w:r>
        <w:rPr>
          <w:rStyle w:val="a5"/>
          <w:b/>
          <w:bCs/>
        </w:rPr>
        <w:t>"</w:t>
      </w:r>
    </w:p>
    <w:p w:rsidR="00D17068" w:rsidRDefault="00D17068">
      <w:pPr>
        <w:pStyle w:val="a3"/>
      </w:pPr>
      <w:bookmarkStart w:id="0" w:name="_GoBack"/>
      <w:bookmarkEnd w:id="0"/>
    </w:p>
    <w:p w:rsidR="00EB06BA" w:rsidRDefault="007E6C20">
      <w:pPr>
        <w:pStyle w:val="a3"/>
      </w:pPr>
      <w:r>
        <w:t>_______________ ООО \"ПАРАДИЗГРУПП\"</w:t>
      </w:r>
    </w:p>
    <w:sectPr w:rsidR="00EB0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70AE6"/>
    <w:multiLevelType w:val="multilevel"/>
    <w:tmpl w:val="BA1E8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20"/>
    <w:rsid w:val="007E6C20"/>
    <w:rsid w:val="00D17068"/>
    <w:rsid w:val="00EB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60473-A26D-4913-B83A-C6440002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724-АП</vt:lpstr>
    </vt:vector>
  </TitlesOfParts>
  <Company>SPecialiST RePack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724-АП</dc:title>
  <dc:subject/>
  <dc:creator>Denis</dc:creator>
  <cp:keywords/>
  <dc:description/>
  <cp:lastModifiedBy>Denis</cp:lastModifiedBy>
  <cp:revision>3</cp:revision>
  <dcterms:created xsi:type="dcterms:W3CDTF">2020-10-15T15:39:00Z</dcterms:created>
  <dcterms:modified xsi:type="dcterms:W3CDTF">2020-10-15T15:40:00Z</dcterms:modified>
</cp:coreProperties>
</file>