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62FB0" w14:textId="74A6A149" w:rsidR="00AA4D2D" w:rsidRDefault="00822EA1" w:rsidP="0079735A">
      <w:pPr>
        <w:ind w:left="-142"/>
        <w:jc w:val="center"/>
        <w:divId w:val="886138415"/>
        <w:rPr>
          <w:rStyle w:val="a3"/>
          <w:rFonts w:eastAsia="Times New Roman"/>
          <w:sz w:val="26"/>
          <w:szCs w:val="26"/>
        </w:rPr>
      </w:pPr>
      <w:r w:rsidRPr="00547002">
        <w:rPr>
          <w:rFonts w:eastAsia="Times New Roman"/>
          <w:sz w:val="26"/>
          <w:szCs w:val="26"/>
        </w:rPr>
        <w:br/>
      </w:r>
      <w:r w:rsidR="00487AF0">
        <w:rPr>
          <w:rStyle w:val="a3"/>
          <w:rFonts w:eastAsia="Times New Roman"/>
          <w:sz w:val="26"/>
          <w:szCs w:val="26"/>
        </w:rPr>
        <w:t xml:space="preserve">ПРОТОКОЛ № </w:t>
      </w:r>
      <w:r w:rsidR="00487AF0" w:rsidRPr="00487AF0">
        <w:rPr>
          <w:rStyle w:val="a3"/>
          <w:rFonts w:eastAsia="Times New Roman"/>
          <w:sz w:val="26"/>
          <w:szCs w:val="26"/>
        </w:rPr>
        <w:t>963</w:t>
      </w:r>
      <w:r w:rsidR="0079735A" w:rsidRPr="0079735A">
        <w:rPr>
          <w:rStyle w:val="a3"/>
          <w:rFonts w:eastAsia="Times New Roman"/>
          <w:sz w:val="26"/>
          <w:szCs w:val="26"/>
        </w:rPr>
        <w:t>-АС/1</w:t>
      </w:r>
    </w:p>
    <w:p w14:paraId="047FF367" w14:textId="77777777" w:rsidR="0079735A" w:rsidRPr="00547002" w:rsidRDefault="0079735A" w:rsidP="0079735A">
      <w:pPr>
        <w:ind w:left="-142"/>
        <w:jc w:val="center"/>
        <w:divId w:val="886138415"/>
        <w:rPr>
          <w:rFonts w:eastAsia="Times New Roman"/>
          <w:sz w:val="26"/>
          <w:szCs w:val="26"/>
        </w:rPr>
      </w:pPr>
    </w:p>
    <w:p w14:paraId="53571BB0" w14:textId="7604421C" w:rsidR="00FC128D" w:rsidRPr="00A06A9C" w:rsidRDefault="00F72D64" w:rsidP="00FC128D">
      <w:pPr>
        <w:pStyle w:val="a4"/>
        <w:spacing w:before="0" w:beforeAutospacing="0" w:after="0" w:afterAutospacing="0"/>
        <w:ind w:left="-142"/>
        <w:jc w:val="center"/>
        <w:divId w:val="886138415"/>
        <w:rPr>
          <w:rStyle w:val="center1"/>
        </w:rPr>
      </w:pPr>
      <w:r w:rsidRPr="00A06A9C">
        <w:rPr>
          <w:rStyle w:val="center1"/>
        </w:rPr>
        <w:t xml:space="preserve">О РЕЗУЛЬТАТАХ ПРОВЕДЕНИЯ </w:t>
      </w:r>
      <w:r w:rsidR="00487AF0" w:rsidRPr="00A06A9C">
        <w:rPr>
          <w:rStyle w:val="center1"/>
        </w:rPr>
        <w:t>ОТКРЫТЫХ ТОРГОВ В ФОРМЕ АУКЦИОНА ПО ПРОДАЖЕ ПРАВ (ТРЕБОВАНИЙ) БАНКА ВТБ (ПАО) К ЯКУБСОНУ М.Б., ВЫТЕКАЮЩИЕ ИЗ СУДЕБНЫХ АКТОВ И ОБЕСПЕЧИТЕЛЬНЫХ ДОГОВОРОВ К КРЕДИТНЫМ ДОГОВОР</w:t>
      </w:r>
      <w:r w:rsidR="00A06A9C" w:rsidRPr="00A06A9C">
        <w:rPr>
          <w:rStyle w:val="center1"/>
        </w:rPr>
        <w:t xml:space="preserve">АМ, ЗАКЛЮЧЕННЫМ С ООО «МИКМА» </w:t>
      </w:r>
      <w:proofErr w:type="gramStart"/>
      <w:r w:rsidR="00A06A9C" w:rsidRPr="00A06A9C">
        <w:rPr>
          <w:rStyle w:val="center1"/>
        </w:rPr>
        <w:t xml:space="preserve">И </w:t>
      </w:r>
      <w:r w:rsidR="00A06A9C" w:rsidRPr="00A06A9C">
        <w:rPr>
          <w:rStyle w:val="center1"/>
        </w:rPr>
        <w:br/>
      </w:r>
      <w:r w:rsidR="00487AF0" w:rsidRPr="00A06A9C">
        <w:rPr>
          <w:rStyle w:val="center1"/>
        </w:rPr>
        <w:t>ООО</w:t>
      </w:r>
      <w:proofErr w:type="gramEnd"/>
      <w:r w:rsidR="00487AF0" w:rsidRPr="00A06A9C">
        <w:rPr>
          <w:rStyle w:val="center1"/>
        </w:rPr>
        <w:t xml:space="preserve"> «ШЕКСНАТРАНС»</w:t>
      </w:r>
    </w:p>
    <w:p w14:paraId="1A104B7B" w14:textId="77777777" w:rsidR="00BF3AD7" w:rsidRDefault="00BF3AD7" w:rsidP="00BF3AD7">
      <w:pPr>
        <w:pStyle w:val="a4"/>
        <w:spacing w:before="0" w:beforeAutospacing="0" w:after="0" w:afterAutospacing="0"/>
        <w:ind w:left="-142"/>
        <w:divId w:val="886138415"/>
        <w:rPr>
          <w:rStyle w:val="center1"/>
          <w:sz w:val="26"/>
          <w:szCs w:val="26"/>
        </w:rPr>
      </w:pPr>
    </w:p>
    <w:p w14:paraId="043A6B04" w14:textId="0A69B31C" w:rsidR="00BF3AD7" w:rsidRPr="00A06A9C" w:rsidRDefault="00BF3AD7" w:rsidP="00BF3AD7">
      <w:pPr>
        <w:pStyle w:val="a4"/>
        <w:spacing w:before="0" w:beforeAutospacing="0" w:after="0" w:afterAutospacing="0"/>
        <w:ind w:left="-142"/>
        <w:divId w:val="886138415"/>
      </w:pPr>
      <w:r w:rsidRPr="00A06A9C">
        <w:rPr>
          <w:b/>
          <w:bCs/>
        </w:rPr>
        <w:t xml:space="preserve">Идентификационный номер торгов: </w:t>
      </w:r>
      <w:r w:rsidRPr="002D67D0">
        <w:rPr>
          <w:b/>
          <w:bCs/>
          <w:u w:val="single"/>
        </w:rPr>
        <w:t>963-АС.</w:t>
      </w:r>
    </w:p>
    <w:p w14:paraId="7D7CAF58" w14:textId="473B2800" w:rsidR="00CD4D19" w:rsidRPr="00A06A9C" w:rsidRDefault="00CD4D19" w:rsidP="0079735A">
      <w:pPr>
        <w:pStyle w:val="a4"/>
        <w:ind w:left="-142"/>
        <w:divId w:val="886138415"/>
      </w:pPr>
      <w:r w:rsidRPr="00A06A9C">
        <w:rPr>
          <w:rStyle w:val="b1"/>
        </w:rPr>
        <w:t>Дата подписания протокола</w:t>
      </w:r>
      <w:r w:rsidR="00BF3AD7" w:rsidRPr="00A06A9C">
        <w:rPr>
          <w:rStyle w:val="b1"/>
        </w:rPr>
        <w:t>:</w:t>
      </w:r>
      <w:r w:rsidRPr="00A06A9C">
        <w:t xml:space="preserve"> </w:t>
      </w:r>
      <w:r w:rsidR="008F7D36" w:rsidRPr="006E6934">
        <w:rPr>
          <w:rStyle w:val="ubi1"/>
          <w:i w:val="0"/>
        </w:rPr>
        <w:t>18.10</w:t>
      </w:r>
      <w:r w:rsidR="0079735A" w:rsidRPr="006E6934">
        <w:rPr>
          <w:rStyle w:val="ubi1"/>
          <w:i w:val="0"/>
        </w:rPr>
        <w:t>.2021</w:t>
      </w:r>
      <w:r w:rsidR="006E6934">
        <w:rPr>
          <w:rStyle w:val="ubi1"/>
          <w:i w:val="0"/>
        </w:rPr>
        <w:t xml:space="preserve"> г</w:t>
      </w:r>
      <w:r w:rsidR="00F955C3" w:rsidRPr="006E6934">
        <w:rPr>
          <w:rStyle w:val="ubi1"/>
          <w:i w:val="0"/>
        </w:rPr>
        <w:t>.</w:t>
      </w:r>
      <w:r w:rsidRPr="00A06A9C">
        <w:t> </w:t>
      </w:r>
    </w:p>
    <w:p w14:paraId="335FB217" w14:textId="77777777" w:rsidR="00CD4D19" w:rsidRPr="00A06A9C" w:rsidRDefault="00CD4D19" w:rsidP="0079735A">
      <w:pPr>
        <w:pStyle w:val="a4"/>
        <w:ind w:left="-142"/>
        <w:divId w:val="886138415"/>
      </w:pPr>
      <w:r w:rsidRPr="00A06A9C">
        <w:rPr>
          <w:rStyle w:val="b1"/>
        </w:rPr>
        <w:t>Настоящий протокол подписан в подтверждение следующего:</w:t>
      </w:r>
    </w:p>
    <w:p w14:paraId="00698CAC" w14:textId="33CACCA4" w:rsidR="00AA4D2D" w:rsidRPr="00A06A9C" w:rsidRDefault="006E6934" w:rsidP="0079735A">
      <w:pPr>
        <w:pStyle w:val="a4"/>
        <w:ind w:left="-142"/>
        <w:divId w:val="886138415"/>
      </w:pPr>
      <w:r>
        <w:t>Условия проведения торгов</w:t>
      </w:r>
      <w:r w:rsidR="00940CB9" w:rsidRPr="00A06A9C">
        <w:t>, подлежащих проведению в соответствии с извещением,</w:t>
      </w:r>
      <w:r w:rsidR="00AA4D2D" w:rsidRPr="00A06A9C">
        <w:t xml:space="preserve"> опубликованным </w:t>
      </w:r>
      <w:r w:rsidR="0079735A" w:rsidRPr="00A06A9C">
        <w:t>на электронной торговой площадке http://trade.nistp.ru/ и в газете «Московский комсомо</w:t>
      </w:r>
      <w:r w:rsidR="008E4DE5" w:rsidRPr="00A06A9C">
        <w:t>лец» №163 (28.616) от 03.09</w:t>
      </w:r>
      <w:r w:rsidR="0079735A" w:rsidRPr="00A06A9C">
        <w:t>.2021</w:t>
      </w:r>
      <w:r w:rsidR="00F72D64" w:rsidRPr="00A06A9C">
        <w:t>:</w:t>
      </w:r>
    </w:p>
    <w:p w14:paraId="223CD739" w14:textId="140C89A3" w:rsidR="00CD4D19" w:rsidRPr="006E6934" w:rsidRDefault="00CD4D19" w:rsidP="0079735A">
      <w:pPr>
        <w:pStyle w:val="a4"/>
        <w:spacing w:after="0" w:afterAutospacing="0"/>
        <w:ind w:left="-142"/>
        <w:divId w:val="886138415"/>
      </w:pPr>
      <w:r w:rsidRPr="00A06A9C">
        <w:rPr>
          <w:rStyle w:val="u1"/>
        </w:rPr>
        <w:t>Организатор торгов:</w:t>
      </w:r>
      <w:r w:rsidRPr="00A06A9C">
        <w:rPr>
          <w:rStyle w:val="u1"/>
          <w:u w:val="none"/>
        </w:rPr>
        <w:t xml:space="preserve"> </w:t>
      </w:r>
      <w:r w:rsidRPr="00A06A9C">
        <w:rPr>
          <w:rStyle w:val="ib1"/>
        </w:rPr>
        <w:t>Общество с огран</w:t>
      </w:r>
      <w:r w:rsidR="00A06A9C">
        <w:rPr>
          <w:rStyle w:val="ib1"/>
        </w:rPr>
        <w:t>иченной ответственностью ВТБ ДЦ</w:t>
      </w:r>
      <w:r w:rsidR="00BF3AD7" w:rsidRPr="006E6934">
        <w:rPr>
          <w:rStyle w:val="ib1"/>
        </w:rPr>
        <w:t>.</w:t>
      </w:r>
    </w:p>
    <w:p w14:paraId="13196746" w14:textId="62B8840E" w:rsidR="00CD4D19" w:rsidRPr="00A06A9C" w:rsidRDefault="00CD4D19" w:rsidP="0079735A">
      <w:pPr>
        <w:pStyle w:val="a4"/>
        <w:ind w:left="-142"/>
        <w:divId w:val="886138415"/>
        <w:rPr>
          <w:rStyle w:val="ib1"/>
        </w:rPr>
      </w:pPr>
      <w:r w:rsidRPr="00A06A9C">
        <w:rPr>
          <w:rStyle w:val="u1"/>
        </w:rPr>
        <w:t>Собственник предмета торгов:</w:t>
      </w:r>
      <w:r w:rsidR="00B0705D" w:rsidRPr="00A06A9C">
        <w:rPr>
          <w:rStyle w:val="ib1"/>
        </w:rPr>
        <w:t xml:space="preserve"> Банк</w:t>
      </w:r>
      <w:r w:rsidR="00FE17BC" w:rsidRPr="00A06A9C">
        <w:rPr>
          <w:rStyle w:val="ib1"/>
        </w:rPr>
        <w:t xml:space="preserve"> ВТБ </w:t>
      </w:r>
      <w:r w:rsidR="008E4DE5" w:rsidRPr="00A06A9C">
        <w:rPr>
          <w:rStyle w:val="ib1"/>
        </w:rPr>
        <w:t>(ПАО)</w:t>
      </w:r>
      <w:r w:rsidR="00572C72" w:rsidRPr="00A06A9C">
        <w:rPr>
          <w:rStyle w:val="ib1"/>
        </w:rPr>
        <w:t xml:space="preserve"> (далее –</w:t>
      </w:r>
      <w:r w:rsidR="00F35BA4">
        <w:rPr>
          <w:rStyle w:val="ib1"/>
        </w:rPr>
        <w:t xml:space="preserve"> </w:t>
      </w:r>
      <w:r w:rsidR="00572C72" w:rsidRPr="00A06A9C">
        <w:rPr>
          <w:rStyle w:val="ib1"/>
        </w:rPr>
        <w:t>Банк).</w:t>
      </w:r>
    </w:p>
    <w:p w14:paraId="64D12F7F" w14:textId="5D5EE5A2" w:rsidR="00BA2BA8" w:rsidRPr="00A06A9C" w:rsidRDefault="00BA2BA8" w:rsidP="0079735A">
      <w:pPr>
        <w:pStyle w:val="a4"/>
        <w:ind w:left="-142"/>
        <w:divId w:val="886138415"/>
        <w:rPr>
          <w:rStyle w:val="ib1"/>
        </w:rPr>
      </w:pPr>
      <w:r w:rsidRPr="00A06A9C">
        <w:rPr>
          <w:rStyle w:val="ib1"/>
          <w:b w:val="0"/>
          <w:i w:val="0"/>
          <w:u w:val="single"/>
        </w:rPr>
        <w:t>Электронная торговая площадка:</w:t>
      </w:r>
      <w:r w:rsidRPr="00A06A9C">
        <w:rPr>
          <w:rStyle w:val="ib1"/>
          <w:b w:val="0"/>
          <w:i w:val="0"/>
        </w:rPr>
        <w:t xml:space="preserve"> </w:t>
      </w:r>
      <w:r w:rsidR="0079735A" w:rsidRPr="00A06A9C">
        <w:rPr>
          <w:rStyle w:val="ib1"/>
        </w:rPr>
        <w:t>АО «НИС» («Новые информационные сервисы»).</w:t>
      </w:r>
    </w:p>
    <w:p w14:paraId="743053EB" w14:textId="77777777" w:rsidR="00174DCD" w:rsidRPr="00A06A9C" w:rsidRDefault="00CD4D19" w:rsidP="00174DCD">
      <w:pPr>
        <w:pStyle w:val="a4"/>
        <w:ind w:left="-142"/>
        <w:divId w:val="886138415"/>
      </w:pPr>
      <w:r w:rsidRPr="00A06A9C">
        <w:rPr>
          <w:rStyle w:val="u1"/>
        </w:rPr>
        <w:t>Форма торгов:</w:t>
      </w:r>
      <w:r w:rsidRPr="00A06A9C">
        <w:t> </w:t>
      </w:r>
      <w:r w:rsidR="002B66E6" w:rsidRPr="00A06A9C">
        <w:rPr>
          <w:rStyle w:val="ib1"/>
        </w:rPr>
        <w:t>открытые электронные торги в форме аукциона.</w:t>
      </w:r>
    </w:p>
    <w:p w14:paraId="2B93FE3D" w14:textId="7D104D30" w:rsidR="00354732" w:rsidRPr="00A06A9C" w:rsidRDefault="00722EF3" w:rsidP="00174DCD">
      <w:pPr>
        <w:pStyle w:val="a4"/>
        <w:ind w:left="-142"/>
        <w:divId w:val="886138415"/>
        <w:rPr>
          <w:b/>
          <w:i/>
        </w:rPr>
      </w:pPr>
      <w:r w:rsidRPr="00A06A9C">
        <w:rPr>
          <w:rStyle w:val="u1"/>
        </w:rPr>
        <w:t>Критерии определения победителя торгов:</w:t>
      </w:r>
      <w:r w:rsidRPr="00A06A9C">
        <w:rPr>
          <w:rStyle w:val="u1"/>
          <w:u w:val="none"/>
        </w:rPr>
        <w:t xml:space="preserve"> </w:t>
      </w:r>
      <w:r w:rsidR="00354732" w:rsidRPr="00A06A9C">
        <w:rPr>
          <w:b/>
          <w:i/>
        </w:rPr>
        <w:t>Победителем признается участник торгов, подтвердивший цену первоначального предложения или цену предложения, сложившуюся на соответствующем «шаге понижения», при отсутствии предложений других участников торгов. В случае если один из участников торгов подтверждает цену первоначального предложения или цену предложения, сложившуюся на одном из «шагов понижения», Победителем признается участник торгов, предложивший наиболее высокую цену лота (на основании проведения процедуры аукциона).</w:t>
      </w:r>
    </w:p>
    <w:p w14:paraId="6E663070" w14:textId="56418B90" w:rsidR="00CD4D19" w:rsidRPr="00A06A9C" w:rsidRDefault="00CD4D19" w:rsidP="0079735A">
      <w:pPr>
        <w:pStyle w:val="a4"/>
        <w:ind w:left="-142"/>
        <w:divId w:val="886138415"/>
      </w:pPr>
      <w:r w:rsidRPr="00A06A9C">
        <w:rPr>
          <w:rStyle w:val="u1"/>
        </w:rPr>
        <w:t>Место подведения итогов торгов:</w:t>
      </w:r>
      <w:r w:rsidRPr="00A06A9C">
        <w:t> </w:t>
      </w:r>
      <w:r w:rsidR="0079735A" w:rsidRPr="00A06A9C">
        <w:rPr>
          <w:rStyle w:val="ib1"/>
        </w:rPr>
        <w:t>http://trade.nistp.ru/.</w:t>
      </w:r>
    </w:p>
    <w:p w14:paraId="05095EE8" w14:textId="77777777" w:rsidR="00A06A9C" w:rsidRPr="00A06A9C" w:rsidRDefault="00722EF3" w:rsidP="00A06A9C">
      <w:pPr>
        <w:pStyle w:val="a4"/>
        <w:ind w:left="-142"/>
        <w:divId w:val="886138415"/>
        <w:rPr>
          <w:b/>
        </w:rPr>
      </w:pPr>
      <w:r w:rsidRPr="00A06A9C">
        <w:rPr>
          <w:b/>
        </w:rPr>
        <w:t>По Лоту № 1</w:t>
      </w:r>
    </w:p>
    <w:p w14:paraId="1CE3EB3C" w14:textId="77777777" w:rsidR="00A06A9C" w:rsidRPr="00A06A9C" w:rsidRDefault="00A06A9C" w:rsidP="00A06A9C">
      <w:pPr>
        <w:pStyle w:val="a4"/>
        <w:ind w:left="-142"/>
        <w:divId w:val="886138415"/>
        <w:rPr>
          <w:b/>
        </w:rPr>
      </w:pPr>
      <w:r w:rsidRPr="00A06A9C">
        <w:t xml:space="preserve">Предметом торгов являются: </w:t>
      </w:r>
    </w:p>
    <w:p w14:paraId="38ECA02F" w14:textId="77777777" w:rsidR="00A06A9C" w:rsidRPr="00A06A9C" w:rsidRDefault="00A06A9C" w:rsidP="00A06A9C">
      <w:pPr>
        <w:pStyle w:val="a4"/>
        <w:ind w:left="-142"/>
        <w:divId w:val="886138415"/>
        <w:rPr>
          <w:b/>
        </w:rPr>
      </w:pPr>
      <w:r w:rsidRPr="00A06A9C">
        <w:t>- все существующие на момент перехода прав (требований), которым является дата подписания Цедентом и Цессионарием акта приема-передачи прав (требований), и вытекающие из Судебных актов и Обеспечительных договоров, указанных в п. 2.2. Аукционной документации, права (требования) в полном объеме, включая (</w:t>
      </w:r>
      <w:proofErr w:type="gramStart"/>
      <w:r w:rsidRPr="00A06A9C">
        <w:t>но</w:t>
      </w:r>
      <w:proofErr w:type="gramEnd"/>
      <w:r w:rsidRPr="00A06A9C">
        <w:t xml:space="preserve"> не ограничиваясь) право требовать неоплаченные суммы основного долга, процентов, комиссий, неустоек, подлежащих возмещению судебных расходов по оплате государственной пошлины и другие права (требования), вытекающие из Судебных актов и Обеспечительных договоров.</w:t>
      </w:r>
    </w:p>
    <w:p w14:paraId="39A9848D" w14:textId="77777777" w:rsidR="00A06A9C" w:rsidRPr="00A06A9C" w:rsidRDefault="00A06A9C" w:rsidP="00A06A9C">
      <w:pPr>
        <w:pStyle w:val="a4"/>
        <w:ind w:left="-142"/>
        <w:divId w:val="886138415"/>
        <w:rPr>
          <w:b/>
        </w:rPr>
      </w:pPr>
      <w:r w:rsidRPr="00A06A9C">
        <w:t xml:space="preserve"> Права (требования) к </w:t>
      </w:r>
      <w:proofErr w:type="spellStart"/>
      <w:r w:rsidRPr="00A06A9C">
        <w:t>Якубсону</w:t>
      </w:r>
      <w:proofErr w:type="spellEnd"/>
      <w:r w:rsidRPr="00A06A9C">
        <w:t xml:space="preserve"> М.Б. по кредитным договорам ООО «МИКМА», ООО «</w:t>
      </w:r>
      <w:proofErr w:type="spellStart"/>
      <w:r w:rsidRPr="00A06A9C">
        <w:t>Шекснатранс</w:t>
      </w:r>
      <w:proofErr w:type="spellEnd"/>
      <w:r w:rsidRPr="00A06A9C">
        <w:t xml:space="preserve">», вытекают </w:t>
      </w:r>
      <w:proofErr w:type="gramStart"/>
      <w:r w:rsidRPr="00A06A9C">
        <w:t>из</w:t>
      </w:r>
      <w:proofErr w:type="gramEnd"/>
      <w:r w:rsidRPr="00A06A9C">
        <w:t>:</w:t>
      </w:r>
    </w:p>
    <w:p w14:paraId="2CD9B93A" w14:textId="77777777" w:rsidR="00A06A9C" w:rsidRPr="00A06A9C" w:rsidRDefault="00A06A9C" w:rsidP="00A06A9C">
      <w:pPr>
        <w:pStyle w:val="a4"/>
        <w:spacing w:before="0" w:beforeAutospacing="0" w:after="0" w:afterAutospacing="0"/>
        <w:ind w:left="-142"/>
        <w:divId w:val="886138415"/>
        <w:rPr>
          <w:b/>
        </w:rPr>
      </w:pPr>
      <w:r w:rsidRPr="00A06A9C">
        <w:rPr>
          <w:rFonts w:eastAsia="Times New Roman"/>
        </w:rPr>
        <w:lastRenderedPageBreak/>
        <w:t xml:space="preserve">- договоров поручительства, заключенных между Банком и </w:t>
      </w:r>
      <w:proofErr w:type="spellStart"/>
      <w:r w:rsidRPr="00A06A9C">
        <w:rPr>
          <w:rFonts w:eastAsia="Times New Roman"/>
        </w:rPr>
        <w:t>Якубсоном</w:t>
      </w:r>
      <w:proofErr w:type="spellEnd"/>
      <w:r w:rsidRPr="00A06A9C">
        <w:rPr>
          <w:rFonts w:eastAsia="Times New Roman"/>
        </w:rPr>
        <w:t xml:space="preserve"> Михаилом Борисовичем:</w:t>
      </w:r>
    </w:p>
    <w:p w14:paraId="4C00FEBD" w14:textId="77777777" w:rsidR="00A06A9C" w:rsidRPr="00A06A9C" w:rsidRDefault="00A06A9C" w:rsidP="00A06A9C">
      <w:pPr>
        <w:pStyle w:val="a4"/>
        <w:spacing w:before="0" w:beforeAutospacing="0" w:after="0" w:afterAutospacing="0"/>
        <w:ind w:left="-142"/>
        <w:divId w:val="886138415"/>
        <w:rPr>
          <w:b/>
        </w:rPr>
      </w:pPr>
      <w:r w:rsidRPr="00A06A9C">
        <w:rPr>
          <w:rFonts w:eastAsia="Times New Roman"/>
        </w:rPr>
        <w:t>№ 00832/17/0016-10-1 от 11.05.2010</w:t>
      </w:r>
    </w:p>
    <w:p w14:paraId="0C0CB106" w14:textId="77777777" w:rsidR="00A06A9C" w:rsidRPr="00A06A9C" w:rsidRDefault="00A06A9C" w:rsidP="00A06A9C">
      <w:pPr>
        <w:pStyle w:val="a4"/>
        <w:spacing w:before="0" w:beforeAutospacing="0" w:after="0" w:afterAutospacing="0"/>
        <w:ind w:left="-142"/>
        <w:divId w:val="886138415"/>
        <w:rPr>
          <w:b/>
        </w:rPr>
      </w:pPr>
      <w:r w:rsidRPr="00A06A9C">
        <w:rPr>
          <w:rFonts w:eastAsia="Times New Roman"/>
        </w:rPr>
        <w:t>№ 00832/17/0017-10-1 от 11.05.2010</w:t>
      </w:r>
    </w:p>
    <w:p w14:paraId="54AD315A" w14:textId="54EC98EF" w:rsidR="00A06A9C" w:rsidRPr="00A06A9C" w:rsidRDefault="00CD24C9" w:rsidP="00A06A9C">
      <w:pPr>
        <w:pStyle w:val="a4"/>
        <w:spacing w:before="0" w:beforeAutospacing="0" w:after="0" w:afterAutospacing="0"/>
        <w:ind w:left="-142"/>
        <w:divId w:val="886138415"/>
        <w:rPr>
          <w:b/>
        </w:rPr>
      </w:pPr>
      <w:r>
        <w:rPr>
          <w:rFonts w:eastAsia="Times New Roman"/>
        </w:rPr>
        <w:t>(</w:t>
      </w:r>
      <w:r w:rsidR="00A06A9C" w:rsidRPr="00A06A9C">
        <w:rPr>
          <w:rFonts w:eastAsia="Times New Roman"/>
        </w:rPr>
        <w:t>Обеспечительные договоры);</w:t>
      </w:r>
    </w:p>
    <w:p w14:paraId="4448D452" w14:textId="77777777" w:rsidR="00A06A9C" w:rsidRPr="00A06A9C" w:rsidRDefault="00A06A9C" w:rsidP="00A06A9C">
      <w:pPr>
        <w:pStyle w:val="a4"/>
        <w:spacing w:before="0" w:beforeAutospacing="0" w:after="0" w:afterAutospacing="0"/>
        <w:ind w:left="-142"/>
        <w:divId w:val="886138415"/>
        <w:rPr>
          <w:b/>
        </w:rPr>
      </w:pPr>
    </w:p>
    <w:p w14:paraId="3D618F32" w14:textId="77777777" w:rsidR="00A06A9C" w:rsidRPr="00A06A9C" w:rsidRDefault="00A06A9C" w:rsidP="00A06A9C">
      <w:pPr>
        <w:pStyle w:val="a4"/>
        <w:spacing w:before="0" w:beforeAutospacing="0" w:after="0" w:afterAutospacing="0"/>
        <w:ind w:left="-142"/>
        <w:divId w:val="886138415"/>
        <w:rPr>
          <w:b/>
        </w:rPr>
      </w:pPr>
      <w:r w:rsidRPr="00A06A9C">
        <w:t xml:space="preserve">- определения Арбитражного суда Вологодской области от 27.01.2020 по делу А13-1794/2019 завершена процедура реализации имущества гражданина, судом определено не применять в отношении должника </w:t>
      </w:r>
      <w:proofErr w:type="spellStart"/>
      <w:r w:rsidRPr="00A06A9C">
        <w:t>Якубсона</w:t>
      </w:r>
      <w:proofErr w:type="spellEnd"/>
      <w:r w:rsidRPr="00A06A9C">
        <w:t xml:space="preserve"> М.Б. правило об освобождении от исполнения обязательств (статья 10 ГК РФ). Определением Арбитражного суда Вологодской области от 08.09.2020 по делу А13-1794/2019 выдан исполнительный лист ФС №031535782 на сумму 128 983 975,36 руб., в том числе 100 649 959,85 – основной долг, 8 494 860,81 руб. – проценты, 19 839 154,70 руб. – неустойки;</w:t>
      </w:r>
    </w:p>
    <w:p w14:paraId="5C269FA4" w14:textId="77777777" w:rsidR="00A06A9C" w:rsidRPr="00A06A9C" w:rsidRDefault="00A06A9C" w:rsidP="00A06A9C">
      <w:pPr>
        <w:pStyle w:val="a4"/>
        <w:spacing w:before="0" w:beforeAutospacing="0" w:after="0" w:afterAutospacing="0"/>
        <w:ind w:left="-142"/>
        <w:divId w:val="886138415"/>
        <w:rPr>
          <w:b/>
        </w:rPr>
      </w:pPr>
    </w:p>
    <w:p w14:paraId="08BB1AF4" w14:textId="77777777" w:rsidR="00A06A9C" w:rsidRPr="00A06A9C" w:rsidRDefault="00A06A9C" w:rsidP="00A06A9C">
      <w:pPr>
        <w:pStyle w:val="a4"/>
        <w:spacing w:before="0" w:beforeAutospacing="0" w:after="0" w:afterAutospacing="0"/>
        <w:ind w:left="-142"/>
        <w:divId w:val="886138415"/>
        <w:rPr>
          <w:b/>
        </w:rPr>
      </w:pPr>
      <w:r w:rsidRPr="00A06A9C">
        <w:t xml:space="preserve">- решения Череповецкого городского суда от 21.01.2019 дело №2-765/2019 о взыскании в пользу Банка задолженности с </w:t>
      </w:r>
      <w:proofErr w:type="spellStart"/>
      <w:r w:rsidRPr="00A06A9C">
        <w:t>Якубсона</w:t>
      </w:r>
      <w:proofErr w:type="spellEnd"/>
      <w:r w:rsidRPr="00A06A9C">
        <w:t xml:space="preserve"> М.Б. (Судебные акты).</w:t>
      </w:r>
    </w:p>
    <w:p w14:paraId="31C9104F" w14:textId="77777777" w:rsidR="00A06A9C" w:rsidRPr="00A06A9C" w:rsidRDefault="00A06A9C" w:rsidP="00A06A9C">
      <w:pPr>
        <w:pStyle w:val="a4"/>
        <w:spacing w:before="0" w:beforeAutospacing="0" w:after="0" w:afterAutospacing="0"/>
        <w:ind w:left="-142"/>
        <w:divId w:val="886138415"/>
        <w:rPr>
          <w:b/>
        </w:rPr>
      </w:pPr>
    </w:p>
    <w:p w14:paraId="4CBCF892" w14:textId="77777777" w:rsidR="00E727EF" w:rsidRDefault="00A06A9C" w:rsidP="00E727EF">
      <w:pPr>
        <w:pStyle w:val="a4"/>
        <w:spacing w:before="0" w:beforeAutospacing="0" w:after="0" w:afterAutospacing="0"/>
        <w:ind w:left="-142"/>
        <w:divId w:val="886138415"/>
        <w:rPr>
          <w:b/>
        </w:rPr>
      </w:pPr>
      <w:r w:rsidRPr="00A06A9C">
        <w:t>Требования реализуются в составе одного Лота (далее – «Лот»).</w:t>
      </w:r>
    </w:p>
    <w:p w14:paraId="69D353ED" w14:textId="77777777" w:rsidR="00E727EF" w:rsidRDefault="00E727EF" w:rsidP="00E727EF">
      <w:pPr>
        <w:pStyle w:val="a4"/>
        <w:spacing w:before="0" w:beforeAutospacing="0" w:after="0" w:afterAutospacing="0"/>
        <w:ind w:left="-142"/>
        <w:divId w:val="886138415"/>
        <w:rPr>
          <w:b/>
        </w:rPr>
      </w:pPr>
    </w:p>
    <w:p w14:paraId="3A84D521" w14:textId="0898D295" w:rsidR="00A06A9C" w:rsidRPr="00E727EF" w:rsidRDefault="00A06A9C" w:rsidP="00E727EF">
      <w:pPr>
        <w:pStyle w:val="a4"/>
        <w:spacing w:before="0" w:beforeAutospacing="0" w:after="0" w:afterAutospacing="0"/>
        <w:ind w:left="-142"/>
        <w:divId w:val="886138415"/>
        <w:rPr>
          <w:b/>
        </w:rPr>
      </w:pPr>
      <w:r w:rsidRPr="00A06A9C">
        <w:rPr>
          <w:u w:val="single"/>
        </w:rPr>
        <w:t>Начальная цена лота</w:t>
      </w:r>
      <w:r w:rsidRPr="00A06A9C">
        <w:t xml:space="preserve">: </w:t>
      </w:r>
      <w:r w:rsidRPr="00A06A9C">
        <w:rPr>
          <w:b/>
          <w:i/>
        </w:rPr>
        <w:t>128 163 975,36 руб. НДС не облагается.</w:t>
      </w:r>
    </w:p>
    <w:p w14:paraId="6B4794F8" w14:textId="77777777" w:rsidR="00E727EF" w:rsidRDefault="00E727EF" w:rsidP="00A4433F">
      <w:pPr>
        <w:pStyle w:val="a4"/>
        <w:spacing w:before="0" w:beforeAutospacing="0" w:after="0" w:afterAutospacing="0"/>
        <w:ind w:left="-142"/>
        <w:divId w:val="886138415"/>
      </w:pPr>
    </w:p>
    <w:p w14:paraId="757BE0A9" w14:textId="7D1CB160" w:rsidR="006C7758" w:rsidRPr="00A06A9C" w:rsidRDefault="006C7758" w:rsidP="00A4433F">
      <w:pPr>
        <w:pStyle w:val="a4"/>
        <w:spacing w:before="0" w:beforeAutospacing="0" w:after="0" w:afterAutospacing="0"/>
        <w:ind w:left="-142"/>
        <w:divId w:val="886138415"/>
      </w:pPr>
      <w:r w:rsidRPr="00693192">
        <w:t xml:space="preserve">В соответствии с протоколом </w:t>
      </w:r>
      <w:r w:rsidR="00B0705D" w:rsidRPr="00693192">
        <w:t>№</w:t>
      </w:r>
      <w:r w:rsidR="00174DCD" w:rsidRPr="00693192">
        <w:t>963</w:t>
      </w:r>
      <w:r w:rsidR="00D76DBA" w:rsidRPr="00693192">
        <w:t>-АС/1</w:t>
      </w:r>
      <w:r w:rsidR="00174DCD" w:rsidRPr="00693192">
        <w:t xml:space="preserve"> от 12.10</w:t>
      </w:r>
      <w:r w:rsidR="00D76DBA" w:rsidRPr="00693192">
        <w:t>.2021</w:t>
      </w:r>
      <w:r w:rsidRPr="00693192">
        <w:t xml:space="preserve"> </w:t>
      </w:r>
      <w:r w:rsidR="00D76DBA" w:rsidRPr="00693192">
        <w:t xml:space="preserve">об определении участников </w:t>
      </w:r>
      <w:r w:rsidR="00D44862" w:rsidRPr="00A06A9C">
        <w:t xml:space="preserve">открытых торгов в форме аукциона по продаже прав </w:t>
      </w:r>
      <w:r w:rsidR="00A4433F" w:rsidRPr="00A06A9C">
        <w:t xml:space="preserve">(требований) Банка ВТБ (ПАО) к </w:t>
      </w:r>
      <w:proofErr w:type="spellStart"/>
      <w:r w:rsidR="00A4433F" w:rsidRPr="00A06A9C">
        <w:t>Якубсону</w:t>
      </w:r>
      <w:proofErr w:type="spellEnd"/>
      <w:r w:rsidR="00A4433F" w:rsidRPr="00A06A9C">
        <w:t xml:space="preserve"> М.Б</w:t>
      </w:r>
      <w:r w:rsidR="00D44862" w:rsidRPr="00A06A9C">
        <w:t xml:space="preserve">., вытекающие из судебных актов и обеспечительных договоров к кредитным договорам, заключенным с </w:t>
      </w:r>
      <w:r w:rsidR="00A4433F" w:rsidRPr="00A06A9C">
        <w:t>ООО «</w:t>
      </w:r>
      <w:proofErr w:type="spellStart"/>
      <w:r w:rsidR="00A4433F" w:rsidRPr="00A06A9C">
        <w:t>Микма</w:t>
      </w:r>
      <w:proofErr w:type="spellEnd"/>
      <w:r w:rsidR="00A4433F" w:rsidRPr="00A06A9C">
        <w:t>» и ООО «</w:t>
      </w:r>
      <w:proofErr w:type="spellStart"/>
      <w:r w:rsidR="00A4433F" w:rsidRPr="00A06A9C">
        <w:t>Ш</w:t>
      </w:r>
      <w:r w:rsidR="00D44862" w:rsidRPr="00A06A9C">
        <w:t>екснатранс</w:t>
      </w:r>
      <w:proofErr w:type="spellEnd"/>
      <w:r w:rsidR="00D44862" w:rsidRPr="00A06A9C">
        <w:t xml:space="preserve">», </w:t>
      </w:r>
      <w:r w:rsidR="00A4433F" w:rsidRPr="009B39DB">
        <w:t>участниками открытых торгов</w:t>
      </w:r>
      <w:r w:rsidRPr="00010A1E">
        <w:t xml:space="preserve"> признаны</w:t>
      </w:r>
      <w:r w:rsidR="00A32950" w:rsidRPr="00010A1E">
        <w:t xml:space="preserve"> (далее – Участники торгов)</w:t>
      </w:r>
      <w:r w:rsidR="00A32950" w:rsidRPr="009B39DB">
        <w:t>:</w:t>
      </w:r>
    </w:p>
    <w:p w14:paraId="28B6D900" w14:textId="77777777" w:rsidR="00A4433F" w:rsidRPr="00A06A9C" w:rsidRDefault="00A4433F" w:rsidP="00A4433F">
      <w:pPr>
        <w:pStyle w:val="a4"/>
        <w:spacing w:before="0" w:beforeAutospacing="0" w:after="0" w:afterAutospacing="0"/>
        <w:ind w:left="-142"/>
        <w:divId w:val="886138415"/>
      </w:pPr>
    </w:p>
    <w:p w14:paraId="75A07BB6" w14:textId="77777777" w:rsidR="00A4433F" w:rsidRPr="00A06A9C" w:rsidRDefault="00A4433F" w:rsidP="00A4433F">
      <w:pPr>
        <w:pStyle w:val="a5"/>
        <w:numPr>
          <w:ilvl w:val="0"/>
          <w:numId w:val="10"/>
        </w:numPr>
        <w:divId w:val="886138415"/>
        <w:rPr>
          <w:rStyle w:val="i1"/>
          <w:i w:val="0"/>
        </w:rPr>
      </w:pPr>
      <w:r w:rsidRPr="00A06A9C">
        <w:rPr>
          <w:b/>
        </w:rPr>
        <w:t>Дмитриев Денис Анатольевич</w:t>
      </w:r>
      <w:r w:rsidRPr="00A06A9C">
        <w:rPr>
          <w:rStyle w:val="i1"/>
          <w:b/>
          <w:i w:val="0"/>
          <w:iCs w:val="0"/>
        </w:rPr>
        <w:t xml:space="preserve"> </w:t>
      </w:r>
      <w:r w:rsidRPr="00A06A9C">
        <w:rPr>
          <w:rStyle w:val="i1"/>
          <w:i w:val="0"/>
        </w:rPr>
        <w:t>(</w:t>
      </w:r>
      <w:r w:rsidRPr="00A06A9C">
        <w:rPr>
          <w:rStyle w:val="ae"/>
          <w:i w:val="0"/>
        </w:rPr>
        <w:t xml:space="preserve">ИНН </w:t>
      </w:r>
      <w:r w:rsidRPr="00A06A9C">
        <w:rPr>
          <w:iCs/>
        </w:rPr>
        <w:t>352823961236</w:t>
      </w:r>
      <w:r w:rsidRPr="00A06A9C">
        <w:rPr>
          <w:rStyle w:val="i1"/>
          <w:i w:val="0"/>
        </w:rPr>
        <w:t>).</w:t>
      </w:r>
    </w:p>
    <w:p w14:paraId="1A4356A8" w14:textId="03F2AD34" w:rsidR="00A4433F" w:rsidRPr="00A06A9C" w:rsidRDefault="00A4433F" w:rsidP="007D20F3">
      <w:pPr>
        <w:pStyle w:val="a4"/>
        <w:numPr>
          <w:ilvl w:val="0"/>
          <w:numId w:val="10"/>
        </w:numPr>
        <w:divId w:val="886138415"/>
        <w:rPr>
          <w:iCs/>
        </w:rPr>
      </w:pPr>
      <w:r w:rsidRPr="00A06A9C">
        <w:rPr>
          <w:b/>
        </w:rPr>
        <w:t>Якубсон Наталья Викторовна</w:t>
      </w:r>
      <w:r w:rsidRPr="00A06A9C">
        <w:rPr>
          <w:rStyle w:val="i1"/>
          <w:b/>
          <w:i w:val="0"/>
          <w:iCs w:val="0"/>
        </w:rPr>
        <w:t xml:space="preserve"> </w:t>
      </w:r>
      <w:r w:rsidRPr="00A06A9C">
        <w:rPr>
          <w:rStyle w:val="i1"/>
          <w:i w:val="0"/>
        </w:rPr>
        <w:t>(</w:t>
      </w:r>
      <w:r w:rsidRPr="00A06A9C">
        <w:rPr>
          <w:rStyle w:val="ae"/>
          <w:i w:val="0"/>
        </w:rPr>
        <w:t xml:space="preserve">ИНН </w:t>
      </w:r>
      <w:r w:rsidRPr="00A06A9C">
        <w:rPr>
          <w:iCs/>
        </w:rPr>
        <w:t>352807273553</w:t>
      </w:r>
      <w:r w:rsidRPr="00A06A9C">
        <w:rPr>
          <w:rStyle w:val="i1"/>
          <w:i w:val="0"/>
        </w:rPr>
        <w:t>).</w:t>
      </w:r>
    </w:p>
    <w:p w14:paraId="053137CC" w14:textId="06197245" w:rsidR="00927D12" w:rsidRPr="00927D12" w:rsidRDefault="00927D12" w:rsidP="00927D12">
      <w:pPr>
        <w:pStyle w:val="a4"/>
        <w:ind w:left="-142" w:right="-143"/>
        <w:divId w:val="886138415"/>
        <w:rPr>
          <w:b/>
        </w:rPr>
      </w:pPr>
      <w:r>
        <w:t xml:space="preserve">Аукцион проводился в период </w:t>
      </w:r>
      <w:r w:rsidRPr="00927D12">
        <w:rPr>
          <w:b/>
        </w:rPr>
        <w:t>с 10:00</w:t>
      </w:r>
      <w:r w:rsidR="00945347">
        <w:rPr>
          <w:b/>
        </w:rPr>
        <w:t>:00.000</w:t>
      </w:r>
      <w:r w:rsidRPr="00927D12">
        <w:rPr>
          <w:b/>
        </w:rPr>
        <w:t xml:space="preserve"> 13.10.2021 г. до 18:00</w:t>
      </w:r>
      <w:r w:rsidR="00945347">
        <w:rPr>
          <w:b/>
        </w:rPr>
        <w:t>:00.000</w:t>
      </w:r>
      <w:r w:rsidR="00945347" w:rsidRPr="00927D12">
        <w:rPr>
          <w:b/>
        </w:rPr>
        <w:t xml:space="preserve"> </w:t>
      </w:r>
      <w:r w:rsidRPr="00927D12">
        <w:rPr>
          <w:b/>
        </w:rPr>
        <w:t xml:space="preserve">15.10.2021 г. </w:t>
      </w:r>
    </w:p>
    <w:p w14:paraId="07841BD4" w14:textId="341CB409" w:rsidR="006C7758" w:rsidRPr="00A06A9C" w:rsidRDefault="006C7758" w:rsidP="00927D12">
      <w:pPr>
        <w:pStyle w:val="a4"/>
        <w:ind w:left="-142" w:right="-143"/>
        <w:divId w:val="886138415"/>
      </w:pPr>
      <w:proofErr w:type="gramStart"/>
      <w:r w:rsidRPr="00A06A9C">
        <w:t xml:space="preserve">В соответствующий </w:t>
      </w:r>
      <w:r w:rsidR="00044525" w:rsidRPr="00A06A9C">
        <w:t xml:space="preserve">период </w:t>
      </w:r>
      <w:r w:rsidR="00C84AA4" w:rsidRPr="00A06A9C">
        <w:t>снижения цены</w:t>
      </w:r>
      <w:r w:rsidR="00D23E48">
        <w:t xml:space="preserve">, а именно в </w:t>
      </w:r>
      <w:r w:rsidR="00C84AA4" w:rsidRPr="00A06A9C">
        <w:t xml:space="preserve">период </w:t>
      </w:r>
      <w:r w:rsidR="00C84AA4" w:rsidRPr="00A06A9C">
        <w:rPr>
          <w:b/>
        </w:rPr>
        <w:t>№</w:t>
      </w:r>
      <w:r w:rsidR="000E62C6" w:rsidRPr="00A06A9C">
        <w:rPr>
          <w:rStyle w:val="ae"/>
          <w:b/>
          <w:bCs/>
          <w:i w:val="0"/>
        </w:rPr>
        <w:t>1</w:t>
      </w:r>
      <w:r w:rsidRPr="00A06A9C">
        <w:rPr>
          <w:rStyle w:val="ae"/>
          <w:b/>
          <w:bCs/>
          <w:i w:val="0"/>
        </w:rPr>
        <w:t>0</w:t>
      </w:r>
      <w:r w:rsidRPr="00A06A9C">
        <w:t xml:space="preserve"> </w:t>
      </w:r>
      <w:r w:rsidR="00D23E48">
        <w:t>(</w:t>
      </w:r>
      <w:r w:rsidRPr="00A06A9C">
        <w:t xml:space="preserve">дата и время начала периода – </w:t>
      </w:r>
      <w:r w:rsidR="000E62C6" w:rsidRPr="00A06A9C">
        <w:rPr>
          <w:rStyle w:val="ae"/>
          <w:b/>
          <w:bCs/>
          <w:i w:val="0"/>
        </w:rPr>
        <w:t>15.10.2021</w:t>
      </w:r>
      <w:r w:rsidR="00927D12">
        <w:rPr>
          <w:rStyle w:val="ae"/>
          <w:b/>
          <w:bCs/>
          <w:i w:val="0"/>
        </w:rPr>
        <w:t xml:space="preserve"> </w:t>
      </w:r>
      <w:r w:rsidR="00D23E48">
        <w:rPr>
          <w:rStyle w:val="ae"/>
          <w:b/>
          <w:bCs/>
          <w:i w:val="0"/>
        </w:rPr>
        <w:t>г.</w:t>
      </w:r>
      <w:r w:rsidR="000E62C6" w:rsidRPr="00A06A9C">
        <w:rPr>
          <w:rStyle w:val="ae"/>
          <w:b/>
          <w:bCs/>
          <w:i w:val="0"/>
        </w:rPr>
        <w:t xml:space="preserve"> 16</w:t>
      </w:r>
      <w:r w:rsidR="0058306C" w:rsidRPr="00A06A9C">
        <w:rPr>
          <w:rStyle w:val="ae"/>
          <w:b/>
          <w:bCs/>
          <w:i w:val="0"/>
        </w:rPr>
        <w:t>:00</w:t>
      </w:r>
      <w:r w:rsidRPr="00A06A9C">
        <w:rPr>
          <w:rStyle w:val="ae"/>
          <w:b/>
          <w:bCs/>
          <w:i w:val="0"/>
        </w:rPr>
        <w:t>:00.000</w:t>
      </w:r>
      <w:r w:rsidRPr="00A06A9C">
        <w:rPr>
          <w:i/>
        </w:rPr>
        <w:t>,</w:t>
      </w:r>
      <w:r w:rsidRPr="00A06A9C">
        <w:t xml:space="preserve"> дата и время окончания периода </w:t>
      </w:r>
      <w:r w:rsidR="003850EC" w:rsidRPr="00A06A9C">
        <w:t>–</w:t>
      </w:r>
      <w:r w:rsidRPr="00A06A9C">
        <w:t xml:space="preserve"> </w:t>
      </w:r>
      <w:r w:rsidR="000E62C6" w:rsidRPr="00A06A9C">
        <w:rPr>
          <w:rStyle w:val="ae"/>
          <w:b/>
          <w:bCs/>
          <w:i w:val="0"/>
        </w:rPr>
        <w:t>15.10</w:t>
      </w:r>
      <w:r w:rsidR="0058306C" w:rsidRPr="00A06A9C">
        <w:rPr>
          <w:rStyle w:val="ae"/>
          <w:b/>
          <w:bCs/>
          <w:i w:val="0"/>
        </w:rPr>
        <w:t>.2021</w:t>
      </w:r>
      <w:r w:rsidR="00D23E48">
        <w:rPr>
          <w:rStyle w:val="ae"/>
          <w:b/>
          <w:bCs/>
          <w:i w:val="0"/>
        </w:rPr>
        <w:t xml:space="preserve"> г.</w:t>
      </w:r>
      <w:r w:rsidR="0058306C" w:rsidRPr="00A06A9C">
        <w:rPr>
          <w:rStyle w:val="ae"/>
          <w:b/>
          <w:bCs/>
          <w:i w:val="0"/>
        </w:rPr>
        <w:t xml:space="preserve"> </w:t>
      </w:r>
      <w:r w:rsidRPr="00A06A9C">
        <w:rPr>
          <w:rStyle w:val="ae"/>
          <w:b/>
          <w:bCs/>
          <w:i w:val="0"/>
        </w:rPr>
        <w:t>18:00:00.000</w:t>
      </w:r>
      <w:r w:rsidR="00CA7E45">
        <w:rPr>
          <w:rStyle w:val="ae"/>
          <w:b/>
          <w:bCs/>
          <w:i w:val="0"/>
        </w:rPr>
        <w:t>,</w:t>
      </w:r>
      <w:r w:rsidRPr="00A06A9C">
        <w:t xml:space="preserve"> </w:t>
      </w:r>
      <w:r w:rsidRPr="002D67D0">
        <w:t xml:space="preserve">цена </w:t>
      </w:r>
      <w:r w:rsidRPr="00A06A9C">
        <w:t>Лот</w:t>
      </w:r>
      <w:r w:rsidR="00927D12">
        <w:t>а</w:t>
      </w:r>
      <w:r w:rsidR="003C6FD5" w:rsidRPr="00A06A9C">
        <w:t xml:space="preserve"> №1</w:t>
      </w:r>
      <w:r w:rsidR="00010A1E">
        <w:t xml:space="preserve"> </w:t>
      </w:r>
      <w:r w:rsidR="003850EC" w:rsidRPr="00A06A9C">
        <w:t>–</w:t>
      </w:r>
      <w:r w:rsidRPr="00A06A9C">
        <w:t xml:space="preserve"> </w:t>
      </w:r>
      <w:r w:rsidR="000E62C6" w:rsidRPr="00A06A9C">
        <w:rPr>
          <w:b/>
        </w:rPr>
        <w:t>5 000 005,36</w:t>
      </w:r>
      <w:r w:rsidR="0058306C" w:rsidRPr="00A06A9C">
        <w:rPr>
          <w:b/>
        </w:rPr>
        <w:t xml:space="preserve"> </w:t>
      </w:r>
      <w:r w:rsidRPr="00A06A9C">
        <w:t>рублей</w:t>
      </w:r>
      <w:r w:rsidR="00D23E48">
        <w:t>)</w:t>
      </w:r>
      <w:r w:rsidR="00927D12">
        <w:t xml:space="preserve"> </w:t>
      </w:r>
      <w:r w:rsidRPr="00A06A9C">
        <w:t xml:space="preserve">от </w:t>
      </w:r>
      <w:r w:rsidR="00D23E48">
        <w:t xml:space="preserve">Участника торгов </w:t>
      </w:r>
      <w:r w:rsidR="00197467" w:rsidRPr="00A06A9C">
        <w:rPr>
          <w:b/>
        </w:rPr>
        <w:t>Дмитриев</w:t>
      </w:r>
      <w:r w:rsidR="00197467">
        <w:rPr>
          <w:b/>
        </w:rPr>
        <w:t>а</w:t>
      </w:r>
      <w:r w:rsidR="00197467" w:rsidRPr="00A06A9C">
        <w:rPr>
          <w:b/>
        </w:rPr>
        <w:t xml:space="preserve"> Денис</w:t>
      </w:r>
      <w:r w:rsidR="00197467">
        <w:rPr>
          <w:b/>
        </w:rPr>
        <w:t>а</w:t>
      </w:r>
      <w:r w:rsidR="00197467" w:rsidRPr="00A06A9C">
        <w:rPr>
          <w:b/>
        </w:rPr>
        <w:t xml:space="preserve"> Анатольевич</w:t>
      </w:r>
      <w:r w:rsidR="00197467">
        <w:rPr>
          <w:b/>
        </w:rPr>
        <w:t>а</w:t>
      </w:r>
      <w:r w:rsidR="00197467" w:rsidRPr="00A06A9C">
        <w:rPr>
          <w:rStyle w:val="i1"/>
          <w:b/>
          <w:i w:val="0"/>
          <w:iCs w:val="0"/>
        </w:rPr>
        <w:t xml:space="preserve"> </w:t>
      </w:r>
      <w:r w:rsidRPr="00A06A9C">
        <w:t>получено предложение о приобретении Лот</w:t>
      </w:r>
      <w:r w:rsidR="00A24EB7">
        <w:t>а</w:t>
      </w:r>
      <w:r w:rsidRPr="00A06A9C">
        <w:t xml:space="preserve"> №1 по цене </w:t>
      </w:r>
      <w:r w:rsidR="00197467">
        <w:rPr>
          <w:b/>
        </w:rPr>
        <w:t>5</w:t>
      </w:r>
      <w:r w:rsidR="0058306C" w:rsidRPr="00A06A9C">
        <w:rPr>
          <w:b/>
        </w:rPr>
        <w:t xml:space="preserve"> 00</w:t>
      </w:r>
      <w:r w:rsidR="00197467">
        <w:rPr>
          <w:b/>
        </w:rPr>
        <w:t>0 005</w:t>
      </w:r>
      <w:r w:rsidR="0058306C" w:rsidRPr="00A06A9C">
        <w:rPr>
          <w:b/>
        </w:rPr>
        <w:t xml:space="preserve"> </w:t>
      </w:r>
      <w:r w:rsidR="00194921" w:rsidRPr="00A06A9C">
        <w:rPr>
          <w:b/>
        </w:rPr>
        <w:t>руб.</w:t>
      </w:r>
      <w:r w:rsidRPr="00A06A9C">
        <w:rPr>
          <w:b/>
        </w:rPr>
        <w:t xml:space="preserve"> </w:t>
      </w:r>
      <w:r w:rsidR="00197467">
        <w:rPr>
          <w:b/>
        </w:rPr>
        <w:t>36</w:t>
      </w:r>
      <w:r w:rsidR="00194921" w:rsidRPr="00A06A9C">
        <w:rPr>
          <w:b/>
        </w:rPr>
        <w:t xml:space="preserve"> коп.</w:t>
      </w:r>
      <w:proofErr w:type="gramEnd"/>
    </w:p>
    <w:p w14:paraId="722C42FE" w14:textId="1D6B02DB" w:rsidR="006C7758" w:rsidRPr="00A06A9C" w:rsidRDefault="006C7758" w:rsidP="0079735A">
      <w:pPr>
        <w:pStyle w:val="a4"/>
        <w:ind w:left="-142"/>
        <w:divId w:val="886138415"/>
        <w:rPr>
          <w:rFonts w:eastAsia="Times New Roman"/>
          <w:b/>
          <w:bCs/>
        </w:rPr>
      </w:pPr>
      <w:r w:rsidRPr="00A06A9C">
        <w:rPr>
          <w:rFonts w:eastAsia="Times New Roman"/>
          <w:b/>
          <w:bCs/>
        </w:rPr>
        <w:t>Результаты проведения аукциона</w:t>
      </w:r>
      <w:r w:rsidR="00D23E48">
        <w:rPr>
          <w:rFonts w:eastAsia="Times New Roman"/>
          <w:b/>
          <w:bCs/>
        </w:rPr>
        <w:t>:</w:t>
      </w:r>
    </w:p>
    <w:tbl>
      <w:tblPr>
        <w:tblW w:w="499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951"/>
        <w:gridCol w:w="2977"/>
        <w:gridCol w:w="2268"/>
        <w:gridCol w:w="2268"/>
      </w:tblGrid>
      <w:tr w:rsidR="003850EC" w:rsidRPr="00547002" w14:paraId="0D170906" w14:textId="77777777" w:rsidTr="003850EC">
        <w:trPr>
          <w:divId w:val="886138415"/>
        </w:trPr>
        <w:tc>
          <w:tcPr>
            <w:tcW w:w="1031" w:type="pct"/>
            <w:tcMar>
              <w:top w:w="0" w:type="dxa"/>
              <w:left w:w="108" w:type="dxa"/>
              <w:bottom w:w="0" w:type="dxa"/>
              <w:right w:w="108" w:type="dxa"/>
            </w:tcMar>
            <w:vAlign w:val="center"/>
            <w:hideMark/>
          </w:tcPr>
          <w:p w14:paraId="27130635" w14:textId="4F23DF0A" w:rsidR="00197467" w:rsidRPr="00A06A9C" w:rsidRDefault="00197467" w:rsidP="00D719EA">
            <w:pPr>
              <w:pStyle w:val="a4"/>
              <w:ind w:left="-142"/>
              <w:jc w:val="center"/>
              <w:rPr>
                <w:rFonts w:eastAsia="Times New Roman"/>
              </w:rPr>
            </w:pPr>
          </w:p>
        </w:tc>
        <w:tc>
          <w:tcPr>
            <w:tcW w:w="1573" w:type="pct"/>
            <w:tcMar>
              <w:top w:w="0" w:type="dxa"/>
              <w:left w:w="108" w:type="dxa"/>
              <w:bottom w:w="0" w:type="dxa"/>
              <w:right w:w="108" w:type="dxa"/>
            </w:tcMar>
            <w:vAlign w:val="center"/>
            <w:hideMark/>
          </w:tcPr>
          <w:p w14:paraId="1FE1E384" w14:textId="4C33971C" w:rsidR="00197467" w:rsidRPr="00A06A9C" w:rsidRDefault="00197467" w:rsidP="00D23E48">
            <w:pPr>
              <w:pStyle w:val="a4"/>
              <w:ind w:left="-142"/>
              <w:jc w:val="center"/>
              <w:rPr>
                <w:rFonts w:eastAsia="Times New Roman"/>
              </w:rPr>
            </w:pPr>
            <w:r w:rsidRPr="00A06A9C">
              <w:rPr>
                <w:rFonts w:eastAsia="Times New Roman"/>
              </w:rPr>
              <w:t xml:space="preserve">Наименование участника </w:t>
            </w:r>
            <w:r w:rsidR="00D23E48">
              <w:rPr>
                <w:rFonts w:eastAsia="Times New Roman"/>
              </w:rPr>
              <w:t xml:space="preserve"> торгов</w:t>
            </w:r>
          </w:p>
        </w:tc>
        <w:tc>
          <w:tcPr>
            <w:tcW w:w="1198" w:type="pct"/>
            <w:tcMar>
              <w:top w:w="0" w:type="dxa"/>
              <w:left w:w="108" w:type="dxa"/>
              <w:bottom w:w="0" w:type="dxa"/>
              <w:right w:w="108" w:type="dxa"/>
            </w:tcMar>
            <w:vAlign w:val="center"/>
            <w:hideMark/>
          </w:tcPr>
          <w:p w14:paraId="74D8B834" w14:textId="7238DED7" w:rsidR="00197467" w:rsidRPr="00A06A9C" w:rsidRDefault="00197467" w:rsidP="00A24EB7">
            <w:pPr>
              <w:pStyle w:val="a4"/>
              <w:ind w:left="-142"/>
              <w:jc w:val="center"/>
              <w:rPr>
                <w:rFonts w:eastAsia="Times New Roman"/>
              </w:rPr>
            </w:pPr>
            <w:r w:rsidRPr="00A06A9C">
              <w:rPr>
                <w:rFonts w:eastAsia="Times New Roman"/>
              </w:rPr>
              <w:t>Цена, предложенная участником</w:t>
            </w:r>
            <w:r w:rsidR="00D23E48">
              <w:rPr>
                <w:rFonts w:eastAsia="Times New Roman"/>
              </w:rPr>
              <w:t xml:space="preserve"> (</w:t>
            </w:r>
            <w:r w:rsidRPr="00A06A9C">
              <w:rPr>
                <w:rFonts w:eastAsia="Times New Roman"/>
              </w:rPr>
              <w:t>руб.</w:t>
            </w:r>
            <w:r w:rsidR="00D23E48">
              <w:rPr>
                <w:rFonts w:eastAsia="Times New Roman"/>
              </w:rPr>
              <w:t>)</w:t>
            </w:r>
          </w:p>
        </w:tc>
        <w:tc>
          <w:tcPr>
            <w:tcW w:w="1198" w:type="pct"/>
            <w:vAlign w:val="center"/>
          </w:tcPr>
          <w:p w14:paraId="391F9EAC" w14:textId="77777777" w:rsidR="00197467" w:rsidRPr="00A06A9C" w:rsidRDefault="00197467" w:rsidP="00D719EA">
            <w:pPr>
              <w:pStyle w:val="a4"/>
              <w:ind w:left="-142"/>
              <w:jc w:val="center"/>
              <w:rPr>
                <w:rFonts w:eastAsia="Times New Roman"/>
              </w:rPr>
            </w:pPr>
            <w:r w:rsidRPr="00A06A9C">
              <w:rPr>
                <w:rFonts w:eastAsia="Times New Roman"/>
              </w:rPr>
              <w:t>Дата и время поступления предложения</w:t>
            </w:r>
          </w:p>
        </w:tc>
      </w:tr>
      <w:tr w:rsidR="003850EC" w:rsidRPr="00547002" w14:paraId="43C9F737" w14:textId="77777777" w:rsidTr="003850EC">
        <w:trPr>
          <w:divId w:val="886138415"/>
          <w:trHeight w:val="1263"/>
        </w:trPr>
        <w:tc>
          <w:tcPr>
            <w:tcW w:w="1031" w:type="pct"/>
            <w:tcMar>
              <w:top w:w="0" w:type="dxa"/>
              <w:left w:w="108" w:type="dxa"/>
              <w:bottom w:w="0" w:type="dxa"/>
              <w:right w:w="108" w:type="dxa"/>
            </w:tcMar>
            <w:vAlign w:val="center"/>
            <w:hideMark/>
          </w:tcPr>
          <w:p w14:paraId="47C1EB2B" w14:textId="0AC9DDDD" w:rsidR="00197467" w:rsidRPr="00A06A9C" w:rsidRDefault="00197467" w:rsidP="003850EC">
            <w:pPr>
              <w:pStyle w:val="a4"/>
              <w:jc w:val="center"/>
              <w:rPr>
                <w:rFonts w:eastAsia="Times New Roman"/>
              </w:rPr>
            </w:pPr>
            <w:r w:rsidRPr="00A06A9C">
              <w:rPr>
                <w:rFonts w:eastAsia="Times New Roman"/>
              </w:rPr>
              <w:t xml:space="preserve">Победитель </w:t>
            </w:r>
            <w:r w:rsidR="00A24EB7">
              <w:rPr>
                <w:rFonts w:eastAsia="Times New Roman"/>
              </w:rPr>
              <w:t>торгов</w:t>
            </w:r>
          </w:p>
          <w:p w14:paraId="7567AF1A" w14:textId="77777777" w:rsidR="00197467" w:rsidRPr="00A06A9C" w:rsidRDefault="00197467" w:rsidP="003850EC">
            <w:pPr>
              <w:ind w:left="-142"/>
              <w:jc w:val="center"/>
            </w:pPr>
          </w:p>
        </w:tc>
        <w:tc>
          <w:tcPr>
            <w:tcW w:w="1573" w:type="pct"/>
            <w:tcMar>
              <w:top w:w="0" w:type="dxa"/>
              <w:left w:w="108" w:type="dxa"/>
              <w:bottom w:w="0" w:type="dxa"/>
              <w:right w:w="108" w:type="dxa"/>
            </w:tcMar>
            <w:vAlign w:val="center"/>
            <w:hideMark/>
          </w:tcPr>
          <w:p w14:paraId="52DCFE88" w14:textId="530793DB" w:rsidR="00197467" w:rsidRPr="003850EC" w:rsidRDefault="00197467" w:rsidP="00197467">
            <w:pPr>
              <w:jc w:val="center"/>
              <w:rPr>
                <w:rStyle w:val="ae"/>
                <w:i w:val="0"/>
              </w:rPr>
            </w:pPr>
            <w:r w:rsidRPr="003850EC">
              <w:t>Дмитриев Денис Анатольевич</w:t>
            </w:r>
          </w:p>
          <w:p w14:paraId="25B57A86" w14:textId="32AA86F1" w:rsidR="00197467" w:rsidRPr="00197467" w:rsidRDefault="00197467" w:rsidP="00197467">
            <w:pPr>
              <w:jc w:val="center"/>
              <w:rPr>
                <w:iCs/>
              </w:rPr>
            </w:pPr>
            <w:r w:rsidRPr="00197467">
              <w:rPr>
                <w:rStyle w:val="i1"/>
                <w:i w:val="0"/>
              </w:rPr>
              <w:t>(</w:t>
            </w:r>
            <w:r>
              <w:rPr>
                <w:rStyle w:val="ae"/>
                <w:i w:val="0"/>
              </w:rPr>
              <w:t xml:space="preserve">ИНН </w:t>
            </w:r>
            <w:r w:rsidRPr="00197467">
              <w:rPr>
                <w:iCs/>
              </w:rPr>
              <w:t>352823961236</w:t>
            </w:r>
            <w:r>
              <w:rPr>
                <w:rStyle w:val="i1"/>
                <w:i w:val="0"/>
              </w:rPr>
              <w:t>)</w:t>
            </w:r>
          </w:p>
        </w:tc>
        <w:tc>
          <w:tcPr>
            <w:tcW w:w="1198" w:type="pct"/>
            <w:tcMar>
              <w:top w:w="0" w:type="dxa"/>
              <w:left w:w="108" w:type="dxa"/>
              <w:bottom w:w="0" w:type="dxa"/>
              <w:right w:w="108" w:type="dxa"/>
            </w:tcMar>
            <w:vAlign w:val="center"/>
            <w:hideMark/>
          </w:tcPr>
          <w:p w14:paraId="721D2C79" w14:textId="73EBE469" w:rsidR="00197467" w:rsidRPr="00A06A9C" w:rsidRDefault="00197467" w:rsidP="00197467">
            <w:pPr>
              <w:pStyle w:val="a4"/>
              <w:ind w:left="-142"/>
              <w:jc w:val="center"/>
              <w:rPr>
                <w:highlight w:val="yellow"/>
              </w:rPr>
            </w:pPr>
            <w:r>
              <w:rPr>
                <w:rFonts w:eastAsia="Times New Roman"/>
              </w:rPr>
              <w:t>5 000 005,36</w:t>
            </w:r>
          </w:p>
        </w:tc>
        <w:tc>
          <w:tcPr>
            <w:tcW w:w="1198" w:type="pct"/>
            <w:vAlign w:val="center"/>
          </w:tcPr>
          <w:p w14:paraId="0A7BA086" w14:textId="49EE30CB" w:rsidR="00197467" w:rsidRPr="00A06A9C" w:rsidRDefault="00197467" w:rsidP="00197467">
            <w:pPr>
              <w:ind w:left="-142"/>
              <w:jc w:val="center"/>
            </w:pPr>
            <w:r>
              <w:t>15.10</w:t>
            </w:r>
            <w:r w:rsidR="003850EC">
              <w:t xml:space="preserve">.2021 </w:t>
            </w:r>
            <w:r w:rsidR="00DF5BE9">
              <w:t xml:space="preserve">г. </w:t>
            </w:r>
            <w:r w:rsidR="003850EC">
              <w:t>16:11:49.395</w:t>
            </w:r>
          </w:p>
        </w:tc>
      </w:tr>
      <w:tr w:rsidR="003850EC" w:rsidRPr="00547002" w14:paraId="5AC4DE2E" w14:textId="77777777" w:rsidTr="003850EC">
        <w:trPr>
          <w:divId w:val="886138415"/>
        </w:trPr>
        <w:tc>
          <w:tcPr>
            <w:tcW w:w="1031" w:type="pct"/>
            <w:tcMar>
              <w:top w:w="0" w:type="dxa"/>
              <w:left w:w="108" w:type="dxa"/>
              <w:bottom w:w="0" w:type="dxa"/>
              <w:right w:w="108" w:type="dxa"/>
            </w:tcMar>
            <w:vAlign w:val="center"/>
          </w:tcPr>
          <w:p w14:paraId="5722C4B4" w14:textId="7D510F38" w:rsidR="00197467" w:rsidRPr="00A06A9C" w:rsidRDefault="00197467" w:rsidP="00A24EB7">
            <w:pPr>
              <w:pStyle w:val="a4"/>
              <w:ind w:left="-142"/>
              <w:jc w:val="center"/>
              <w:rPr>
                <w:rFonts w:eastAsia="Times New Roman"/>
              </w:rPr>
            </w:pPr>
            <w:r w:rsidRPr="00A06A9C">
              <w:rPr>
                <w:rFonts w:eastAsia="Times New Roman"/>
              </w:rPr>
              <w:t xml:space="preserve">Участник </w:t>
            </w:r>
            <w:r w:rsidR="00A24EB7">
              <w:rPr>
                <w:rFonts w:eastAsia="Times New Roman"/>
              </w:rPr>
              <w:t>торгов</w:t>
            </w:r>
            <w:r w:rsidRPr="00A06A9C">
              <w:rPr>
                <w:rFonts w:eastAsia="Times New Roman"/>
              </w:rPr>
              <w:t>, сделавший предпоследнее предложение</w:t>
            </w:r>
          </w:p>
        </w:tc>
        <w:tc>
          <w:tcPr>
            <w:tcW w:w="1573" w:type="pct"/>
            <w:tcMar>
              <w:top w:w="0" w:type="dxa"/>
              <w:left w:w="108" w:type="dxa"/>
              <w:bottom w:w="0" w:type="dxa"/>
              <w:right w:w="108" w:type="dxa"/>
            </w:tcMar>
            <w:vAlign w:val="center"/>
          </w:tcPr>
          <w:p w14:paraId="6BE1002F" w14:textId="48F99475" w:rsidR="00197467" w:rsidRPr="00A06A9C" w:rsidRDefault="00197467" w:rsidP="00D719EA">
            <w:pPr>
              <w:pStyle w:val="a4"/>
              <w:spacing w:after="0" w:afterAutospacing="0"/>
              <w:ind w:left="-142"/>
              <w:jc w:val="center"/>
              <w:rPr>
                <w:rFonts w:eastAsia="Times New Roman"/>
              </w:rPr>
            </w:pPr>
            <w:r w:rsidRPr="00A06A9C">
              <w:rPr>
                <w:rFonts w:eastAsia="Times New Roman"/>
              </w:rPr>
              <w:t>Отсутствует</w:t>
            </w:r>
          </w:p>
        </w:tc>
        <w:tc>
          <w:tcPr>
            <w:tcW w:w="1198" w:type="pct"/>
            <w:tcMar>
              <w:top w:w="0" w:type="dxa"/>
              <w:left w:w="108" w:type="dxa"/>
              <w:bottom w:w="0" w:type="dxa"/>
              <w:right w:w="108" w:type="dxa"/>
            </w:tcMar>
            <w:vAlign w:val="center"/>
          </w:tcPr>
          <w:p w14:paraId="3A03E77A" w14:textId="77777777" w:rsidR="00197467" w:rsidRPr="00A06A9C" w:rsidRDefault="00197467" w:rsidP="00D719EA">
            <w:pPr>
              <w:pStyle w:val="a4"/>
              <w:ind w:left="-142"/>
              <w:jc w:val="center"/>
              <w:rPr>
                <w:rFonts w:eastAsia="Times New Roman"/>
              </w:rPr>
            </w:pPr>
          </w:p>
        </w:tc>
        <w:tc>
          <w:tcPr>
            <w:tcW w:w="1198" w:type="pct"/>
            <w:vAlign w:val="center"/>
          </w:tcPr>
          <w:p w14:paraId="42D404B1" w14:textId="77777777" w:rsidR="00197467" w:rsidRPr="00A06A9C" w:rsidRDefault="00197467" w:rsidP="00D719EA">
            <w:pPr>
              <w:ind w:left="-142"/>
              <w:jc w:val="center"/>
            </w:pPr>
          </w:p>
        </w:tc>
      </w:tr>
    </w:tbl>
    <w:p w14:paraId="61BA79BD" w14:textId="77777777" w:rsidR="006E1024" w:rsidRDefault="006E1024" w:rsidP="009714C3">
      <w:pPr>
        <w:pStyle w:val="a4"/>
        <w:spacing w:after="0" w:afterAutospacing="0"/>
        <w:ind w:left="-113"/>
        <w:divId w:val="886138415"/>
      </w:pPr>
    </w:p>
    <w:p w14:paraId="2BCD0659" w14:textId="29C1D06E" w:rsidR="009714C3" w:rsidRDefault="006C7758" w:rsidP="009714C3">
      <w:pPr>
        <w:pStyle w:val="a4"/>
        <w:spacing w:after="0" w:afterAutospacing="0"/>
        <w:ind w:left="-113"/>
        <w:divId w:val="886138415"/>
      </w:pPr>
      <w:r w:rsidRPr="009714C3">
        <w:lastRenderedPageBreak/>
        <w:t xml:space="preserve">Победителем </w:t>
      </w:r>
      <w:r w:rsidRPr="00E25F0D">
        <w:t>торгов</w:t>
      </w:r>
      <w:r w:rsidRPr="009714C3">
        <w:t xml:space="preserve"> признан участник торгов </w:t>
      </w:r>
      <w:r w:rsidR="003850EC" w:rsidRPr="009714C3">
        <w:t xml:space="preserve">Дмитриев Денис Анатольевич, </w:t>
      </w:r>
      <w:r w:rsidRPr="009714C3">
        <w:t xml:space="preserve">предложивший на торгах максимальную цену за </w:t>
      </w:r>
      <w:r w:rsidRPr="00E25F0D">
        <w:t>Лот</w:t>
      </w:r>
      <w:r w:rsidR="00A24EB7" w:rsidRPr="002D67D0">
        <w:t xml:space="preserve"> №1</w:t>
      </w:r>
      <w:r w:rsidRPr="00E25F0D">
        <w:t>.</w:t>
      </w:r>
    </w:p>
    <w:p w14:paraId="395A2DEA" w14:textId="7379504E" w:rsidR="00315BD1" w:rsidRPr="00A06A9C" w:rsidRDefault="00822EA1" w:rsidP="009714C3">
      <w:pPr>
        <w:pStyle w:val="a4"/>
        <w:spacing w:after="0" w:afterAutospacing="0"/>
        <w:ind w:left="-113"/>
        <w:divId w:val="886138415"/>
      </w:pPr>
      <w:r w:rsidRPr="00A06A9C">
        <w:t>Организатор торгов</w:t>
      </w:r>
    </w:p>
    <w:p w14:paraId="3A93D53C" w14:textId="77777777" w:rsidR="00315BD1" w:rsidRPr="00A06A9C" w:rsidRDefault="00822EA1" w:rsidP="0079735A">
      <w:pPr>
        <w:pStyle w:val="a4"/>
        <w:pBdr>
          <w:bottom w:val="single" w:sz="12" w:space="1" w:color="auto"/>
        </w:pBdr>
        <w:ind w:left="-142"/>
        <w:divId w:val="886138415"/>
        <w:rPr>
          <w:rStyle w:val="b1"/>
        </w:rPr>
      </w:pPr>
      <w:r w:rsidRPr="00A06A9C">
        <w:rPr>
          <w:rStyle w:val="b1"/>
        </w:rPr>
        <w:t>Общество с ограни</w:t>
      </w:r>
      <w:r w:rsidR="006A2C72" w:rsidRPr="00A06A9C">
        <w:rPr>
          <w:rStyle w:val="b1"/>
        </w:rPr>
        <w:t>ченной ответственностью ВТБ ДЦ</w:t>
      </w:r>
    </w:p>
    <w:p w14:paraId="06C642CA" w14:textId="77777777" w:rsidR="008F1401" w:rsidRPr="00A06A9C" w:rsidRDefault="008F1401" w:rsidP="0079735A">
      <w:pPr>
        <w:pStyle w:val="a4"/>
        <w:pBdr>
          <w:bottom w:val="single" w:sz="12" w:space="1" w:color="auto"/>
        </w:pBdr>
        <w:ind w:left="-142"/>
        <w:divId w:val="886138415"/>
        <w:rPr>
          <w:rStyle w:val="b1"/>
        </w:rPr>
      </w:pPr>
    </w:p>
    <w:p w14:paraId="63ADC7F4" w14:textId="77777777" w:rsidR="008F1401" w:rsidRPr="00B975FF" w:rsidRDefault="008F1401" w:rsidP="00D20B5F">
      <w:pPr>
        <w:pStyle w:val="a4"/>
        <w:divId w:val="886138415"/>
        <w:rPr>
          <w:b/>
          <w:lang w:val="en-US"/>
        </w:rPr>
      </w:pPr>
      <w:bookmarkStart w:id="0" w:name="_GoBack"/>
      <w:bookmarkEnd w:id="0"/>
    </w:p>
    <w:sectPr w:rsidR="008F1401" w:rsidRPr="00B975FF" w:rsidSect="00194921">
      <w:pgSz w:w="11906" w:h="16838"/>
      <w:pgMar w:top="851" w:right="850" w:bottom="993"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7BCB3" w15:done="0"/>
  <w15:commentEx w15:paraId="667619D0" w15:done="0"/>
  <w15:commentEx w15:paraId="524AD66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7FE6"/>
    <w:multiLevelType w:val="hybridMultilevel"/>
    <w:tmpl w:val="7E5C29C4"/>
    <w:lvl w:ilvl="0" w:tplc="C16277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025EA"/>
    <w:multiLevelType w:val="hybridMultilevel"/>
    <w:tmpl w:val="557CE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F02629"/>
    <w:multiLevelType w:val="hybridMultilevel"/>
    <w:tmpl w:val="5378B82E"/>
    <w:lvl w:ilvl="0" w:tplc="2A02DD10">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786217D"/>
    <w:multiLevelType w:val="hybridMultilevel"/>
    <w:tmpl w:val="D8CA6792"/>
    <w:lvl w:ilvl="0" w:tplc="C2A614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6967EF"/>
    <w:multiLevelType w:val="multilevel"/>
    <w:tmpl w:val="A8F8C6D8"/>
    <w:lvl w:ilvl="0">
      <w:start w:val="1"/>
      <w:numFmt w:val="decimal"/>
      <w:lvlText w:val="%1."/>
      <w:lvlJc w:val="left"/>
      <w:pPr>
        <w:ind w:left="928" w:hanging="360"/>
      </w:pPr>
      <w:rPr>
        <w:b/>
      </w:rPr>
    </w:lvl>
    <w:lvl w:ilvl="1">
      <w:start w:val="1"/>
      <w:numFmt w:val="decimal"/>
      <w:isLgl/>
      <w:lvlText w:val="%1.%2."/>
      <w:lvlJc w:val="left"/>
      <w:pPr>
        <w:ind w:left="816" w:hanging="390"/>
      </w:pPr>
      <w:rPr>
        <w:b w:val="0"/>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nsid w:val="2BDA109A"/>
    <w:multiLevelType w:val="hybridMultilevel"/>
    <w:tmpl w:val="7E5C29C4"/>
    <w:lvl w:ilvl="0" w:tplc="C16277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73680"/>
    <w:multiLevelType w:val="hybridMultilevel"/>
    <w:tmpl w:val="4128FD82"/>
    <w:lvl w:ilvl="0" w:tplc="2A02DD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FC466C"/>
    <w:multiLevelType w:val="hybridMultilevel"/>
    <w:tmpl w:val="E1F4D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9E43A7"/>
    <w:multiLevelType w:val="hybridMultilevel"/>
    <w:tmpl w:val="557CE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4317BA"/>
    <w:multiLevelType w:val="hybridMultilevel"/>
    <w:tmpl w:val="4128FD82"/>
    <w:lvl w:ilvl="0" w:tplc="2A02DD1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4146452"/>
    <w:multiLevelType w:val="hybridMultilevel"/>
    <w:tmpl w:val="E2F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9C5C8A"/>
    <w:multiLevelType w:val="hybridMultilevel"/>
    <w:tmpl w:val="4128FD82"/>
    <w:lvl w:ilvl="0" w:tplc="2A02DD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10"/>
  </w:num>
  <w:num w:numId="5">
    <w:abstractNumId w:val="8"/>
  </w:num>
  <w:num w:numId="6">
    <w:abstractNumId w:val="11"/>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822EA1"/>
    <w:rsid w:val="00010A1E"/>
    <w:rsid w:val="000241E9"/>
    <w:rsid w:val="00044525"/>
    <w:rsid w:val="000527E7"/>
    <w:rsid w:val="000714D2"/>
    <w:rsid w:val="0009082C"/>
    <w:rsid w:val="000B0486"/>
    <w:rsid w:val="000E62C6"/>
    <w:rsid w:val="000E7376"/>
    <w:rsid w:val="0013168B"/>
    <w:rsid w:val="00135CE1"/>
    <w:rsid w:val="00174DCD"/>
    <w:rsid w:val="00194921"/>
    <w:rsid w:val="00195EE8"/>
    <w:rsid w:val="00197467"/>
    <w:rsid w:val="001A4015"/>
    <w:rsid w:val="001B6F89"/>
    <w:rsid w:val="001C670F"/>
    <w:rsid w:val="0020398E"/>
    <w:rsid w:val="0026572A"/>
    <w:rsid w:val="002B66E6"/>
    <w:rsid w:val="002C125B"/>
    <w:rsid w:val="002C2388"/>
    <w:rsid w:val="002D67D0"/>
    <w:rsid w:val="00315BD1"/>
    <w:rsid w:val="00354732"/>
    <w:rsid w:val="003850EC"/>
    <w:rsid w:val="003A1D1B"/>
    <w:rsid w:val="003C6FD5"/>
    <w:rsid w:val="0041794E"/>
    <w:rsid w:val="004218FE"/>
    <w:rsid w:val="004308CE"/>
    <w:rsid w:val="004343FA"/>
    <w:rsid w:val="00435299"/>
    <w:rsid w:val="0044606D"/>
    <w:rsid w:val="00487AF0"/>
    <w:rsid w:val="004C1991"/>
    <w:rsid w:val="004C7BFF"/>
    <w:rsid w:val="004F382C"/>
    <w:rsid w:val="00543459"/>
    <w:rsid w:val="00547002"/>
    <w:rsid w:val="00572C72"/>
    <w:rsid w:val="005734C5"/>
    <w:rsid w:val="0058306C"/>
    <w:rsid w:val="005D0694"/>
    <w:rsid w:val="00602E89"/>
    <w:rsid w:val="00606A7D"/>
    <w:rsid w:val="006577AA"/>
    <w:rsid w:val="00693192"/>
    <w:rsid w:val="006A2C72"/>
    <w:rsid w:val="006B063E"/>
    <w:rsid w:val="006C7758"/>
    <w:rsid w:val="006E1024"/>
    <w:rsid w:val="006E6934"/>
    <w:rsid w:val="006F380F"/>
    <w:rsid w:val="00711539"/>
    <w:rsid w:val="007174D4"/>
    <w:rsid w:val="00720023"/>
    <w:rsid w:val="00722EF3"/>
    <w:rsid w:val="00730594"/>
    <w:rsid w:val="00762EA8"/>
    <w:rsid w:val="0079735A"/>
    <w:rsid w:val="007C6D03"/>
    <w:rsid w:val="007D20F3"/>
    <w:rsid w:val="007F414F"/>
    <w:rsid w:val="00820716"/>
    <w:rsid w:val="00822EA1"/>
    <w:rsid w:val="008257D9"/>
    <w:rsid w:val="00862253"/>
    <w:rsid w:val="008E4DE5"/>
    <w:rsid w:val="008F1401"/>
    <w:rsid w:val="008F7D36"/>
    <w:rsid w:val="00927D12"/>
    <w:rsid w:val="00940CB9"/>
    <w:rsid w:val="00945347"/>
    <w:rsid w:val="009714C3"/>
    <w:rsid w:val="009B39DB"/>
    <w:rsid w:val="00A06A9C"/>
    <w:rsid w:val="00A24EB7"/>
    <w:rsid w:val="00A303B3"/>
    <w:rsid w:val="00A32950"/>
    <w:rsid w:val="00A42710"/>
    <w:rsid w:val="00A4433F"/>
    <w:rsid w:val="00A90D90"/>
    <w:rsid w:val="00AA4D2D"/>
    <w:rsid w:val="00AB1929"/>
    <w:rsid w:val="00AD68CD"/>
    <w:rsid w:val="00AE37C0"/>
    <w:rsid w:val="00B03C4A"/>
    <w:rsid w:val="00B0705D"/>
    <w:rsid w:val="00B415B8"/>
    <w:rsid w:val="00B8450B"/>
    <w:rsid w:val="00B975FF"/>
    <w:rsid w:val="00BA2BA8"/>
    <w:rsid w:val="00BF1681"/>
    <w:rsid w:val="00BF3AD7"/>
    <w:rsid w:val="00C10E59"/>
    <w:rsid w:val="00C15324"/>
    <w:rsid w:val="00C2556E"/>
    <w:rsid w:val="00C84AA4"/>
    <w:rsid w:val="00CA7E45"/>
    <w:rsid w:val="00CD24C9"/>
    <w:rsid w:val="00CD4D19"/>
    <w:rsid w:val="00CD5ED8"/>
    <w:rsid w:val="00D03778"/>
    <w:rsid w:val="00D0422D"/>
    <w:rsid w:val="00D20B5F"/>
    <w:rsid w:val="00D23E48"/>
    <w:rsid w:val="00D33028"/>
    <w:rsid w:val="00D44862"/>
    <w:rsid w:val="00D719EA"/>
    <w:rsid w:val="00D76281"/>
    <w:rsid w:val="00D76DBA"/>
    <w:rsid w:val="00D77DD9"/>
    <w:rsid w:val="00DB3978"/>
    <w:rsid w:val="00DC07A4"/>
    <w:rsid w:val="00DD3EA5"/>
    <w:rsid w:val="00DE5BE4"/>
    <w:rsid w:val="00DF5BE9"/>
    <w:rsid w:val="00E12B34"/>
    <w:rsid w:val="00E25F0D"/>
    <w:rsid w:val="00E727EF"/>
    <w:rsid w:val="00EB3C05"/>
    <w:rsid w:val="00EE0366"/>
    <w:rsid w:val="00EE32BB"/>
    <w:rsid w:val="00F35BA4"/>
    <w:rsid w:val="00F72D64"/>
    <w:rsid w:val="00F955C3"/>
    <w:rsid w:val="00FC128D"/>
    <w:rsid w:val="00FE1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C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
    <w:name w:val="center"/>
    <w:basedOn w:val="a"/>
    <w:pPr>
      <w:spacing w:before="100" w:beforeAutospacing="1" w:after="100" w:afterAutospacing="1"/>
      <w:jc w:val="center"/>
    </w:pPr>
  </w:style>
  <w:style w:type="paragraph" w:customStyle="1" w:styleId="u">
    <w:name w:val="u"/>
    <w:basedOn w:val="a"/>
    <w:pPr>
      <w:spacing w:before="100" w:beforeAutospacing="1" w:after="100" w:afterAutospacing="1"/>
    </w:pPr>
    <w:rPr>
      <w:u w:val="single"/>
    </w:rPr>
  </w:style>
  <w:style w:type="paragraph" w:customStyle="1" w:styleId="b">
    <w:name w:val="b"/>
    <w:basedOn w:val="a"/>
    <w:pPr>
      <w:spacing w:before="100" w:beforeAutospacing="1" w:after="100" w:afterAutospacing="1"/>
    </w:pPr>
    <w:rPr>
      <w:b/>
      <w:bCs/>
    </w:rPr>
  </w:style>
  <w:style w:type="paragraph" w:customStyle="1" w:styleId="i">
    <w:name w:val="i"/>
    <w:basedOn w:val="a"/>
    <w:pPr>
      <w:spacing w:before="100" w:beforeAutospacing="1" w:after="100" w:afterAutospacing="1"/>
    </w:pPr>
    <w:rPr>
      <w:i/>
      <w:iCs/>
    </w:rPr>
  </w:style>
  <w:style w:type="paragraph" w:customStyle="1" w:styleId="ub">
    <w:name w:val="ub"/>
    <w:basedOn w:val="a"/>
    <w:pPr>
      <w:spacing w:before="100" w:beforeAutospacing="1" w:after="100" w:afterAutospacing="1"/>
    </w:pPr>
    <w:rPr>
      <w:b/>
      <w:bCs/>
      <w:u w:val="single"/>
    </w:rPr>
  </w:style>
  <w:style w:type="paragraph" w:customStyle="1" w:styleId="ib">
    <w:name w:val="ib"/>
    <w:basedOn w:val="a"/>
    <w:pPr>
      <w:spacing w:before="100" w:beforeAutospacing="1" w:after="100" w:afterAutospacing="1"/>
    </w:pPr>
    <w:rPr>
      <w:b/>
      <w:bCs/>
      <w:i/>
      <w:iCs/>
    </w:rPr>
  </w:style>
  <w:style w:type="paragraph" w:customStyle="1" w:styleId="ubi">
    <w:name w:val="ubi"/>
    <w:basedOn w:val="a"/>
    <w:pPr>
      <w:spacing w:before="100" w:beforeAutospacing="1" w:after="100" w:afterAutospacing="1"/>
    </w:pPr>
    <w:rPr>
      <w:b/>
      <w:bCs/>
      <w:i/>
      <w:iCs/>
      <w:u w:val="single"/>
    </w:rPr>
  </w:style>
  <w:style w:type="paragraph" w:customStyle="1" w:styleId="h10">
    <w:name w:val="h10"/>
    <w:basedOn w:val="a"/>
    <w:pPr>
      <w:ind w:left="150"/>
    </w:pPr>
  </w:style>
  <w:style w:type="paragraph" w:customStyle="1" w:styleId="f14">
    <w:name w:val="f14"/>
    <w:basedOn w:val="a"/>
    <w:pPr>
      <w:spacing w:before="100" w:beforeAutospacing="1" w:after="100" w:afterAutospacing="1"/>
    </w:pPr>
    <w:rPr>
      <w:sz w:val="28"/>
      <w:szCs w:val="28"/>
    </w:rPr>
  </w:style>
  <w:style w:type="paragraph" w:customStyle="1" w:styleId="sep">
    <w:name w:val="sep"/>
    <w:basedOn w:val="a"/>
    <w:pPr>
      <w:spacing w:before="100" w:beforeAutospacing="1" w:after="100" w:afterAutospacing="1" w:line="0" w:lineRule="auto"/>
    </w:pPr>
  </w:style>
  <w:style w:type="paragraph" w:customStyle="1" w:styleId="ml25">
    <w:name w:val="ml25"/>
    <w:basedOn w:val="a"/>
    <w:pPr>
      <w:ind w:left="375"/>
    </w:pPr>
  </w:style>
  <w:style w:type="character" w:styleId="a3">
    <w:name w:val="Strong"/>
    <w:basedOn w:val="a0"/>
    <w:uiPriority w:val="22"/>
    <w:qFormat/>
    <w:rPr>
      <w:b/>
      <w:bCs/>
    </w:rPr>
  </w:style>
  <w:style w:type="character" w:customStyle="1" w:styleId="ubi1">
    <w:name w:val="ubi1"/>
    <w:basedOn w:val="a0"/>
    <w:rPr>
      <w:b/>
      <w:bCs/>
      <w:i/>
      <w:iCs/>
      <w:u w:val="single"/>
    </w:rPr>
  </w:style>
  <w:style w:type="paragraph" w:styleId="a4">
    <w:name w:val="Normal (Web)"/>
    <w:basedOn w:val="a"/>
    <w:uiPriority w:val="99"/>
    <w:unhideWhenUsed/>
    <w:pPr>
      <w:spacing w:before="100" w:beforeAutospacing="1" w:after="100" w:afterAutospacing="1"/>
    </w:pPr>
  </w:style>
  <w:style w:type="character" w:customStyle="1" w:styleId="center1">
    <w:name w:val="center1"/>
    <w:basedOn w:val="a0"/>
  </w:style>
  <w:style w:type="character" w:customStyle="1" w:styleId="b1">
    <w:name w:val="b1"/>
    <w:basedOn w:val="a0"/>
    <w:rPr>
      <w:b/>
      <w:bCs/>
    </w:rPr>
  </w:style>
  <w:style w:type="character" w:customStyle="1" w:styleId="ib1">
    <w:name w:val="ib1"/>
    <w:basedOn w:val="a0"/>
    <w:rPr>
      <w:b/>
      <w:bCs/>
      <w:i/>
      <w:iCs/>
    </w:rPr>
  </w:style>
  <w:style w:type="character" w:customStyle="1" w:styleId="u1">
    <w:name w:val="u1"/>
    <w:basedOn w:val="a0"/>
    <w:rPr>
      <w:u w:val="single"/>
    </w:rPr>
  </w:style>
  <w:style w:type="character" w:customStyle="1" w:styleId="i1">
    <w:name w:val="i1"/>
    <w:basedOn w:val="a0"/>
    <w:rPr>
      <w:i/>
      <w:iCs/>
    </w:rPr>
  </w:style>
  <w:style w:type="paragraph" w:styleId="a5">
    <w:name w:val="List Paragraph"/>
    <w:aliases w:val="Нумерованый список,List Paragraph1"/>
    <w:basedOn w:val="a"/>
    <w:link w:val="a6"/>
    <w:uiPriority w:val="34"/>
    <w:qFormat/>
    <w:rsid w:val="00A303B3"/>
    <w:pPr>
      <w:ind w:left="720"/>
      <w:contextualSpacing/>
    </w:pPr>
  </w:style>
  <w:style w:type="character" w:styleId="a7">
    <w:name w:val="annotation reference"/>
    <w:basedOn w:val="a0"/>
    <w:uiPriority w:val="99"/>
    <w:semiHidden/>
    <w:unhideWhenUsed/>
    <w:rsid w:val="006577AA"/>
    <w:rPr>
      <w:sz w:val="16"/>
      <w:szCs w:val="16"/>
    </w:rPr>
  </w:style>
  <w:style w:type="paragraph" w:styleId="a8">
    <w:name w:val="annotation text"/>
    <w:basedOn w:val="a"/>
    <w:link w:val="a9"/>
    <w:uiPriority w:val="99"/>
    <w:semiHidden/>
    <w:unhideWhenUsed/>
    <w:rsid w:val="006577AA"/>
    <w:rPr>
      <w:sz w:val="20"/>
      <w:szCs w:val="20"/>
    </w:rPr>
  </w:style>
  <w:style w:type="character" w:customStyle="1" w:styleId="a9">
    <w:name w:val="Текст примечания Знак"/>
    <w:basedOn w:val="a0"/>
    <w:link w:val="a8"/>
    <w:uiPriority w:val="99"/>
    <w:semiHidden/>
    <w:rsid w:val="006577AA"/>
    <w:rPr>
      <w:rFonts w:eastAsiaTheme="minorEastAsia"/>
    </w:rPr>
  </w:style>
  <w:style w:type="paragraph" w:styleId="aa">
    <w:name w:val="annotation subject"/>
    <w:basedOn w:val="a8"/>
    <w:next w:val="a8"/>
    <w:link w:val="ab"/>
    <w:uiPriority w:val="99"/>
    <w:semiHidden/>
    <w:unhideWhenUsed/>
    <w:rsid w:val="006577AA"/>
    <w:rPr>
      <w:b/>
      <w:bCs/>
    </w:rPr>
  </w:style>
  <w:style w:type="character" w:customStyle="1" w:styleId="ab">
    <w:name w:val="Тема примечания Знак"/>
    <w:basedOn w:val="a9"/>
    <w:link w:val="aa"/>
    <w:uiPriority w:val="99"/>
    <w:semiHidden/>
    <w:rsid w:val="006577AA"/>
    <w:rPr>
      <w:rFonts w:eastAsiaTheme="minorEastAsia"/>
      <w:b/>
      <w:bCs/>
    </w:rPr>
  </w:style>
  <w:style w:type="paragraph" w:styleId="ac">
    <w:name w:val="Balloon Text"/>
    <w:basedOn w:val="a"/>
    <w:link w:val="ad"/>
    <w:uiPriority w:val="99"/>
    <w:semiHidden/>
    <w:unhideWhenUsed/>
    <w:rsid w:val="006577AA"/>
    <w:rPr>
      <w:rFonts w:ascii="Tahoma" w:hAnsi="Tahoma" w:cs="Tahoma"/>
      <w:sz w:val="16"/>
      <w:szCs w:val="16"/>
    </w:rPr>
  </w:style>
  <w:style w:type="character" w:customStyle="1" w:styleId="ad">
    <w:name w:val="Текст выноски Знак"/>
    <w:basedOn w:val="a0"/>
    <w:link w:val="ac"/>
    <w:uiPriority w:val="99"/>
    <w:semiHidden/>
    <w:rsid w:val="006577AA"/>
    <w:rPr>
      <w:rFonts w:ascii="Tahoma" w:eastAsiaTheme="minorEastAsia" w:hAnsi="Tahoma" w:cs="Tahoma"/>
      <w:sz w:val="16"/>
      <w:szCs w:val="16"/>
    </w:rPr>
  </w:style>
  <w:style w:type="character" w:styleId="ae">
    <w:name w:val="Emphasis"/>
    <w:basedOn w:val="a0"/>
    <w:uiPriority w:val="20"/>
    <w:qFormat/>
    <w:rsid w:val="000714D2"/>
    <w:rPr>
      <w:i/>
      <w:iCs/>
    </w:rPr>
  </w:style>
  <w:style w:type="character" w:customStyle="1" w:styleId="a6">
    <w:name w:val="Абзац списка Знак"/>
    <w:aliases w:val="Нумерованый список Знак,List Paragraph1 Знак"/>
    <w:link w:val="a5"/>
    <w:uiPriority w:val="99"/>
    <w:locked/>
    <w:rsid w:val="00B0705D"/>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
    <w:name w:val="center"/>
    <w:basedOn w:val="a"/>
    <w:pPr>
      <w:spacing w:before="100" w:beforeAutospacing="1" w:after="100" w:afterAutospacing="1"/>
      <w:jc w:val="center"/>
    </w:pPr>
  </w:style>
  <w:style w:type="paragraph" w:customStyle="1" w:styleId="u">
    <w:name w:val="u"/>
    <w:basedOn w:val="a"/>
    <w:pPr>
      <w:spacing w:before="100" w:beforeAutospacing="1" w:after="100" w:afterAutospacing="1"/>
    </w:pPr>
    <w:rPr>
      <w:u w:val="single"/>
    </w:rPr>
  </w:style>
  <w:style w:type="paragraph" w:customStyle="1" w:styleId="b">
    <w:name w:val="b"/>
    <w:basedOn w:val="a"/>
    <w:pPr>
      <w:spacing w:before="100" w:beforeAutospacing="1" w:after="100" w:afterAutospacing="1"/>
    </w:pPr>
    <w:rPr>
      <w:b/>
      <w:bCs/>
    </w:rPr>
  </w:style>
  <w:style w:type="paragraph" w:customStyle="1" w:styleId="i">
    <w:name w:val="i"/>
    <w:basedOn w:val="a"/>
    <w:pPr>
      <w:spacing w:before="100" w:beforeAutospacing="1" w:after="100" w:afterAutospacing="1"/>
    </w:pPr>
    <w:rPr>
      <w:i/>
      <w:iCs/>
    </w:rPr>
  </w:style>
  <w:style w:type="paragraph" w:customStyle="1" w:styleId="ub">
    <w:name w:val="ub"/>
    <w:basedOn w:val="a"/>
    <w:pPr>
      <w:spacing w:before="100" w:beforeAutospacing="1" w:after="100" w:afterAutospacing="1"/>
    </w:pPr>
    <w:rPr>
      <w:b/>
      <w:bCs/>
      <w:u w:val="single"/>
    </w:rPr>
  </w:style>
  <w:style w:type="paragraph" w:customStyle="1" w:styleId="ib">
    <w:name w:val="ib"/>
    <w:basedOn w:val="a"/>
    <w:pPr>
      <w:spacing w:before="100" w:beforeAutospacing="1" w:after="100" w:afterAutospacing="1"/>
    </w:pPr>
    <w:rPr>
      <w:b/>
      <w:bCs/>
      <w:i/>
      <w:iCs/>
    </w:rPr>
  </w:style>
  <w:style w:type="paragraph" w:customStyle="1" w:styleId="ubi">
    <w:name w:val="ubi"/>
    <w:basedOn w:val="a"/>
    <w:pPr>
      <w:spacing w:before="100" w:beforeAutospacing="1" w:after="100" w:afterAutospacing="1"/>
    </w:pPr>
    <w:rPr>
      <w:b/>
      <w:bCs/>
      <w:i/>
      <w:iCs/>
      <w:u w:val="single"/>
    </w:rPr>
  </w:style>
  <w:style w:type="paragraph" w:customStyle="1" w:styleId="h10">
    <w:name w:val="h10"/>
    <w:basedOn w:val="a"/>
    <w:pPr>
      <w:ind w:left="150"/>
    </w:pPr>
  </w:style>
  <w:style w:type="paragraph" w:customStyle="1" w:styleId="f14">
    <w:name w:val="f14"/>
    <w:basedOn w:val="a"/>
    <w:pPr>
      <w:spacing w:before="100" w:beforeAutospacing="1" w:after="100" w:afterAutospacing="1"/>
    </w:pPr>
    <w:rPr>
      <w:sz w:val="28"/>
      <w:szCs w:val="28"/>
    </w:rPr>
  </w:style>
  <w:style w:type="paragraph" w:customStyle="1" w:styleId="sep">
    <w:name w:val="sep"/>
    <w:basedOn w:val="a"/>
    <w:pPr>
      <w:spacing w:before="100" w:beforeAutospacing="1" w:after="100" w:afterAutospacing="1" w:line="0" w:lineRule="auto"/>
    </w:pPr>
  </w:style>
  <w:style w:type="paragraph" w:customStyle="1" w:styleId="ml25">
    <w:name w:val="ml25"/>
    <w:basedOn w:val="a"/>
    <w:pPr>
      <w:ind w:left="375"/>
    </w:pPr>
  </w:style>
  <w:style w:type="character" w:styleId="a3">
    <w:name w:val="Strong"/>
    <w:basedOn w:val="a0"/>
    <w:uiPriority w:val="22"/>
    <w:qFormat/>
    <w:rPr>
      <w:b/>
      <w:bCs/>
    </w:rPr>
  </w:style>
  <w:style w:type="character" w:customStyle="1" w:styleId="ubi1">
    <w:name w:val="ubi1"/>
    <w:basedOn w:val="a0"/>
    <w:rPr>
      <w:b/>
      <w:bCs/>
      <w:i/>
      <w:iCs/>
      <w:u w:val="single"/>
    </w:rPr>
  </w:style>
  <w:style w:type="paragraph" w:styleId="a4">
    <w:name w:val="Normal (Web)"/>
    <w:basedOn w:val="a"/>
    <w:uiPriority w:val="99"/>
    <w:unhideWhenUsed/>
    <w:pPr>
      <w:spacing w:before="100" w:beforeAutospacing="1" w:after="100" w:afterAutospacing="1"/>
    </w:pPr>
  </w:style>
  <w:style w:type="character" w:customStyle="1" w:styleId="center1">
    <w:name w:val="center1"/>
    <w:basedOn w:val="a0"/>
  </w:style>
  <w:style w:type="character" w:customStyle="1" w:styleId="b1">
    <w:name w:val="b1"/>
    <w:basedOn w:val="a0"/>
    <w:rPr>
      <w:b/>
      <w:bCs/>
    </w:rPr>
  </w:style>
  <w:style w:type="character" w:customStyle="1" w:styleId="ib1">
    <w:name w:val="ib1"/>
    <w:basedOn w:val="a0"/>
    <w:rPr>
      <w:b/>
      <w:bCs/>
      <w:i/>
      <w:iCs/>
    </w:rPr>
  </w:style>
  <w:style w:type="character" w:customStyle="1" w:styleId="u1">
    <w:name w:val="u1"/>
    <w:basedOn w:val="a0"/>
    <w:rPr>
      <w:u w:val="single"/>
    </w:rPr>
  </w:style>
  <w:style w:type="character" w:customStyle="1" w:styleId="i1">
    <w:name w:val="i1"/>
    <w:basedOn w:val="a0"/>
    <w:rPr>
      <w:i/>
      <w:iCs/>
    </w:rPr>
  </w:style>
  <w:style w:type="paragraph" w:styleId="a5">
    <w:name w:val="List Paragraph"/>
    <w:aliases w:val="Нумерованый список,List Paragraph1"/>
    <w:basedOn w:val="a"/>
    <w:link w:val="a6"/>
    <w:uiPriority w:val="34"/>
    <w:qFormat/>
    <w:rsid w:val="00A303B3"/>
    <w:pPr>
      <w:ind w:left="720"/>
      <w:contextualSpacing/>
    </w:pPr>
  </w:style>
  <w:style w:type="character" w:styleId="a7">
    <w:name w:val="annotation reference"/>
    <w:basedOn w:val="a0"/>
    <w:uiPriority w:val="99"/>
    <w:semiHidden/>
    <w:unhideWhenUsed/>
    <w:rsid w:val="006577AA"/>
    <w:rPr>
      <w:sz w:val="16"/>
      <w:szCs w:val="16"/>
    </w:rPr>
  </w:style>
  <w:style w:type="paragraph" w:styleId="a8">
    <w:name w:val="annotation text"/>
    <w:basedOn w:val="a"/>
    <w:link w:val="a9"/>
    <w:uiPriority w:val="99"/>
    <w:semiHidden/>
    <w:unhideWhenUsed/>
    <w:rsid w:val="006577AA"/>
    <w:rPr>
      <w:sz w:val="20"/>
      <w:szCs w:val="20"/>
    </w:rPr>
  </w:style>
  <w:style w:type="character" w:customStyle="1" w:styleId="a9">
    <w:name w:val="Текст примечания Знак"/>
    <w:basedOn w:val="a0"/>
    <w:link w:val="a8"/>
    <w:uiPriority w:val="99"/>
    <w:semiHidden/>
    <w:rsid w:val="006577AA"/>
    <w:rPr>
      <w:rFonts w:eastAsiaTheme="minorEastAsia"/>
    </w:rPr>
  </w:style>
  <w:style w:type="paragraph" w:styleId="aa">
    <w:name w:val="annotation subject"/>
    <w:basedOn w:val="a8"/>
    <w:next w:val="a8"/>
    <w:link w:val="ab"/>
    <w:uiPriority w:val="99"/>
    <w:semiHidden/>
    <w:unhideWhenUsed/>
    <w:rsid w:val="006577AA"/>
    <w:rPr>
      <w:b/>
      <w:bCs/>
    </w:rPr>
  </w:style>
  <w:style w:type="character" w:customStyle="1" w:styleId="ab">
    <w:name w:val="Тема примечания Знак"/>
    <w:basedOn w:val="a9"/>
    <w:link w:val="aa"/>
    <w:uiPriority w:val="99"/>
    <w:semiHidden/>
    <w:rsid w:val="006577AA"/>
    <w:rPr>
      <w:rFonts w:eastAsiaTheme="minorEastAsia"/>
      <w:b/>
      <w:bCs/>
    </w:rPr>
  </w:style>
  <w:style w:type="paragraph" w:styleId="ac">
    <w:name w:val="Balloon Text"/>
    <w:basedOn w:val="a"/>
    <w:link w:val="ad"/>
    <w:uiPriority w:val="99"/>
    <w:semiHidden/>
    <w:unhideWhenUsed/>
    <w:rsid w:val="006577AA"/>
    <w:rPr>
      <w:rFonts w:ascii="Tahoma" w:hAnsi="Tahoma" w:cs="Tahoma"/>
      <w:sz w:val="16"/>
      <w:szCs w:val="16"/>
    </w:rPr>
  </w:style>
  <w:style w:type="character" w:customStyle="1" w:styleId="ad">
    <w:name w:val="Текст выноски Знак"/>
    <w:basedOn w:val="a0"/>
    <w:link w:val="ac"/>
    <w:uiPriority w:val="99"/>
    <w:semiHidden/>
    <w:rsid w:val="006577AA"/>
    <w:rPr>
      <w:rFonts w:ascii="Tahoma" w:eastAsiaTheme="minorEastAsia" w:hAnsi="Tahoma" w:cs="Tahoma"/>
      <w:sz w:val="16"/>
      <w:szCs w:val="16"/>
    </w:rPr>
  </w:style>
  <w:style w:type="character" w:styleId="ae">
    <w:name w:val="Emphasis"/>
    <w:basedOn w:val="a0"/>
    <w:uiPriority w:val="20"/>
    <w:qFormat/>
    <w:rsid w:val="000714D2"/>
    <w:rPr>
      <w:i/>
      <w:iCs/>
    </w:rPr>
  </w:style>
  <w:style w:type="character" w:customStyle="1" w:styleId="a6">
    <w:name w:val="Абзац списка Знак"/>
    <w:aliases w:val="Нумерованый список Знак,List Paragraph1 Знак"/>
    <w:link w:val="a5"/>
    <w:uiPriority w:val="99"/>
    <w:locked/>
    <w:rsid w:val="00B0705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1669">
      <w:bodyDiv w:val="1"/>
      <w:marLeft w:val="0"/>
      <w:marRight w:val="0"/>
      <w:marTop w:val="0"/>
      <w:marBottom w:val="0"/>
      <w:divBdr>
        <w:top w:val="none" w:sz="0" w:space="0" w:color="auto"/>
        <w:left w:val="none" w:sz="0" w:space="0" w:color="auto"/>
        <w:bottom w:val="none" w:sz="0" w:space="0" w:color="auto"/>
        <w:right w:val="none" w:sz="0" w:space="0" w:color="auto"/>
      </w:divBdr>
    </w:div>
    <w:div w:id="886138415">
      <w:marLeft w:val="0"/>
      <w:marRight w:val="0"/>
      <w:marTop w:val="0"/>
      <w:marBottom w:val="0"/>
      <w:divBdr>
        <w:top w:val="none" w:sz="0" w:space="0" w:color="auto"/>
        <w:left w:val="none" w:sz="0" w:space="0" w:color="auto"/>
        <w:bottom w:val="none" w:sz="0" w:space="0" w:color="auto"/>
        <w:right w:val="none" w:sz="0" w:space="0" w:color="auto"/>
      </w:divBdr>
    </w:div>
    <w:div w:id="99629831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4F751-2703-4817-928C-C584E224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581</Words>
  <Characters>3992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 Дмитрий В.</dc:creator>
  <cp:lastModifiedBy>Евлахова Дарья О.</cp:lastModifiedBy>
  <cp:revision>14</cp:revision>
  <cp:lastPrinted>2021-10-15T07:58:00Z</cp:lastPrinted>
  <dcterms:created xsi:type="dcterms:W3CDTF">2021-10-18T08:20:00Z</dcterms:created>
  <dcterms:modified xsi:type="dcterms:W3CDTF">2021-10-18T09:00:00Z</dcterms:modified>
</cp:coreProperties>
</file>