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F367" w14:textId="64A0AC14" w:rsidR="0079735A" w:rsidRPr="00AD7D30" w:rsidRDefault="00822EA1" w:rsidP="00AD7D30">
      <w:pPr>
        <w:ind w:left="-142"/>
        <w:jc w:val="center"/>
        <w:divId w:val="886138415"/>
        <w:rPr>
          <w:rFonts w:eastAsia="Times New Roman"/>
          <w:b/>
          <w:bCs/>
          <w:sz w:val="26"/>
          <w:szCs w:val="26"/>
        </w:rPr>
      </w:pPr>
      <w:r w:rsidRPr="00547002">
        <w:rPr>
          <w:rFonts w:eastAsia="Times New Roman"/>
          <w:sz w:val="26"/>
          <w:szCs w:val="26"/>
        </w:rPr>
        <w:br/>
      </w:r>
      <w:r w:rsidR="00487AF0">
        <w:rPr>
          <w:rStyle w:val="a3"/>
          <w:rFonts w:eastAsia="Times New Roman"/>
          <w:sz w:val="26"/>
          <w:szCs w:val="26"/>
        </w:rPr>
        <w:t xml:space="preserve">ПРОТОКОЛ № </w:t>
      </w:r>
      <w:r w:rsidR="00C21972">
        <w:rPr>
          <w:rStyle w:val="a3"/>
          <w:rFonts w:eastAsia="Times New Roman"/>
          <w:sz w:val="26"/>
          <w:szCs w:val="26"/>
        </w:rPr>
        <w:t>10</w:t>
      </w:r>
      <w:r w:rsidR="003A1BEA">
        <w:rPr>
          <w:rStyle w:val="a3"/>
          <w:rFonts w:eastAsia="Times New Roman"/>
          <w:sz w:val="26"/>
          <w:szCs w:val="26"/>
        </w:rPr>
        <w:t>82</w:t>
      </w:r>
      <w:r w:rsidR="0079735A" w:rsidRPr="0079735A">
        <w:rPr>
          <w:rStyle w:val="a3"/>
          <w:rFonts w:eastAsia="Times New Roman"/>
          <w:sz w:val="26"/>
          <w:szCs w:val="26"/>
        </w:rPr>
        <w:t>-</w:t>
      </w:r>
      <w:r w:rsidR="00C21972">
        <w:rPr>
          <w:rStyle w:val="a3"/>
          <w:rFonts w:eastAsia="Times New Roman"/>
          <w:sz w:val="26"/>
          <w:szCs w:val="26"/>
        </w:rPr>
        <w:t>ПП</w:t>
      </w:r>
      <w:r w:rsidR="0079735A" w:rsidRPr="0079735A">
        <w:rPr>
          <w:rStyle w:val="a3"/>
          <w:rFonts w:eastAsia="Times New Roman"/>
          <w:sz w:val="26"/>
          <w:szCs w:val="26"/>
        </w:rPr>
        <w:t>/1</w:t>
      </w:r>
    </w:p>
    <w:p w14:paraId="53571BB0" w14:textId="4322209A" w:rsidR="00FC128D" w:rsidRDefault="00F72D64" w:rsidP="003A1BEA">
      <w:pPr>
        <w:pStyle w:val="a4"/>
        <w:contextualSpacing/>
        <w:jc w:val="center"/>
        <w:divId w:val="886138415"/>
        <w:rPr>
          <w:rStyle w:val="center1"/>
        </w:rPr>
      </w:pPr>
      <w:r w:rsidRPr="00A06A9C">
        <w:rPr>
          <w:rStyle w:val="center1"/>
        </w:rPr>
        <w:t xml:space="preserve">О РЕЗУЛЬТАТАХ ПРОВЕДЕНИЯ </w:t>
      </w:r>
      <w:r w:rsidR="00C44037">
        <w:rPr>
          <w:rStyle w:val="center1"/>
        </w:rPr>
        <w:t xml:space="preserve">ОТКРЫТЫХ ЭЛЕКТРОННЫХ </w:t>
      </w:r>
      <w:r w:rsidR="00487AF0" w:rsidRPr="00A06A9C">
        <w:rPr>
          <w:rStyle w:val="center1"/>
        </w:rPr>
        <w:t xml:space="preserve">ТОРГОВ </w:t>
      </w:r>
      <w:r w:rsidR="00C21972" w:rsidRPr="0022102E">
        <w:rPr>
          <w:rStyle w:val="center1"/>
        </w:rPr>
        <w:t>ПОСРЕДСТВОМ ПУБЛИЧНОГО ПРЕДЛОЖЕНИЯ</w:t>
      </w:r>
      <w:r w:rsidR="00174BFE">
        <w:rPr>
          <w:rStyle w:val="center1"/>
        </w:rPr>
        <w:t xml:space="preserve"> </w:t>
      </w:r>
      <w:bookmarkStart w:id="0" w:name="_Hlk109982145"/>
      <w:r w:rsidR="00E101EB">
        <w:rPr>
          <w:rStyle w:val="center1"/>
        </w:rPr>
        <w:t xml:space="preserve">ПО </w:t>
      </w:r>
      <w:bookmarkStart w:id="1" w:name="_GoBack"/>
      <w:bookmarkEnd w:id="0"/>
      <w:bookmarkEnd w:id="1"/>
      <w:r w:rsidR="003A1BEA" w:rsidRPr="007F5DBD">
        <w:rPr>
          <w:rStyle w:val="center1"/>
        </w:rPr>
        <w:t>РЕАЛИЗАЦИИ ИМУЩЕСТВА ООО «КОМПЛЕКС-АВТО», ПЕРЕДАННОГО В ЗАЛОГ АО «БМ-БАНК»</w:t>
      </w:r>
    </w:p>
    <w:p w14:paraId="5D4B1996" w14:textId="77777777" w:rsidR="003A1BEA" w:rsidRPr="00A06A9C" w:rsidRDefault="003A1BEA" w:rsidP="003A1BEA">
      <w:pPr>
        <w:pStyle w:val="a4"/>
        <w:contextualSpacing/>
        <w:jc w:val="center"/>
        <w:divId w:val="886138415"/>
        <w:rPr>
          <w:rStyle w:val="center1"/>
        </w:rPr>
      </w:pPr>
    </w:p>
    <w:p w14:paraId="5054BADF" w14:textId="40FD068A" w:rsidR="00C21972" w:rsidRPr="005225B7" w:rsidRDefault="00C21972" w:rsidP="00C21972">
      <w:pPr>
        <w:pStyle w:val="a4"/>
        <w:ind w:left="-142"/>
        <w:divId w:val="886138415"/>
        <w:rPr>
          <w:b/>
          <w:bCs/>
          <w:sz w:val="22"/>
          <w:szCs w:val="22"/>
        </w:rPr>
      </w:pPr>
      <w:r w:rsidRPr="005225B7">
        <w:rPr>
          <w:b/>
          <w:bCs/>
          <w:sz w:val="22"/>
          <w:szCs w:val="22"/>
        </w:rPr>
        <w:t xml:space="preserve">Идентификационный номер торгов: </w:t>
      </w:r>
      <w:r w:rsidRPr="005225B7">
        <w:rPr>
          <w:b/>
          <w:bCs/>
          <w:sz w:val="22"/>
          <w:szCs w:val="22"/>
          <w:u w:val="single"/>
        </w:rPr>
        <w:t>10</w:t>
      </w:r>
      <w:r w:rsidR="003A1BEA">
        <w:rPr>
          <w:b/>
          <w:bCs/>
          <w:sz w:val="22"/>
          <w:szCs w:val="22"/>
          <w:u w:val="single"/>
        </w:rPr>
        <w:t>82</w:t>
      </w:r>
      <w:r w:rsidRPr="005225B7">
        <w:rPr>
          <w:b/>
          <w:bCs/>
          <w:sz w:val="22"/>
          <w:szCs w:val="22"/>
          <w:u w:val="single"/>
        </w:rPr>
        <w:t>-ПП</w:t>
      </w:r>
    </w:p>
    <w:p w14:paraId="5D91D5A7" w14:textId="4ECE98B0" w:rsidR="00C21972" w:rsidRPr="005225B7" w:rsidRDefault="00C21972" w:rsidP="00C21972">
      <w:pPr>
        <w:pStyle w:val="a4"/>
        <w:ind w:left="-142"/>
        <w:divId w:val="886138415"/>
        <w:rPr>
          <w:b/>
          <w:bCs/>
          <w:i/>
          <w:iCs/>
          <w:sz w:val="22"/>
          <w:szCs w:val="22"/>
          <w:u w:val="single"/>
        </w:rPr>
      </w:pPr>
      <w:r w:rsidRPr="005225B7">
        <w:rPr>
          <w:b/>
          <w:bCs/>
          <w:sz w:val="22"/>
          <w:szCs w:val="22"/>
        </w:rPr>
        <w:t xml:space="preserve">Дата подписания протокола </w:t>
      </w:r>
      <w:r w:rsidR="00174BFE" w:rsidRPr="005225B7">
        <w:rPr>
          <w:b/>
          <w:bCs/>
          <w:iCs/>
          <w:sz w:val="22"/>
          <w:szCs w:val="22"/>
          <w:u w:val="single"/>
        </w:rPr>
        <w:t>2</w:t>
      </w:r>
      <w:r w:rsidR="003A1BEA">
        <w:rPr>
          <w:b/>
          <w:bCs/>
          <w:iCs/>
          <w:sz w:val="22"/>
          <w:szCs w:val="22"/>
          <w:u w:val="single"/>
        </w:rPr>
        <w:t>6</w:t>
      </w:r>
      <w:r w:rsidRPr="005225B7">
        <w:rPr>
          <w:b/>
          <w:bCs/>
          <w:iCs/>
          <w:sz w:val="22"/>
          <w:szCs w:val="22"/>
          <w:u w:val="single"/>
        </w:rPr>
        <w:t>.0</w:t>
      </w:r>
      <w:r w:rsidR="003A1BEA">
        <w:rPr>
          <w:b/>
          <w:bCs/>
          <w:iCs/>
          <w:sz w:val="22"/>
          <w:szCs w:val="22"/>
          <w:u w:val="single"/>
        </w:rPr>
        <w:t>8</w:t>
      </w:r>
      <w:r w:rsidRPr="005225B7">
        <w:rPr>
          <w:b/>
          <w:bCs/>
          <w:iCs/>
          <w:sz w:val="22"/>
          <w:szCs w:val="22"/>
          <w:u w:val="single"/>
        </w:rPr>
        <w:t>.2022 г.</w:t>
      </w:r>
    </w:p>
    <w:p w14:paraId="335FB217" w14:textId="77777777" w:rsidR="00CD4D19" w:rsidRPr="005225B7" w:rsidRDefault="00CD4D19" w:rsidP="0079735A">
      <w:pPr>
        <w:pStyle w:val="a4"/>
        <w:ind w:left="-142"/>
        <w:divId w:val="886138415"/>
        <w:rPr>
          <w:sz w:val="22"/>
          <w:szCs w:val="22"/>
        </w:rPr>
      </w:pPr>
      <w:r w:rsidRPr="005225B7">
        <w:rPr>
          <w:rStyle w:val="b1"/>
          <w:sz w:val="22"/>
          <w:szCs w:val="22"/>
        </w:rPr>
        <w:t>Настоящий протокол подписан в подтверждение следующего:</w:t>
      </w:r>
    </w:p>
    <w:p w14:paraId="427A1C7D" w14:textId="18321A82" w:rsidR="00C21972" w:rsidRPr="005225B7" w:rsidRDefault="00C21972" w:rsidP="00C21972">
      <w:pPr>
        <w:pStyle w:val="a4"/>
        <w:spacing w:after="0" w:afterAutospacing="0"/>
        <w:ind w:left="-142"/>
        <w:divId w:val="886138415"/>
        <w:rPr>
          <w:sz w:val="22"/>
          <w:szCs w:val="22"/>
        </w:rPr>
      </w:pPr>
      <w:r w:rsidRPr="005225B7">
        <w:rPr>
          <w:sz w:val="22"/>
          <w:szCs w:val="22"/>
        </w:rPr>
        <w:t>Условия проведения торгов, подлежащих проведению в соответствии с сообщениями, опубликованными на электронной торговой площадке http://trade.nistp.ru/ и в газете «Московский комсомолец» №</w:t>
      </w:r>
      <w:r w:rsidR="00174BFE" w:rsidRPr="005225B7">
        <w:rPr>
          <w:sz w:val="22"/>
          <w:szCs w:val="22"/>
        </w:rPr>
        <w:t>1</w:t>
      </w:r>
      <w:r w:rsidR="003A1BEA">
        <w:rPr>
          <w:sz w:val="22"/>
          <w:szCs w:val="22"/>
        </w:rPr>
        <w:t>2</w:t>
      </w:r>
      <w:r w:rsidR="00174BFE" w:rsidRPr="005225B7">
        <w:rPr>
          <w:sz w:val="22"/>
          <w:szCs w:val="22"/>
        </w:rPr>
        <w:t>7</w:t>
      </w:r>
      <w:r w:rsidRPr="005225B7">
        <w:rPr>
          <w:sz w:val="22"/>
          <w:szCs w:val="22"/>
        </w:rPr>
        <w:t xml:space="preserve"> (28.</w:t>
      </w:r>
      <w:r w:rsidR="00174BFE" w:rsidRPr="005225B7">
        <w:rPr>
          <w:sz w:val="22"/>
          <w:szCs w:val="22"/>
        </w:rPr>
        <w:t>8</w:t>
      </w:r>
      <w:r w:rsidR="003A1BEA">
        <w:rPr>
          <w:sz w:val="22"/>
          <w:szCs w:val="22"/>
        </w:rPr>
        <w:t>2</w:t>
      </w:r>
      <w:r w:rsidR="00174BFE" w:rsidRPr="005225B7">
        <w:rPr>
          <w:sz w:val="22"/>
          <w:szCs w:val="22"/>
        </w:rPr>
        <w:t>5</w:t>
      </w:r>
      <w:r w:rsidRPr="005225B7">
        <w:rPr>
          <w:sz w:val="22"/>
          <w:szCs w:val="22"/>
        </w:rPr>
        <w:t>) от 1</w:t>
      </w:r>
      <w:r w:rsidR="003A1BEA">
        <w:rPr>
          <w:sz w:val="22"/>
          <w:szCs w:val="22"/>
        </w:rPr>
        <w:t>5</w:t>
      </w:r>
      <w:r w:rsidRPr="005225B7">
        <w:rPr>
          <w:sz w:val="22"/>
          <w:szCs w:val="22"/>
        </w:rPr>
        <w:t>.0</w:t>
      </w:r>
      <w:r w:rsidR="003A1BEA">
        <w:rPr>
          <w:sz w:val="22"/>
          <w:szCs w:val="22"/>
        </w:rPr>
        <w:t>7</w:t>
      </w:r>
      <w:r w:rsidRPr="005225B7">
        <w:rPr>
          <w:sz w:val="22"/>
          <w:szCs w:val="22"/>
        </w:rPr>
        <w:t>.2022.</w:t>
      </w:r>
    </w:p>
    <w:p w14:paraId="223CD739" w14:textId="140C89A3" w:rsidR="00CD4D19" w:rsidRPr="005225B7" w:rsidRDefault="00CD4D19" w:rsidP="0079735A">
      <w:pPr>
        <w:pStyle w:val="a4"/>
        <w:spacing w:after="0" w:afterAutospacing="0"/>
        <w:ind w:left="-142"/>
        <w:divId w:val="886138415"/>
        <w:rPr>
          <w:sz w:val="22"/>
          <w:szCs w:val="22"/>
        </w:rPr>
      </w:pPr>
      <w:r w:rsidRPr="005225B7">
        <w:rPr>
          <w:rStyle w:val="u1"/>
          <w:sz w:val="22"/>
          <w:szCs w:val="22"/>
        </w:rPr>
        <w:t>Организатор торгов:</w:t>
      </w:r>
      <w:r w:rsidRPr="005225B7">
        <w:rPr>
          <w:rStyle w:val="u1"/>
          <w:sz w:val="22"/>
          <w:szCs w:val="22"/>
          <w:u w:val="none"/>
        </w:rPr>
        <w:t xml:space="preserve"> </w:t>
      </w:r>
      <w:r w:rsidRPr="005225B7">
        <w:rPr>
          <w:rStyle w:val="ib1"/>
          <w:sz w:val="22"/>
          <w:szCs w:val="22"/>
        </w:rPr>
        <w:t>Общество с огран</w:t>
      </w:r>
      <w:r w:rsidR="00A06A9C" w:rsidRPr="005225B7">
        <w:rPr>
          <w:rStyle w:val="ib1"/>
          <w:sz w:val="22"/>
          <w:szCs w:val="22"/>
        </w:rPr>
        <w:t>иченной ответственностью ВТБ ДЦ</w:t>
      </w:r>
      <w:r w:rsidR="00BF3AD7" w:rsidRPr="005225B7">
        <w:rPr>
          <w:rStyle w:val="ib1"/>
          <w:sz w:val="22"/>
          <w:szCs w:val="22"/>
        </w:rPr>
        <w:t>.</w:t>
      </w:r>
    </w:p>
    <w:p w14:paraId="13196746" w14:textId="1F0063F2" w:rsidR="00CD4D19" w:rsidRPr="005225B7" w:rsidRDefault="00174BFE" w:rsidP="0079735A">
      <w:pPr>
        <w:pStyle w:val="a4"/>
        <w:ind w:left="-142"/>
        <w:divId w:val="886138415"/>
        <w:rPr>
          <w:rStyle w:val="ib1"/>
          <w:sz w:val="22"/>
          <w:szCs w:val="22"/>
        </w:rPr>
      </w:pPr>
      <w:r w:rsidRPr="005225B7">
        <w:rPr>
          <w:rStyle w:val="u1"/>
          <w:sz w:val="22"/>
          <w:szCs w:val="22"/>
        </w:rPr>
        <w:t xml:space="preserve">Продавец </w:t>
      </w:r>
      <w:r w:rsidR="00CD4D19" w:rsidRPr="005225B7">
        <w:rPr>
          <w:rStyle w:val="u1"/>
          <w:sz w:val="22"/>
          <w:szCs w:val="22"/>
        </w:rPr>
        <w:t>предмета торгов:</w:t>
      </w:r>
      <w:r w:rsidR="00B0705D" w:rsidRPr="005225B7">
        <w:rPr>
          <w:rStyle w:val="ib1"/>
          <w:sz w:val="22"/>
          <w:szCs w:val="22"/>
        </w:rPr>
        <w:t xml:space="preserve"> </w:t>
      </w:r>
      <w:r w:rsidR="00AD7D30" w:rsidRPr="005225B7">
        <w:rPr>
          <w:rStyle w:val="ib1"/>
          <w:sz w:val="22"/>
          <w:szCs w:val="22"/>
        </w:rPr>
        <w:t xml:space="preserve">АО «БМ-Банк» </w:t>
      </w:r>
      <w:r w:rsidR="00572C72" w:rsidRPr="005225B7">
        <w:rPr>
          <w:rStyle w:val="ib1"/>
          <w:sz w:val="22"/>
          <w:szCs w:val="22"/>
        </w:rPr>
        <w:t>(далее –Банк).</w:t>
      </w:r>
    </w:p>
    <w:p w14:paraId="64D12F7F" w14:textId="5D5EE5A2" w:rsidR="00BA2BA8" w:rsidRPr="005225B7" w:rsidRDefault="00BA2BA8" w:rsidP="0079735A">
      <w:pPr>
        <w:pStyle w:val="a4"/>
        <w:ind w:left="-142"/>
        <w:divId w:val="886138415"/>
        <w:rPr>
          <w:rStyle w:val="ib1"/>
          <w:sz w:val="22"/>
          <w:szCs w:val="22"/>
        </w:rPr>
      </w:pPr>
      <w:r w:rsidRPr="005225B7">
        <w:rPr>
          <w:rStyle w:val="ib1"/>
          <w:b w:val="0"/>
          <w:i w:val="0"/>
          <w:sz w:val="22"/>
          <w:szCs w:val="22"/>
          <w:u w:val="single"/>
        </w:rPr>
        <w:t>Электронная торговая площадка:</w:t>
      </w:r>
      <w:r w:rsidRPr="005225B7">
        <w:rPr>
          <w:rStyle w:val="ib1"/>
          <w:b w:val="0"/>
          <w:i w:val="0"/>
          <w:sz w:val="22"/>
          <w:szCs w:val="22"/>
        </w:rPr>
        <w:t xml:space="preserve"> </w:t>
      </w:r>
      <w:r w:rsidR="0079735A" w:rsidRPr="005225B7">
        <w:rPr>
          <w:rStyle w:val="ib1"/>
          <w:sz w:val="22"/>
          <w:szCs w:val="22"/>
        </w:rPr>
        <w:t>АО «НИС» («Новые информационные сервисы»).</w:t>
      </w:r>
    </w:p>
    <w:p w14:paraId="37F4E0BE" w14:textId="77777777" w:rsidR="00C21972" w:rsidRPr="005225B7" w:rsidRDefault="00CD4D19" w:rsidP="00174DCD">
      <w:pPr>
        <w:pStyle w:val="a4"/>
        <w:ind w:left="-142"/>
        <w:divId w:val="886138415"/>
        <w:rPr>
          <w:rStyle w:val="ib1"/>
          <w:sz w:val="22"/>
          <w:szCs w:val="22"/>
        </w:rPr>
      </w:pPr>
      <w:r w:rsidRPr="005225B7">
        <w:rPr>
          <w:rStyle w:val="u1"/>
          <w:sz w:val="22"/>
          <w:szCs w:val="22"/>
        </w:rPr>
        <w:t>Форма торгов:</w:t>
      </w:r>
      <w:r w:rsidRPr="005225B7">
        <w:rPr>
          <w:sz w:val="22"/>
          <w:szCs w:val="22"/>
        </w:rPr>
        <w:t> </w:t>
      </w:r>
      <w:r w:rsidR="00C21972" w:rsidRPr="005225B7">
        <w:rPr>
          <w:rStyle w:val="ib1"/>
          <w:sz w:val="22"/>
          <w:szCs w:val="22"/>
        </w:rPr>
        <w:t>открытые электронные торги посредством публичного предложения.</w:t>
      </w:r>
    </w:p>
    <w:p w14:paraId="2B93FE3D" w14:textId="72703CAE" w:rsidR="00354732" w:rsidRPr="005225B7" w:rsidRDefault="00722EF3" w:rsidP="00174BFE">
      <w:pPr>
        <w:pStyle w:val="a4"/>
        <w:ind w:left="-142"/>
        <w:divId w:val="886138415"/>
        <w:rPr>
          <w:rStyle w:val="ib1"/>
          <w:sz w:val="22"/>
          <w:szCs w:val="22"/>
        </w:rPr>
      </w:pPr>
      <w:r w:rsidRPr="005225B7">
        <w:rPr>
          <w:rStyle w:val="u1"/>
          <w:sz w:val="22"/>
          <w:szCs w:val="22"/>
        </w:rPr>
        <w:t>Критерии определения победителя торгов:</w:t>
      </w:r>
      <w:r w:rsidRPr="005225B7">
        <w:rPr>
          <w:rStyle w:val="u1"/>
          <w:sz w:val="22"/>
          <w:szCs w:val="22"/>
          <w:u w:val="none"/>
        </w:rPr>
        <w:t xml:space="preserve"> </w:t>
      </w:r>
      <w:r w:rsidR="003A1BEA" w:rsidRPr="0071762D">
        <w:rPr>
          <w:rStyle w:val="u1"/>
          <w:b/>
          <w:i/>
          <w:sz w:val="23"/>
          <w:szCs w:val="23"/>
          <w:u w:val="none"/>
        </w:rPr>
        <w:t>Победителем торгов признается Участник торгов, который представил в установленный Организатором торгов срок Ценовое предложение, которое не ниже цены Лота, установленной для определенного периода торгов, при отсутствии Ценовых предложений других Участников торгов. При получении нескольких различных Ценовых предложений, которые не ниже цены Лота, установленной для соответствующего периода торгов, победителем торгов признается Участник, который предложил наиболее высокое Ценовое предложение. В случае, если несколько Участников торгов представили в установленный Организатором торгов срок равные Ценовые предложения, но не ниже цены Лота, установленной для определенного периода торгов, право приобретения Лота принадлежит Участнику торгов, который первым представил в установленный срок соответствующее Ценовое предложение</w:t>
      </w:r>
      <w:r w:rsidR="003A1BEA" w:rsidRPr="0071762D">
        <w:rPr>
          <w:rStyle w:val="ib1"/>
          <w:sz w:val="23"/>
          <w:szCs w:val="23"/>
        </w:rPr>
        <w:t>.</w:t>
      </w:r>
    </w:p>
    <w:p w14:paraId="6E663070" w14:textId="39ACAD85" w:rsidR="00CD4D19" w:rsidRPr="005225B7" w:rsidRDefault="00174BFE" w:rsidP="0079735A">
      <w:pPr>
        <w:pStyle w:val="a4"/>
        <w:ind w:left="-142"/>
        <w:divId w:val="886138415"/>
        <w:rPr>
          <w:sz w:val="22"/>
          <w:szCs w:val="22"/>
        </w:rPr>
      </w:pPr>
      <w:r w:rsidRPr="005225B7">
        <w:rPr>
          <w:rStyle w:val="u1"/>
          <w:sz w:val="22"/>
          <w:szCs w:val="22"/>
        </w:rPr>
        <w:t>Электронная площадка, на которой проводятся торги</w:t>
      </w:r>
      <w:r w:rsidR="00CD4D19" w:rsidRPr="005225B7">
        <w:rPr>
          <w:rStyle w:val="u1"/>
          <w:sz w:val="22"/>
          <w:szCs w:val="22"/>
        </w:rPr>
        <w:t>:</w:t>
      </w:r>
      <w:r w:rsidR="00CD4D19" w:rsidRPr="005225B7">
        <w:rPr>
          <w:sz w:val="22"/>
          <w:szCs w:val="22"/>
        </w:rPr>
        <w:t> </w:t>
      </w:r>
      <w:r w:rsidR="0079735A" w:rsidRPr="005225B7">
        <w:rPr>
          <w:rStyle w:val="ib1"/>
          <w:sz w:val="22"/>
          <w:szCs w:val="22"/>
        </w:rPr>
        <w:t>http://trade.nistp.ru/.</w:t>
      </w:r>
    </w:p>
    <w:p w14:paraId="05095EE8" w14:textId="77777777" w:rsidR="00A06A9C" w:rsidRPr="005225B7" w:rsidRDefault="00722EF3" w:rsidP="00A06A9C">
      <w:pPr>
        <w:pStyle w:val="a4"/>
        <w:ind w:left="-142"/>
        <w:divId w:val="886138415"/>
        <w:rPr>
          <w:b/>
          <w:sz w:val="22"/>
          <w:szCs w:val="22"/>
        </w:rPr>
      </w:pPr>
      <w:r w:rsidRPr="005225B7">
        <w:rPr>
          <w:b/>
          <w:sz w:val="22"/>
          <w:szCs w:val="22"/>
        </w:rPr>
        <w:t>По Лоту № 1</w:t>
      </w:r>
    </w:p>
    <w:p w14:paraId="0518F922" w14:textId="77777777" w:rsidR="003A1BEA" w:rsidRPr="0071762D" w:rsidRDefault="003A1BEA" w:rsidP="003A1BEA">
      <w:pPr>
        <w:pStyle w:val="a4"/>
        <w:divId w:val="886138415"/>
        <w:rPr>
          <w:sz w:val="23"/>
          <w:szCs w:val="23"/>
        </w:rPr>
      </w:pPr>
      <w:r w:rsidRPr="0071762D">
        <w:rPr>
          <w:sz w:val="23"/>
          <w:szCs w:val="23"/>
        </w:rPr>
        <w:t>Предметом торгов является следующее имущество ООО «Комплекс-Авто»:</w:t>
      </w:r>
    </w:p>
    <w:p w14:paraId="2A1A51D6" w14:textId="77777777" w:rsidR="003A1BEA" w:rsidRPr="0071762D" w:rsidRDefault="003A1BEA" w:rsidP="003A1BEA">
      <w:pPr>
        <w:pStyle w:val="a4"/>
        <w:numPr>
          <w:ilvl w:val="0"/>
          <w:numId w:val="15"/>
        </w:numPr>
        <w:divId w:val="886138415"/>
        <w:rPr>
          <w:sz w:val="23"/>
          <w:szCs w:val="23"/>
        </w:rPr>
      </w:pPr>
      <w:r w:rsidRPr="0071762D">
        <w:rPr>
          <w:sz w:val="23"/>
          <w:szCs w:val="23"/>
        </w:rPr>
        <w:t xml:space="preserve">земельный участок, расположенный по адресу: г. Москва, поселение Московский, в районе д. </w:t>
      </w:r>
      <w:proofErr w:type="spellStart"/>
      <w:r w:rsidRPr="0071762D">
        <w:rPr>
          <w:sz w:val="23"/>
          <w:szCs w:val="23"/>
        </w:rPr>
        <w:t>Говорово</w:t>
      </w:r>
      <w:proofErr w:type="spellEnd"/>
      <w:r w:rsidRPr="0071762D">
        <w:rPr>
          <w:sz w:val="23"/>
          <w:szCs w:val="23"/>
        </w:rPr>
        <w:t xml:space="preserve">, уч.119ю, общей площадью 29 000 </w:t>
      </w:r>
      <w:proofErr w:type="spellStart"/>
      <w:r w:rsidRPr="0071762D">
        <w:rPr>
          <w:sz w:val="23"/>
          <w:szCs w:val="23"/>
        </w:rPr>
        <w:t>кв.м</w:t>
      </w:r>
      <w:proofErr w:type="spellEnd"/>
      <w:r w:rsidRPr="0071762D">
        <w:rPr>
          <w:sz w:val="23"/>
          <w:szCs w:val="23"/>
        </w:rPr>
        <w:t>., кадастровый номер 50:21:0110502:519;</w:t>
      </w:r>
    </w:p>
    <w:p w14:paraId="4EC25954" w14:textId="77777777" w:rsidR="003A1BEA" w:rsidRPr="0071762D" w:rsidRDefault="003A1BEA" w:rsidP="003A1BEA">
      <w:pPr>
        <w:pStyle w:val="a4"/>
        <w:numPr>
          <w:ilvl w:val="0"/>
          <w:numId w:val="15"/>
        </w:numPr>
        <w:divId w:val="886138415"/>
        <w:rPr>
          <w:sz w:val="23"/>
          <w:szCs w:val="23"/>
        </w:rPr>
      </w:pPr>
      <w:r w:rsidRPr="0071762D">
        <w:rPr>
          <w:sz w:val="23"/>
          <w:szCs w:val="23"/>
        </w:rPr>
        <w:t xml:space="preserve">право аренды земельного участка, расположенного по адресу: г. Москва, поселение Московский, д. </w:t>
      </w:r>
      <w:proofErr w:type="spellStart"/>
      <w:r w:rsidRPr="0071762D">
        <w:rPr>
          <w:sz w:val="23"/>
          <w:szCs w:val="23"/>
        </w:rPr>
        <w:t>Говорово</w:t>
      </w:r>
      <w:proofErr w:type="spellEnd"/>
      <w:r w:rsidRPr="0071762D">
        <w:rPr>
          <w:sz w:val="23"/>
          <w:szCs w:val="23"/>
        </w:rPr>
        <w:t xml:space="preserve">, общей площадью 8 000 </w:t>
      </w:r>
      <w:proofErr w:type="spellStart"/>
      <w:r w:rsidRPr="0071762D">
        <w:rPr>
          <w:sz w:val="23"/>
          <w:szCs w:val="23"/>
        </w:rPr>
        <w:t>кв.м</w:t>
      </w:r>
      <w:proofErr w:type="spellEnd"/>
      <w:r w:rsidRPr="0071762D">
        <w:rPr>
          <w:sz w:val="23"/>
          <w:szCs w:val="23"/>
        </w:rPr>
        <w:t>., кадастровый номер 50:21:0110502:569;</w:t>
      </w:r>
    </w:p>
    <w:p w14:paraId="10E9DC83" w14:textId="77777777" w:rsidR="003A1BEA" w:rsidRPr="0071762D" w:rsidRDefault="003A1BEA" w:rsidP="003A1BEA">
      <w:pPr>
        <w:pStyle w:val="a4"/>
        <w:numPr>
          <w:ilvl w:val="0"/>
          <w:numId w:val="15"/>
        </w:numPr>
        <w:divId w:val="886138415"/>
        <w:rPr>
          <w:sz w:val="23"/>
          <w:szCs w:val="23"/>
        </w:rPr>
      </w:pPr>
      <w:r w:rsidRPr="0071762D">
        <w:rPr>
          <w:sz w:val="23"/>
          <w:szCs w:val="23"/>
        </w:rPr>
        <w:t xml:space="preserve">право аренды земельного участка, расположенного по адресу: г. Москва, поселение Московский, д. </w:t>
      </w:r>
      <w:proofErr w:type="spellStart"/>
      <w:r w:rsidRPr="0071762D">
        <w:rPr>
          <w:sz w:val="23"/>
          <w:szCs w:val="23"/>
        </w:rPr>
        <w:t>Говорово</w:t>
      </w:r>
      <w:proofErr w:type="spellEnd"/>
      <w:r w:rsidRPr="0071762D">
        <w:rPr>
          <w:sz w:val="23"/>
          <w:szCs w:val="23"/>
        </w:rPr>
        <w:t xml:space="preserve">, общей площадью 8 000 </w:t>
      </w:r>
      <w:proofErr w:type="spellStart"/>
      <w:r w:rsidRPr="0071762D">
        <w:rPr>
          <w:sz w:val="23"/>
          <w:szCs w:val="23"/>
        </w:rPr>
        <w:t>кв.м</w:t>
      </w:r>
      <w:proofErr w:type="spellEnd"/>
      <w:r w:rsidRPr="0071762D">
        <w:rPr>
          <w:sz w:val="23"/>
          <w:szCs w:val="23"/>
        </w:rPr>
        <w:t>., кадастровый номер 50:21:0110502:578;</w:t>
      </w:r>
    </w:p>
    <w:p w14:paraId="76BD3DC4" w14:textId="77777777" w:rsidR="003A1BEA" w:rsidRPr="0071762D" w:rsidRDefault="003A1BEA" w:rsidP="003A1BEA">
      <w:pPr>
        <w:pStyle w:val="a4"/>
        <w:numPr>
          <w:ilvl w:val="0"/>
          <w:numId w:val="15"/>
        </w:numPr>
        <w:divId w:val="886138415"/>
        <w:rPr>
          <w:sz w:val="23"/>
          <w:szCs w:val="23"/>
        </w:rPr>
      </w:pPr>
      <w:r w:rsidRPr="0071762D">
        <w:rPr>
          <w:sz w:val="23"/>
          <w:szCs w:val="23"/>
        </w:rPr>
        <w:t xml:space="preserve">право аренды земельного участка, расположенного по адресу: г. Москва, поселение Московский, д. </w:t>
      </w:r>
      <w:proofErr w:type="spellStart"/>
      <w:r w:rsidRPr="0071762D">
        <w:rPr>
          <w:sz w:val="23"/>
          <w:szCs w:val="23"/>
        </w:rPr>
        <w:t>Говорово</w:t>
      </w:r>
      <w:proofErr w:type="spellEnd"/>
      <w:r w:rsidRPr="0071762D">
        <w:rPr>
          <w:sz w:val="23"/>
          <w:szCs w:val="23"/>
        </w:rPr>
        <w:t xml:space="preserve">, общей площадью 9 900 </w:t>
      </w:r>
      <w:proofErr w:type="spellStart"/>
      <w:r w:rsidRPr="0071762D">
        <w:rPr>
          <w:sz w:val="23"/>
          <w:szCs w:val="23"/>
        </w:rPr>
        <w:t>кв.м</w:t>
      </w:r>
      <w:proofErr w:type="spellEnd"/>
      <w:r w:rsidRPr="0071762D">
        <w:rPr>
          <w:sz w:val="23"/>
          <w:szCs w:val="23"/>
        </w:rPr>
        <w:t>., кадастровый номер 50:21:0110502:547;</w:t>
      </w:r>
    </w:p>
    <w:p w14:paraId="54F78089" w14:textId="77777777" w:rsidR="003A1BEA" w:rsidRPr="0071762D" w:rsidRDefault="003A1BEA" w:rsidP="003A1BEA">
      <w:pPr>
        <w:pStyle w:val="a4"/>
        <w:numPr>
          <w:ilvl w:val="0"/>
          <w:numId w:val="15"/>
        </w:numPr>
        <w:divId w:val="886138415"/>
        <w:rPr>
          <w:sz w:val="23"/>
          <w:szCs w:val="23"/>
        </w:rPr>
      </w:pPr>
      <w:r w:rsidRPr="0071762D">
        <w:rPr>
          <w:sz w:val="23"/>
          <w:szCs w:val="23"/>
        </w:rPr>
        <w:lastRenderedPageBreak/>
        <w:t xml:space="preserve">право аренды земельного участка, расположенного по адресу: г. Москва, поселение Московский, д. </w:t>
      </w:r>
      <w:proofErr w:type="spellStart"/>
      <w:r w:rsidRPr="0071762D">
        <w:rPr>
          <w:sz w:val="23"/>
          <w:szCs w:val="23"/>
        </w:rPr>
        <w:t>Говорово</w:t>
      </w:r>
      <w:proofErr w:type="spellEnd"/>
      <w:r w:rsidRPr="0071762D">
        <w:rPr>
          <w:sz w:val="23"/>
          <w:szCs w:val="23"/>
        </w:rPr>
        <w:t xml:space="preserve">, общей площадью 9 900 </w:t>
      </w:r>
      <w:proofErr w:type="spellStart"/>
      <w:r w:rsidRPr="0071762D">
        <w:rPr>
          <w:sz w:val="23"/>
          <w:szCs w:val="23"/>
        </w:rPr>
        <w:t>кв.м</w:t>
      </w:r>
      <w:proofErr w:type="spellEnd"/>
      <w:r w:rsidRPr="0071762D">
        <w:rPr>
          <w:sz w:val="23"/>
          <w:szCs w:val="23"/>
        </w:rPr>
        <w:t>., кадастровый номер 50:21:0110502:546;</w:t>
      </w:r>
    </w:p>
    <w:p w14:paraId="360AFD2F" w14:textId="77777777" w:rsidR="003A1BEA" w:rsidRPr="0071762D" w:rsidRDefault="003A1BEA" w:rsidP="003A1BEA">
      <w:pPr>
        <w:pStyle w:val="a4"/>
        <w:numPr>
          <w:ilvl w:val="0"/>
          <w:numId w:val="15"/>
        </w:numPr>
        <w:divId w:val="886138415"/>
        <w:rPr>
          <w:sz w:val="23"/>
          <w:szCs w:val="23"/>
        </w:rPr>
      </w:pPr>
      <w:r w:rsidRPr="0071762D">
        <w:rPr>
          <w:sz w:val="23"/>
          <w:szCs w:val="23"/>
        </w:rPr>
        <w:t xml:space="preserve">право аренды земельного участка, расположенного по адресу: г. Москва, поселение Московский, д. </w:t>
      </w:r>
      <w:proofErr w:type="spellStart"/>
      <w:r w:rsidRPr="0071762D">
        <w:rPr>
          <w:sz w:val="23"/>
          <w:szCs w:val="23"/>
        </w:rPr>
        <w:t>Говорово</w:t>
      </w:r>
      <w:proofErr w:type="spellEnd"/>
      <w:r w:rsidRPr="0071762D">
        <w:rPr>
          <w:sz w:val="23"/>
          <w:szCs w:val="23"/>
        </w:rPr>
        <w:t xml:space="preserve">, общей площадью 7 000 </w:t>
      </w:r>
      <w:proofErr w:type="spellStart"/>
      <w:r w:rsidRPr="0071762D">
        <w:rPr>
          <w:sz w:val="23"/>
          <w:szCs w:val="23"/>
        </w:rPr>
        <w:t>кв.м</w:t>
      </w:r>
      <w:proofErr w:type="spellEnd"/>
      <w:r w:rsidRPr="0071762D">
        <w:rPr>
          <w:sz w:val="23"/>
          <w:szCs w:val="23"/>
        </w:rPr>
        <w:t>., кадастровый номер 50:21:0110502:570.</w:t>
      </w:r>
    </w:p>
    <w:p w14:paraId="5E9FBFC0" w14:textId="77777777" w:rsidR="003A1BEA" w:rsidRPr="0071762D" w:rsidRDefault="003A1BEA" w:rsidP="003A1BEA">
      <w:pPr>
        <w:pStyle w:val="a4"/>
        <w:divId w:val="886138415"/>
        <w:rPr>
          <w:sz w:val="23"/>
          <w:szCs w:val="23"/>
        </w:rPr>
      </w:pPr>
      <w:r w:rsidRPr="0071762D">
        <w:rPr>
          <w:sz w:val="23"/>
          <w:szCs w:val="23"/>
        </w:rPr>
        <w:t>Указанное имущество передано в залог АО «БМ-Банк» (правопреемник Банка «Возрождение» (ПАО)) на основании следующих договоров:</w:t>
      </w:r>
    </w:p>
    <w:p w14:paraId="318C1420" w14:textId="77777777" w:rsidR="003A1BEA" w:rsidRPr="0071762D" w:rsidRDefault="003A1BEA" w:rsidP="003A1BEA">
      <w:pPr>
        <w:pStyle w:val="a4"/>
        <w:numPr>
          <w:ilvl w:val="0"/>
          <w:numId w:val="14"/>
        </w:numPr>
        <w:divId w:val="886138415"/>
        <w:rPr>
          <w:sz w:val="23"/>
          <w:szCs w:val="23"/>
        </w:rPr>
      </w:pPr>
      <w:r w:rsidRPr="0071762D">
        <w:rPr>
          <w:sz w:val="23"/>
          <w:szCs w:val="23"/>
        </w:rPr>
        <w:t>договор ипотеки земельного участка № 048-002-К-2017-З-2 от 05.06.2017, заключенный между Банком «Возрождение» (ПАО) и ООО «Комплекс-Авто», в редакции дополнительного соглашения № 1 от 27.06.2018;</w:t>
      </w:r>
    </w:p>
    <w:p w14:paraId="65ECCE43" w14:textId="77777777" w:rsidR="003A1BEA" w:rsidRPr="0071762D" w:rsidRDefault="003A1BEA" w:rsidP="003A1BEA">
      <w:pPr>
        <w:pStyle w:val="a4"/>
        <w:numPr>
          <w:ilvl w:val="0"/>
          <w:numId w:val="14"/>
        </w:numPr>
        <w:divId w:val="886138415"/>
        <w:rPr>
          <w:sz w:val="23"/>
          <w:szCs w:val="23"/>
        </w:rPr>
      </w:pPr>
      <w:r w:rsidRPr="0071762D">
        <w:rPr>
          <w:sz w:val="23"/>
          <w:szCs w:val="23"/>
        </w:rPr>
        <w:t>договор ипотеки права аренды земельных участков № 048-002-К-2017-З-5 от 08.09.2017, заключенный между Банком «Возрождение» (ПАО) и ООО «Комплекс-Авто», в редакции дополнительного соглашения № 1 от 27.06.2018;</w:t>
      </w:r>
    </w:p>
    <w:p w14:paraId="48B1DAD9" w14:textId="77777777" w:rsidR="003A1BEA" w:rsidRPr="0071762D" w:rsidRDefault="003A1BEA" w:rsidP="003A1BEA">
      <w:pPr>
        <w:pStyle w:val="a4"/>
        <w:numPr>
          <w:ilvl w:val="0"/>
          <w:numId w:val="14"/>
        </w:numPr>
        <w:spacing w:before="0" w:beforeAutospacing="0" w:after="0" w:afterAutospacing="0"/>
        <w:divId w:val="886138415"/>
        <w:rPr>
          <w:sz w:val="23"/>
          <w:szCs w:val="23"/>
        </w:rPr>
      </w:pPr>
      <w:r w:rsidRPr="0071762D">
        <w:rPr>
          <w:sz w:val="23"/>
          <w:szCs w:val="23"/>
        </w:rPr>
        <w:t>договор ипотеки права аренды земельных участков № 048-002-К-2017-З-6 от 08.09.2017, заключенный между Банком «Возрождение» (ПАО) и ООО «Комплекс-Авто», в редакции дополнительного соглашения № 1 от 27.06.2018;</w:t>
      </w:r>
    </w:p>
    <w:p w14:paraId="6A258FFF" w14:textId="77777777" w:rsidR="003A1BEA" w:rsidRPr="0071762D" w:rsidRDefault="003A1BEA" w:rsidP="003A1BEA">
      <w:pPr>
        <w:pStyle w:val="a4"/>
        <w:numPr>
          <w:ilvl w:val="0"/>
          <w:numId w:val="13"/>
        </w:numPr>
        <w:spacing w:before="0" w:beforeAutospacing="0" w:after="0" w:afterAutospacing="0"/>
        <w:divId w:val="886138415"/>
        <w:rPr>
          <w:sz w:val="23"/>
          <w:szCs w:val="23"/>
        </w:rPr>
      </w:pPr>
      <w:r w:rsidRPr="0071762D">
        <w:rPr>
          <w:sz w:val="23"/>
          <w:szCs w:val="23"/>
        </w:rPr>
        <w:t>договор ипотеки права аренды земельных участков № 048-002-К-2017-З-7 от 08.09.2017, заключенный между Банком «Возрождение» (ПАО) и ООО «Комплекс-Авто», в редакции дополнительного соглашения № 1 от 27.06.2018;</w:t>
      </w:r>
    </w:p>
    <w:p w14:paraId="3E120952" w14:textId="77777777" w:rsidR="003A1BEA" w:rsidRPr="0071762D" w:rsidRDefault="003A1BEA" w:rsidP="003A1BEA">
      <w:pPr>
        <w:pStyle w:val="a4"/>
        <w:numPr>
          <w:ilvl w:val="0"/>
          <w:numId w:val="13"/>
        </w:numPr>
        <w:divId w:val="886138415"/>
        <w:rPr>
          <w:sz w:val="23"/>
          <w:szCs w:val="23"/>
        </w:rPr>
      </w:pPr>
      <w:r w:rsidRPr="0071762D">
        <w:rPr>
          <w:sz w:val="23"/>
          <w:szCs w:val="23"/>
        </w:rPr>
        <w:t>договор ипотеки права аренды земельных участков № 048-002-К-2017-З-8 от 08.09.2017, заключенный между Банком «Возрождение» (ПАО) и ООО «Комплекс-Авто», в редакции дополнительного соглашения № 1 от 27.06.2018;</w:t>
      </w:r>
    </w:p>
    <w:p w14:paraId="54FC66E7" w14:textId="77777777" w:rsidR="003A1BEA" w:rsidRPr="0071762D" w:rsidRDefault="003A1BEA" w:rsidP="003A1BEA">
      <w:pPr>
        <w:pStyle w:val="a4"/>
        <w:numPr>
          <w:ilvl w:val="0"/>
          <w:numId w:val="13"/>
        </w:numPr>
        <w:divId w:val="886138415"/>
        <w:rPr>
          <w:sz w:val="23"/>
          <w:szCs w:val="23"/>
        </w:rPr>
      </w:pPr>
      <w:r w:rsidRPr="0071762D">
        <w:rPr>
          <w:sz w:val="23"/>
          <w:szCs w:val="23"/>
        </w:rPr>
        <w:t>договор ипотеки права аренды земельных участков № 048-002-К-2017-З-9 от 08.09.2017, заключенный между Банком «Возрождение» (ПАО) и ООО «Комплекс-Авто», в редакции дополнительного соглашения № 1 от 27.06.2018 (далее совместно именуемые – Договоры ипотеки).</w:t>
      </w:r>
    </w:p>
    <w:p w14:paraId="72049D22" w14:textId="77777777" w:rsidR="003A1BEA" w:rsidRPr="0071762D" w:rsidRDefault="003A1BEA" w:rsidP="003A1BEA">
      <w:pPr>
        <w:pStyle w:val="a4"/>
        <w:divId w:val="886138415"/>
        <w:rPr>
          <w:sz w:val="23"/>
          <w:szCs w:val="23"/>
        </w:rPr>
      </w:pPr>
      <w:r w:rsidRPr="0071762D">
        <w:rPr>
          <w:sz w:val="23"/>
          <w:szCs w:val="23"/>
        </w:rPr>
        <w:t>В соответствии с принятыми 06.04.2021 решением внеочередного общего собрания акционеров Банка «Возрождение» (ПАО) (ОГРН 1027700540680, ИНН 5000001042) и решением единственного акционера АО «БМ-Банк» об их реорганизации, 15.06.2021 Банк «Возрождение» (ПАО) реорганизован в форме его присоединения к АО «БМ-Банк». С 15.06.2021 АО «БМ-Банк» стало правопреемником Банка «Возрождение» (ПАО) по всем обязательствам в отношении всех его кредиторов и должников, в том числе права (требования) Банка «Возрождение» (ПАО) к ООО «Комплекс-Авто» по кредитному договору № 048-002-К-2017 от 05.06.2017 и по договорам, заключенным в обеспечение исполнения обязательств ООО «Комплекс-Авто» по кредитному договору, перешли к АО «БМ-Банк».</w:t>
      </w:r>
    </w:p>
    <w:p w14:paraId="19B30D7B" w14:textId="2DB0DA3B" w:rsidR="003A1BEA" w:rsidRPr="003A1BEA" w:rsidRDefault="003A1BEA" w:rsidP="003A1BEA">
      <w:pPr>
        <w:pStyle w:val="a4"/>
        <w:divId w:val="886138415"/>
        <w:rPr>
          <w:sz w:val="23"/>
          <w:szCs w:val="23"/>
        </w:rPr>
      </w:pPr>
      <w:r w:rsidRPr="0071762D">
        <w:rPr>
          <w:sz w:val="23"/>
          <w:szCs w:val="23"/>
        </w:rPr>
        <w:t>Имущество реализуется в составе одного Лота.</w:t>
      </w:r>
    </w:p>
    <w:p w14:paraId="6E66E44E" w14:textId="2CDC6CE6" w:rsidR="00C21972" w:rsidRPr="005225B7" w:rsidRDefault="00C21972" w:rsidP="00C21972">
      <w:pPr>
        <w:pStyle w:val="a4"/>
        <w:ind w:left="-142"/>
        <w:divId w:val="886138415"/>
        <w:rPr>
          <w:b/>
          <w:i/>
          <w:sz w:val="22"/>
          <w:szCs w:val="22"/>
        </w:rPr>
      </w:pPr>
      <w:r w:rsidRPr="005225B7">
        <w:rPr>
          <w:sz w:val="22"/>
          <w:szCs w:val="22"/>
          <w:u w:val="single"/>
        </w:rPr>
        <w:t>Начальная цена лота</w:t>
      </w:r>
      <w:r w:rsidRPr="005225B7">
        <w:rPr>
          <w:sz w:val="22"/>
          <w:szCs w:val="22"/>
        </w:rPr>
        <w:t xml:space="preserve">: </w:t>
      </w:r>
      <w:r w:rsidR="003A1BEA" w:rsidRPr="0071762D">
        <w:rPr>
          <w:b/>
          <w:i/>
          <w:sz w:val="23"/>
          <w:szCs w:val="23"/>
        </w:rPr>
        <w:t>1 066 760 000,00 руб., включая НДС в размере 107 616 666,67 руб.</w:t>
      </w:r>
    </w:p>
    <w:p w14:paraId="30F8C288" w14:textId="2C39F92C" w:rsidR="006C1B7C" w:rsidRPr="005225B7" w:rsidRDefault="006C1B7C" w:rsidP="00C21972">
      <w:pPr>
        <w:pStyle w:val="a4"/>
        <w:ind w:left="-142"/>
        <w:divId w:val="886138415"/>
        <w:rPr>
          <w:sz w:val="22"/>
          <w:szCs w:val="22"/>
          <w:u w:val="single"/>
        </w:rPr>
      </w:pPr>
      <w:r w:rsidRPr="005225B7">
        <w:rPr>
          <w:sz w:val="22"/>
          <w:szCs w:val="22"/>
          <w:u w:val="single"/>
        </w:rPr>
        <w:t>График снижения цены:</w:t>
      </w:r>
    </w:p>
    <w:tbl>
      <w:tblPr>
        <w:tblW w:w="9559" w:type="dxa"/>
        <w:tblInd w:w="-34" w:type="dxa"/>
        <w:tblLook w:val="04A0" w:firstRow="1" w:lastRow="0" w:firstColumn="1" w:lastColumn="0" w:noHBand="0" w:noVBand="1"/>
      </w:tblPr>
      <w:tblGrid>
        <w:gridCol w:w="969"/>
        <w:gridCol w:w="2162"/>
        <w:gridCol w:w="3901"/>
        <w:gridCol w:w="2527"/>
      </w:tblGrid>
      <w:tr w:rsidR="00FF0386" w:rsidRPr="005225B7" w14:paraId="170A6F66" w14:textId="77777777" w:rsidTr="00E57ACE">
        <w:trPr>
          <w:divId w:val="886138415"/>
          <w:trHeight w:val="440"/>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EAEAA" w14:textId="77777777" w:rsidR="00FF0386" w:rsidRPr="005225B7" w:rsidRDefault="00FF0386" w:rsidP="00FF0386">
            <w:pPr>
              <w:jc w:val="center"/>
              <w:rPr>
                <w:rFonts w:eastAsia="Times New Roman"/>
                <w:b/>
                <w:color w:val="000000" w:themeColor="text1"/>
                <w:sz w:val="22"/>
                <w:szCs w:val="22"/>
              </w:rPr>
            </w:pPr>
            <w:r w:rsidRPr="005225B7">
              <w:rPr>
                <w:rFonts w:eastAsia="Times New Roman"/>
                <w:b/>
                <w:color w:val="000000" w:themeColor="text1"/>
                <w:sz w:val="22"/>
                <w:szCs w:val="22"/>
              </w:rPr>
              <w:t>№</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14:paraId="144FA7DF" w14:textId="77777777" w:rsidR="00FF0386" w:rsidRPr="005225B7" w:rsidRDefault="00FF0386" w:rsidP="00FF0386">
            <w:pPr>
              <w:jc w:val="center"/>
              <w:rPr>
                <w:rFonts w:eastAsia="Times New Roman"/>
                <w:b/>
                <w:color w:val="000000" w:themeColor="text1"/>
                <w:sz w:val="22"/>
                <w:szCs w:val="22"/>
              </w:rPr>
            </w:pPr>
            <w:r w:rsidRPr="005225B7">
              <w:rPr>
                <w:rFonts w:eastAsia="Times New Roman"/>
                <w:b/>
                <w:color w:val="000000" w:themeColor="text1"/>
                <w:sz w:val="22"/>
                <w:szCs w:val="22"/>
              </w:rPr>
              <w:t>Дата начала</w:t>
            </w:r>
          </w:p>
        </w:tc>
        <w:tc>
          <w:tcPr>
            <w:tcW w:w="3901" w:type="dxa"/>
            <w:tcBorders>
              <w:top w:val="single" w:sz="4" w:space="0" w:color="auto"/>
              <w:left w:val="nil"/>
              <w:bottom w:val="single" w:sz="4" w:space="0" w:color="auto"/>
              <w:right w:val="single" w:sz="4" w:space="0" w:color="auto"/>
            </w:tcBorders>
            <w:shd w:val="clear" w:color="auto" w:fill="auto"/>
            <w:noWrap/>
            <w:vAlign w:val="center"/>
            <w:hideMark/>
          </w:tcPr>
          <w:p w14:paraId="4EE7D015" w14:textId="77777777" w:rsidR="00FF0386" w:rsidRPr="005225B7" w:rsidRDefault="00FF0386" w:rsidP="00FF0386">
            <w:pPr>
              <w:jc w:val="center"/>
              <w:rPr>
                <w:rFonts w:eastAsia="Times New Roman"/>
                <w:b/>
                <w:color w:val="000000" w:themeColor="text1"/>
                <w:sz w:val="22"/>
                <w:szCs w:val="22"/>
              </w:rPr>
            </w:pPr>
            <w:r w:rsidRPr="005225B7">
              <w:rPr>
                <w:rFonts w:eastAsia="Times New Roman"/>
                <w:b/>
                <w:color w:val="000000" w:themeColor="text1"/>
                <w:sz w:val="22"/>
                <w:szCs w:val="22"/>
              </w:rPr>
              <w:t>Дата окончания</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2E2686B4" w14:textId="77777777" w:rsidR="00FF0386" w:rsidRPr="005225B7" w:rsidRDefault="00FF0386" w:rsidP="00FF0386">
            <w:pPr>
              <w:jc w:val="center"/>
              <w:rPr>
                <w:rFonts w:eastAsia="Times New Roman"/>
                <w:b/>
                <w:color w:val="000000" w:themeColor="text1"/>
                <w:sz w:val="22"/>
                <w:szCs w:val="22"/>
              </w:rPr>
            </w:pPr>
            <w:r w:rsidRPr="005225B7">
              <w:rPr>
                <w:rFonts w:eastAsia="Times New Roman"/>
                <w:b/>
                <w:color w:val="000000" w:themeColor="text1"/>
                <w:sz w:val="22"/>
                <w:szCs w:val="22"/>
              </w:rPr>
              <w:t>Цена</w:t>
            </w:r>
          </w:p>
        </w:tc>
      </w:tr>
      <w:tr w:rsidR="00FF0386" w:rsidRPr="005225B7" w14:paraId="6B04B8E4" w14:textId="77777777" w:rsidTr="00E57ACE">
        <w:trPr>
          <w:divId w:val="886138415"/>
          <w:trHeight w:val="44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066064E4" w14:textId="77777777" w:rsidR="00FF0386" w:rsidRPr="005225B7" w:rsidRDefault="00FF0386" w:rsidP="00FF0386">
            <w:pPr>
              <w:jc w:val="center"/>
              <w:rPr>
                <w:rFonts w:eastAsia="Times New Roman"/>
                <w:color w:val="000000"/>
                <w:sz w:val="22"/>
                <w:szCs w:val="22"/>
              </w:rPr>
            </w:pPr>
            <w:r w:rsidRPr="005225B7">
              <w:rPr>
                <w:rFonts w:eastAsia="Times New Roman"/>
                <w:color w:val="000000"/>
                <w:sz w:val="22"/>
                <w:szCs w:val="22"/>
              </w:rPr>
              <w:t>1</w:t>
            </w:r>
          </w:p>
        </w:tc>
        <w:tc>
          <w:tcPr>
            <w:tcW w:w="2162" w:type="dxa"/>
            <w:tcBorders>
              <w:top w:val="nil"/>
              <w:left w:val="nil"/>
              <w:bottom w:val="single" w:sz="4" w:space="0" w:color="auto"/>
              <w:right w:val="single" w:sz="4" w:space="0" w:color="auto"/>
            </w:tcBorders>
            <w:shd w:val="clear" w:color="auto" w:fill="auto"/>
            <w:noWrap/>
            <w:vAlign w:val="center"/>
            <w:hideMark/>
          </w:tcPr>
          <w:p w14:paraId="3B0B2139" w14:textId="1D3639F3" w:rsidR="00FF0386" w:rsidRPr="005225B7" w:rsidRDefault="00174BFE" w:rsidP="00FF0386">
            <w:pPr>
              <w:jc w:val="center"/>
              <w:rPr>
                <w:rFonts w:eastAsia="Times New Roman"/>
                <w:color w:val="000000"/>
                <w:sz w:val="22"/>
                <w:szCs w:val="22"/>
              </w:rPr>
            </w:pPr>
            <w:r w:rsidRPr="005225B7">
              <w:rPr>
                <w:rFonts w:eastAsia="Times New Roman"/>
                <w:color w:val="000000"/>
                <w:sz w:val="22"/>
                <w:szCs w:val="22"/>
              </w:rPr>
              <w:t>1</w:t>
            </w:r>
            <w:r w:rsidR="003A1BEA">
              <w:rPr>
                <w:rFonts w:eastAsia="Times New Roman"/>
                <w:color w:val="000000"/>
                <w:sz w:val="22"/>
                <w:szCs w:val="22"/>
              </w:rPr>
              <w:t>5</w:t>
            </w:r>
            <w:r w:rsidR="00FF0386" w:rsidRPr="005225B7">
              <w:rPr>
                <w:rFonts w:eastAsia="Times New Roman"/>
                <w:color w:val="000000"/>
                <w:sz w:val="22"/>
                <w:szCs w:val="22"/>
              </w:rPr>
              <w:t>.0</w:t>
            </w:r>
            <w:r w:rsidR="003A1BEA">
              <w:rPr>
                <w:rFonts w:eastAsia="Times New Roman"/>
                <w:color w:val="000000"/>
                <w:sz w:val="22"/>
                <w:szCs w:val="22"/>
              </w:rPr>
              <w:t>8</w:t>
            </w:r>
            <w:r w:rsidR="00FF0386" w:rsidRPr="005225B7">
              <w:rPr>
                <w:rFonts w:eastAsia="Times New Roman"/>
                <w:color w:val="000000"/>
                <w:sz w:val="22"/>
                <w:szCs w:val="22"/>
              </w:rPr>
              <w:t>.2022 10:00</w:t>
            </w:r>
          </w:p>
        </w:tc>
        <w:tc>
          <w:tcPr>
            <w:tcW w:w="3901" w:type="dxa"/>
            <w:tcBorders>
              <w:top w:val="nil"/>
              <w:left w:val="nil"/>
              <w:bottom w:val="single" w:sz="4" w:space="0" w:color="auto"/>
              <w:right w:val="single" w:sz="4" w:space="0" w:color="auto"/>
            </w:tcBorders>
            <w:shd w:val="clear" w:color="auto" w:fill="auto"/>
            <w:noWrap/>
            <w:vAlign w:val="center"/>
            <w:hideMark/>
          </w:tcPr>
          <w:p w14:paraId="3506497F" w14:textId="20E0F9AF" w:rsidR="00FF0386" w:rsidRPr="005225B7" w:rsidRDefault="00174BFE" w:rsidP="00FF0386">
            <w:pPr>
              <w:jc w:val="center"/>
              <w:rPr>
                <w:rFonts w:eastAsia="Times New Roman"/>
                <w:color w:val="000000"/>
                <w:sz w:val="22"/>
                <w:szCs w:val="22"/>
              </w:rPr>
            </w:pPr>
            <w:r w:rsidRPr="005225B7">
              <w:rPr>
                <w:rFonts w:eastAsia="Times New Roman"/>
                <w:color w:val="000000"/>
                <w:sz w:val="22"/>
                <w:szCs w:val="22"/>
              </w:rPr>
              <w:t>1</w:t>
            </w:r>
            <w:r w:rsidR="003A1BEA">
              <w:rPr>
                <w:rFonts w:eastAsia="Times New Roman"/>
                <w:color w:val="000000"/>
                <w:sz w:val="22"/>
                <w:szCs w:val="22"/>
              </w:rPr>
              <w:t>5</w:t>
            </w:r>
            <w:r w:rsidR="00FF0386" w:rsidRPr="005225B7">
              <w:rPr>
                <w:rFonts w:eastAsia="Times New Roman"/>
                <w:color w:val="000000"/>
                <w:sz w:val="22"/>
                <w:szCs w:val="22"/>
              </w:rPr>
              <w:t>.0</w:t>
            </w:r>
            <w:r w:rsidR="003A1BEA">
              <w:rPr>
                <w:rFonts w:eastAsia="Times New Roman"/>
                <w:color w:val="000000"/>
                <w:sz w:val="22"/>
                <w:szCs w:val="22"/>
              </w:rPr>
              <w:t>8</w:t>
            </w:r>
            <w:r w:rsidR="00FF0386" w:rsidRPr="005225B7">
              <w:rPr>
                <w:rFonts w:eastAsia="Times New Roman"/>
                <w:color w:val="000000"/>
                <w:sz w:val="22"/>
                <w:szCs w:val="22"/>
              </w:rPr>
              <w:t>.2022 18:00</w:t>
            </w:r>
          </w:p>
        </w:tc>
        <w:tc>
          <w:tcPr>
            <w:tcW w:w="2527" w:type="dxa"/>
            <w:tcBorders>
              <w:top w:val="nil"/>
              <w:left w:val="nil"/>
              <w:bottom w:val="single" w:sz="4" w:space="0" w:color="auto"/>
              <w:right w:val="single" w:sz="4" w:space="0" w:color="auto"/>
            </w:tcBorders>
            <w:shd w:val="clear" w:color="auto" w:fill="auto"/>
            <w:noWrap/>
            <w:vAlign w:val="center"/>
            <w:hideMark/>
          </w:tcPr>
          <w:p w14:paraId="4D3E530B" w14:textId="783A0CDE" w:rsidR="00FF0386" w:rsidRPr="005225B7" w:rsidRDefault="003A1BEA" w:rsidP="00FF0386">
            <w:pPr>
              <w:jc w:val="center"/>
              <w:rPr>
                <w:rFonts w:eastAsia="Times New Roman"/>
                <w:color w:val="000000"/>
                <w:sz w:val="22"/>
                <w:szCs w:val="22"/>
              </w:rPr>
            </w:pPr>
            <w:r w:rsidRPr="003A1BEA">
              <w:rPr>
                <w:rFonts w:eastAsia="Times New Roman"/>
                <w:color w:val="000000"/>
                <w:sz w:val="22"/>
                <w:szCs w:val="22"/>
              </w:rPr>
              <w:t>1 066 760 000,00</w:t>
            </w:r>
          </w:p>
        </w:tc>
      </w:tr>
      <w:tr w:rsidR="00FF0386" w:rsidRPr="005225B7" w14:paraId="4234DDC7" w14:textId="77777777" w:rsidTr="00E57ACE">
        <w:trPr>
          <w:divId w:val="886138415"/>
          <w:trHeight w:val="44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2F35F23F" w14:textId="77777777" w:rsidR="00FF0386" w:rsidRPr="005225B7" w:rsidRDefault="00FF0386" w:rsidP="00FF0386">
            <w:pPr>
              <w:jc w:val="center"/>
              <w:rPr>
                <w:rFonts w:eastAsia="Times New Roman"/>
                <w:color w:val="000000"/>
                <w:sz w:val="22"/>
                <w:szCs w:val="22"/>
              </w:rPr>
            </w:pPr>
            <w:r w:rsidRPr="005225B7">
              <w:rPr>
                <w:rFonts w:eastAsia="Times New Roman"/>
                <w:color w:val="000000"/>
                <w:sz w:val="22"/>
                <w:szCs w:val="22"/>
              </w:rPr>
              <w:t>2</w:t>
            </w:r>
          </w:p>
        </w:tc>
        <w:tc>
          <w:tcPr>
            <w:tcW w:w="2162" w:type="dxa"/>
            <w:tcBorders>
              <w:top w:val="nil"/>
              <w:left w:val="nil"/>
              <w:bottom w:val="single" w:sz="4" w:space="0" w:color="auto"/>
              <w:right w:val="single" w:sz="4" w:space="0" w:color="auto"/>
            </w:tcBorders>
            <w:shd w:val="clear" w:color="auto" w:fill="auto"/>
            <w:noWrap/>
            <w:vAlign w:val="center"/>
            <w:hideMark/>
          </w:tcPr>
          <w:p w14:paraId="439B389F" w14:textId="323C5D14" w:rsidR="00FF0386" w:rsidRPr="005225B7" w:rsidRDefault="003A1BEA" w:rsidP="00FF0386">
            <w:pPr>
              <w:jc w:val="center"/>
              <w:rPr>
                <w:rFonts w:eastAsia="Times New Roman"/>
                <w:color w:val="000000"/>
                <w:sz w:val="22"/>
                <w:szCs w:val="22"/>
              </w:rPr>
            </w:pPr>
            <w:r>
              <w:rPr>
                <w:rFonts w:eastAsia="Times New Roman"/>
                <w:color w:val="000000"/>
                <w:sz w:val="22"/>
                <w:szCs w:val="22"/>
              </w:rPr>
              <w:t>17</w:t>
            </w:r>
            <w:r w:rsidR="00FF0386" w:rsidRPr="005225B7">
              <w:rPr>
                <w:rFonts w:eastAsia="Times New Roman"/>
                <w:color w:val="000000"/>
                <w:sz w:val="22"/>
                <w:szCs w:val="22"/>
              </w:rPr>
              <w:t>.0</w:t>
            </w:r>
            <w:r>
              <w:rPr>
                <w:rFonts w:eastAsia="Times New Roman"/>
                <w:color w:val="000000"/>
                <w:sz w:val="22"/>
                <w:szCs w:val="22"/>
              </w:rPr>
              <w:t>8</w:t>
            </w:r>
            <w:r w:rsidR="00FF0386" w:rsidRPr="005225B7">
              <w:rPr>
                <w:rFonts w:eastAsia="Times New Roman"/>
                <w:color w:val="000000"/>
                <w:sz w:val="22"/>
                <w:szCs w:val="22"/>
              </w:rPr>
              <w:t>.2022 10:00</w:t>
            </w:r>
          </w:p>
        </w:tc>
        <w:tc>
          <w:tcPr>
            <w:tcW w:w="3901" w:type="dxa"/>
            <w:tcBorders>
              <w:top w:val="nil"/>
              <w:left w:val="nil"/>
              <w:bottom w:val="single" w:sz="4" w:space="0" w:color="auto"/>
              <w:right w:val="single" w:sz="4" w:space="0" w:color="auto"/>
            </w:tcBorders>
            <w:shd w:val="clear" w:color="auto" w:fill="auto"/>
            <w:noWrap/>
            <w:vAlign w:val="center"/>
            <w:hideMark/>
          </w:tcPr>
          <w:p w14:paraId="34D80E85" w14:textId="77B11A24" w:rsidR="00FF0386" w:rsidRPr="005225B7" w:rsidRDefault="003A1BEA" w:rsidP="00FF0386">
            <w:pPr>
              <w:jc w:val="center"/>
              <w:rPr>
                <w:rFonts w:eastAsia="Times New Roman"/>
                <w:color w:val="000000"/>
                <w:sz w:val="22"/>
                <w:szCs w:val="22"/>
              </w:rPr>
            </w:pPr>
            <w:r>
              <w:rPr>
                <w:rFonts w:eastAsia="Times New Roman"/>
                <w:color w:val="000000"/>
                <w:sz w:val="22"/>
                <w:szCs w:val="22"/>
              </w:rPr>
              <w:t>17</w:t>
            </w:r>
            <w:r w:rsidR="00FF0386" w:rsidRPr="005225B7">
              <w:rPr>
                <w:rFonts w:eastAsia="Times New Roman"/>
                <w:color w:val="000000"/>
                <w:sz w:val="22"/>
                <w:szCs w:val="22"/>
              </w:rPr>
              <w:t>.0</w:t>
            </w:r>
            <w:r>
              <w:rPr>
                <w:rFonts w:eastAsia="Times New Roman"/>
                <w:color w:val="000000"/>
                <w:sz w:val="22"/>
                <w:szCs w:val="22"/>
              </w:rPr>
              <w:t>8</w:t>
            </w:r>
            <w:r w:rsidR="00FF0386" w:rsidRPr="005225B7">
              <w:rPr>
                <w:rFonts w:eastAsia="Times New Roman"/>
                <w:color w:val="000000"/>
                <w:sz w:val="22"/>
                <w:szCs w:val="22"/>
              </w:rPr>
              <w:t>.2022 18:00</w:t>
            </w:r>
          </w:p>
        </w:tc>
        <w:tc>
          <w:tcPr>
            <w:tcW w:w="2527" w:type="dxa"/>
            <w:tcBorders>
              <w:top w:val="nil"/>
              <w:left w:val="nil"/>
              <w:bottom w:val="single" w:sz="4" w:space="0" w:color="auto"/>
              <w:right w:val="single" w:sz="4" w:space="0" w:color="auto"/>
            </w:tcBorders>
            <w:shd w:val="clear" w:color="auto" w:fill="auto"/>
            <w:noWrap/>
            <w:vAlign w:val="center"/>
            <w:hideMark/>
          </w:tcPr>
          <w:p w14:paraId="5FB1C73A" w14:textId="331FEC1C" w:rsidR="00FF0386" w:rsidRPr="005225B7" w:rsidRDefault="003A1BEA" w:rsidP="00FF0386">
            <w:pPr>
              <w:jc w:val="center"/>
              <w:rPr>
                <w:rFonts w:eastAsia="Times New Roman"/>
                <w:color w:val="000000"/>
                <w:sz w:val="22"/>
                <w:szCs w:val="22"/>
              </w:rPr>
            </w:pPr>
            <w:r w:rsidRPr="003A1BEA">
              <w:rPr>
                <w:rFonts w:eastAsia="Times New Roman"/>
                <w:color w:val="000000"/>
                <w:sz w:val="22"/>
                <w:szCs w:val="22"/>
              </w:rPr>
              <w:t>981 290 000,00</w:t>
            </w:r>
          </w:p>
        </w:tc>
      </w:tr>
      <w:tr w:rsidR="00FF0386" w:rsidRPr="005225B7" w14:paraId="3665C713" w14:textId="77777777" w:rsidTr="00E57ACE">
        <w:trPr>
          <w:divId w:val="886138415"/>
          <w:trHeight w:val="44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012CEFBE" w14:textId="77777777" w:rsidR="00FF0386" w:rsidRPr="005225B7" w:rsidRDefault="00FF0386" w:rsidP="00FF0386">
            <w:pPr>
              <w:jc w:val="center"/>
              <w:rPr>
                <w:rFonts w:eastAsia="Times New Roman"/>
                <w:color w:val="000000"/>
                <w:sz w:val="22"/>
                <w:szCs w:val="22"/>
              </w:rPr>
            </w:pPr>
            <w:r w:rsidRPr="005225B7">
              <w:rPr>
                <w:rFonts w:eastAsia="Times New Roman"/>
                <w:color w:val="000000"/>
                <w:sz w:val="22"/>
                <w:szCs w:val="22"/>
              </w:rPr>
              <w:t>3</w:t>
            </w:r>
          </w:p>
        </w:tc>
        <w:tc>
          <w:tcPr>
            <w:tcW w:w="2162" w:type="dxa"/>
            <w:tcBorders>
              <w:top w:val="nil"/>
              <w:left w:val="nil"/>
              <w:bottom w:val="single" w:sz="4" w:space="0" w:color="auto"/>
              <w:right w:val="single" w:sz="4" w:space="0" w:color="auto"/>
            </w:tcBorders>
            <w:shd w:val="clear" w:color="auto" w:fill="auto"/>
            <w:noWrap/>
            <w:vAlign w:val="center"/>
            <w:hideMark/>
          </w:tcPr>
          <w:p w14:paraId="33F5F456" w14:textId="791EF9DB" w:rsidR="00FF0386" w:rsidRPr="005225B7" w:rsidRDefault="003A1BEA" w:rsidP="00FF0386">
            <w:pPr>
              <w:jc w:val="center"/>
              <w:rPr>
                <w:rFonts w:eastAsia="Times New Roman"/>
                <w:color w:val="000000"/>
                <w:sz w:val="22"/>
                <w:szCs w:val="22"/>
              </w:rPr>
            </w:pPr>
            <w:r>
              <w:rPr>
                <w:rFonts w:eastAsia="Times New Roman"/>
                <w:color w:val="000000"/>
                <w:sz w:val="22"/>
                <w:szCs w:val="22"/>
              </w:rPr>
              <w:t>19</w:t>
            </w:r>
            <w:r w:rsidR="00FF0386" w:rsidRPr="005225B7">
              <w:rPr>
                <w:rFonts w:eastAsia="Times New Roman"/>
                <w:color w:val="000000"/>
                <w:sz w:val="22"/>
                <w:szCs w:val="22"/>
              </w:rPr>
              <w:t>.0</w:t>
            </w:r>
            <w:r>
              <w:rPr>
                <w:rFonts w:eastAsia="Times New Roman"/>
                <w:color w:val="000000"/>
                <w:sz w:val="22"/>
                <w:szCs w:val="22"/>
              </w:rPr>
              <w:t>8</w:t>
            </w:r>
            <w:r w:rsidR="00FF0386" w:rsidRPr="005225B7">
              <w:rPr>
                <w:rFonts w:eastAsia="Times New Roman"/>
                <w:color w:val="000000"/>
                <w:sz w:val="22"/>
                <w:szCs w:val="22"/>
              </w:rPr>
              <w:t>.2022 10:00</w:t>
            </w:r>
          </w:p>
        </w:tc>
        <w:tc>
          <w:tcPr>
            <w:tcW w:w="3901" w:type="dxa"/>
            <w:tcBorders>
              <w:top w:val="nil"/>
              <w:left w:val="nil"/>
              <w:bottom w:val="single" w:sz="4" w:space="0" w:color="auto"/>
              <w:right w:val="single" w:sz="4" w:space="0" w:color="auto"/>
            </w:tcBorders>
            <w:shd w:val="clear" w:color="auto" w:fill="auto"/>
            <w:noWrap/>
            <w:vAlign w:val="center"/>
            <w:hideMark/>
          </w:tcPr>
          <w:p w14:paraId="7DAB5670" w14:textId="18192D4F" w:rsidR="00FF0386" w:rsidRPr="005225B7" w:rsidRDefault="003A1BEA" w:rsidP="00FF0386">
            <w:pPr>
              <w:jc w:val="center"/>
              <w:rPr>
                <w:rFonts w:eastAsia="Times New Roman"/>
                <w:color w:val="000000"/>
                <w:sz w:val="22"/>
                <w:szCs w:val="22"/>
              </w:rPr>
            </w:pPr>
            <w:r>
              <w:rPr>
                <w:rFonts w:eastAsia="Times New Roman"/>
                <w:color w:val="000000"/>
                <w:sz w:val="22"/>
                <w:szCs w:val="22"/>
              </w:rPr>
              <w:t>19</w:t>
            </w:r>
            <w:r w:rsidR="00FF0386" w:rsidRPr="005225B7">
              <w:rPr>
                <w:rFonts w:eastAsia="Times New Roman"/>
                <w:color w:val="000000"/>
                <w:sz w:val="22"/>
                <w:szCs w:val="22"/>
              </w:rPr>
              <w:t>.0</w:t>
            </w:r>
            <w:r>
              <w:rPr>
                <w:rFonts w:eastAsia="Times New Roman"/>
                <w:color w:val="000000"/>
                <w:sz w:val="22"/>
                <w:szCs w:val="22"/>
              </w:rPr>
              <w:t>8</w:t>
            </w:r>
            <w:r w:rsidR="00FF0386" w:rsidRPr="005225B7">
              <w:rPr>
                <w:rFonts w:eastAsia="Times New Roman"/>
                <w:color w:val="000000"/>
                <w:sz w:val="22"/>
                <w:szCs w:val="22"/>
              </w:rPr>
              <w:t>.2022 18:00</w:t>
            </w:r>
          </w:p>
        </w:tc>
        <w:tc>
          <w:tcPr>
            <w:tcW w:w="2527" w:type="dxa"/>
            <w:tcBorders>
              <w:top w:val="nil"/>
              <w:left w:val="nil"/>
              <w:bottom w:val="single" w:sz="4" w:space="0" w:color="auto"/>
              <w:right w:val="single" w:sz="4" w:space="0" w:color="auto"/>
            </w:tcBorders>
            <w:shd w:val="clear" w:color="auto" w:fill="auto"/>
            <w:noWrap/>
            <w:vAlign w:val="center"/>
            <w:hideMark/>
          </w:tcPr>
          <w:p w14:paraId="3120122B" w14:textId="6C038FC0" w:rsidR="00FF0386" w:rsidRPr="005225B7" w:rsidRDefault="003A1BEA" w:rsidP="00FF0386">
            <w:pPr>
              <w:jc w:val="center"/>
              <w:rPr>
                <w:rFonts w:eastAsia="Times New Roman"/>
                <w:color w:val="000000"/>
                <w:sz w:val="22"/>
                <w:szCs w:val="22"/>
              </w:rPr>
            </w:pPr>
            <w:r w:rsidRPr="003A1BEA">
              <w:rPr>
                <w:rFonts w:eastAsia="Times New Roman"/>
                <w:color w:val="000000"/>
                <w:sz w:val="22"/>
                <w:szCs w:val="22"/>
              </w:rPr>
              <w:t>895 820 000,00</w:t>
            </w:r>
          </w:p>
        </w:tc>
      </w:tr>
      <w:tr w:rsidR="00FF0386" w:rsidRPr="005225B7" w14:paraId="302D771A" w14:textId="77777777" w:rsidTr="00E57ACE">
        <w:trPr>
          <w:divId w:val="886138415"/>
          <w:trHeight w:val="44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992FA5E" w14:textId="77777777" w:rsidR="00FF0386" w:rsidRPr="005225B7" w:rsidRDefault="00FF0386" w:rsidP="00FF0386">
            <w:pPr>
              <w:jc w:val="center"/>
              <w:rPr>
                <w:rFonts w:eastAsia="Times New Roman"/>
                <w:color w:val="000000"/>
                <w:sz w:val="22"/>
                <w:szCs w:val="22"/>
              </w:rPr>
            </w:pPr>
            <w:r w:rsidRPr="005225B7">
              <w:rPr>
                <w:rFonts w:eastAsia="Times New Roman"/>
                <w:color w:val="000000"/>
                <w:sz w:val="22"/>
                <w:szCs w:val="22"/>
              </w:rPr>
              <w:t>4</w:t>
            </w:r>
          </w:p>
        </w:tc>
        <w:tc>
          <w:tcPr>
            <w:tcW w:w="2162" w:type="dxa"/>
            <w:tcBorders>
              <w:top w:val="nil"/>
              <w:left w:val="nil"/>
              <w:bottom w:val="single" w:sz="4" w:space="0" w:color="auto"/>
              <w:right w:val="single" w:sz="4" w:space="0" w:color="auto"/>
            </w:tcBorders>
            <w:shd w:val="clear" w:color="auto" w:fill="auto"/>
            <w:noWrap/>
            <w:vAlign w:val="center"/>
            <w:hideMark/>
          </w:tcPr>
          <w:p w14:paraId="169BD985" w14:textId="269F48E7" w:rsidR="00FF0386" w:rsidRPr="005225B7" w:rsidRDefault="003A1BEA" w:rsidP="00FF0386">
            <w:pPr>
              <w:jc w:val="center"/>
              <w:rPr>
                <w:rFonts w:eastAsia="Times New Roman"/>
                <w:color w:val="000000"/>
                <w:sz w:val="22"/>
                <w:szCs w:val="22"/>
              </w:rPr>
            </w:pPr>
            <w:r>
              <w:rPr>
                <w:rFonts w:eastAsia="Times New Roman"/>
                <w:color w:val="000000"/>
                <w:sz w:val="22"/>
                <w:szCs w:val="22"/>
              </w:rPr>
              <w:t>23</w:t>
            </w:r>
            <w:r w:rsidR="00FF0386" w:rsidRPr="005225B7">
              <w:rPr>
                <w:rFonts w:eastAsia="Times New Roman"/>
                <w:color w:val="000000"/>
                <w:sz w:val="22"/>
                <w:szCs w:val="22"/>
              </w:rPr>
              <w:t>.0</w:t>
            </w:r>
            <w:r>
              <w:rPr>
                <w:rFonts w:eastAsia="Times New Roman"/>
                <w:color w:val="000000"/>
                <w:sz w:val="22"/>
                <w:szCs w:val="22"/>
              </w:rPr>
              <w:t>8</w:t>
            </w:r>
            <w:r w:rsidR="00FF0386" w:rsidRPr="005225B7">
              <w:rPr>
                <w:rFonts w:eastAsia="Times New Roman"/>
                <w:color w:val="000000"/>
                <w:sz w:val="22"/>
                <w:szCs w:val="22"/>
              </w:rPr>
              <w:t>.2022 10:00</w:t>
            </w:r>
          </w:p>
        </w:tc>
        <w:tc>
          <w:tcPr>
            <w:tcW w:w="3901" w:type="dxa"/>
            <w:tcBorders>
              <w:top w:val="nil"/>
              <w:left w:val="nil"/>
              <w:bottom w:val="single" w:sz="4" w:space="0" w:color="auto"/>
              <w:right w:val="single" w:sz="4" w:space="0" w:color="auto"/>
            </w:tcBorders>
            <w:shd w:val="clear" w:color="auto" w:fill="auto"/>
            <w:noWrap/>
            <w:vAlign w:val="center"/>
            <w:hideMark/>
          </w:tcPr>
          <w:p w14:paraId="73F4700C" w14:textId="29CCE726" w:rsidR="00FF0386" w:rsidRPr="005225B7" w:rsidRDefault="00174BFE" w:rsidP="00FF0386">
            <w:pPr>
              <w:jc w:val="center"/>
              <w:rPr>
                <w:rFonts w:eastAsia="Times New Roman"/>
                <w:color w:val="000000"/>
                <w:sz w:val="22"/>
                <w:szCs w:val="22"/>
              </w:rPr>
            </w:pPr>
            <w:r w:rsidRPr="005225B7">
              <w:rPr>
                <w:rFonts w:eastAsia="Times New Roman"/>
                <w:color w:val="000000"/>
                <w:sz w:val="22"/>
                <w:szCs w:val="22"/>
              </w:rPr>
              <w:t>2</w:t>
            </w:r>
            <w:r w:rsidR="003A1BEA">
              <w:rPr>
                <w:rFonts w:eastAsia="Times New Roman"/>
                <w:color w:val="000000"/>
                <w:sz w:val="22"/>
                <w:szCs w:val="22"/>
              </w:rPr>
              <w:t>3</w:t>
            </w:r>
            <w:r w:rsidR="00FF0386" w:rsidRPr="005225B7">
              <w:rPr>
                <w:rFonts w:eastAsia="Times New Roman"/>
                <w:color w:val="000000"/>
                <w:sz w:val="22"/>
                <w:szCs w:val="22"/>
              </w:rPr>
              <w:t>.0</w:t>
            </w:r>
            <w:r w:rsidR="003A1BEA">
              <w:rPr>
                <w:rFonts w:eastAsia="Times New Roman"/>
                <w:color w:val="000000"/>
                <w:sz w:val="22"/>
                <w:szCs w:val="22"/>
              </w:rPr>
              <w:t>8</w:t>
            </w:r>
            <w:r w:rsidR="00FF0386" w:rsidRPr="005225B7">
              <w:rPr>
                <w:rFonts w:eastAsia="Times New Roman"/>
                <w:color w:val="000000"/>
                <w:sz w:val="22"/>
                <w:szCs w:val="22"/>
              </w:rPr>
              <w:t>.2022 18:00</w:t>
            </w:r>
          </w:p>
        </w:tc>
        <w:tc>
          <w:tcPr>
            <w:tcW w:w="2527" w:type="dxa"/>
            <w:tcBorders>
              <w:top w:val="nil"/>
              <w:left w:val="nil"/>
              <w:bottom w:val="single" w:sz="4" w:space="0" w:color="auto"/>
              <w:right w:val="single" w:sz="4" w:space="0" w:color="auto"/>
            </w:tcBorders>
            <w:shd w:val="clear" w:color="auto" w:fill="auto"/>
            <w:noWrap/>
            <w:vAlign w:val="center"/>
            <w:hideMark/>
          </w:tcPr>
          <w:p w14:paraId="037B6710" w14:textId="617F638F" w:rsidR="00FF0386" w:rsidRPr="005225B7" w:rsidRDefault="003A1BEA" w:rsidP="00FF0386">
            <w:pPr>
              <w:jc w:val="center"/>
              <w:rPr>
                <w:rFonts w:eastAsia="Times New Roman"/>
                <w:color w:val="000000"/>
                <w:sz w:val="22"/>
                <w:szCs w:val="22"/>
              </w:rPr>
            </w:pPr>
            <w:r w:rsidRPr="003A1BEA">
              <w:rPr>
                <w:rFonts w:eastAsia="Times New Roman"/>
                <w:color w:val="000000"/>
                <w:sz w:val="22"/>
                <w:szCs w:val="22"/>
              </w:rPr>
              <w:t>810 350 000,00</w:t>
            </w:r>
          </w:p>
        </w:tc>
      </w:tr>
      <w:tr w:rsidR="00FF0386" w:rsidRPr="005225B7" w14:paraId="52A3C5FA" w14:textId="77777777" w:rsidTr="00E57ACE">
        <w:trPr>
          <w:divId w:val="886138415"/>
          <w:trHeight w:val="44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B3EF351" w14:textId="77777777" w:rsidR="00FF0386" w:rsidRPr="005225B7" w:rsidRDefault="00FF0386" w:rsidP="00FF0386">
            <w:pPr>
              <w:jc w:val="center"/>
              <w:rPr>
                <w:rFonts w:eastAsia="Times New Roman"/>
                <w:color w:val="000000"/>
                <w:sz w:val="22"/>
                <w:szCs w:val="22"/>
              </w:rPr>
            </w:pPr>
            <w:r w:rsidRPr="005225B7">
              <w:rPr>
                <w:rFonts w:eastAsia="Times New Roman"/>
                <w:color w:val="000000"/>
                <w:sz w:val="22"/>
                <w:szCs w:val="22"/>
              </w:rPr>
              <w:lastRenderedPageBreak/>
              <w:t>5</w:t>
            </w:r>
          </w:p>
        </w:tc>
        <w:tc>
          <w:tcPr>
            <w:tcW w:w="2162" w:type="dxa"/>
            <w:tcBorders>
              <w:top w:val="nil"/>
              <w:left w:val="nil"/>
              <w:bottom w:val="single" w:sz="4" w:space="0" w:color="auto"/>
              <w:right w:val="single" w:sz="4" w:space="0" w:color="auto"/>
            </w:tcBorders>
            <w:shd w:val="clear" w:color="auto" w:fill="auto"/>
            <w:noWrap/>
            <w:vAlign w:val="center"/>
            <w:hideMark/>
          </w:tcPr>
          <w:p w14:paraId="19094039" w14:textId="4E82020B" w:rsidR="00FF0386" w:rsidRPr="005225B7" w:rsidRDefault="00174BFE" w:rsidP="00FF0386">
            <w:pPr>
              <w:jc w:val="center"/>
              <w:rPr>
                <w:rFonts w:eastAsia="Times New Roman"/>
                <w:color w:val="000000"/>
                <w:sz w:val="22"/>
                <w:szCs w:val="22"/>
              </w:rPr>
            </w:pPr>
            <w:r w:rsidRPr="005225B7">
              <w:rPr>
                <w:rFonts w:eastAsia="Times New Roman"/>
                <w:color w:val="000000"/>
                <w:sz w:val="22"/>
                <w:szCs w:val="22"/>
              </w:rPr>
              <w:t>2</w:t>
            </w:r>
            <w:r w:rsidR="003A1BEA">
              <w:rPr>
                <w:rFonts w:eastAsia="Times New Roman"/>
                <w:color w:val="000000"/>
                <w:sz w:val="22"/>
                <w:szCs w:val="22"/>
              </w:rPr>
              <w:t>5</w:t>
            </w:r>
            <w:r w:rsidR="00FF0386" w:rsidRPr="005225B7">
              <w:rPr>
                <w:rFonts w:eastAsia="Times New Roman"/>
                <w:color w:val="000000"/>
                <w:sz w:val="22"/>
                <w:szCs w:val="22"/>
              </w:rPr>
              <w:t>.0</w:t>
            </w:r>
            <w:r w:rsidR="003A1BEA">
              <w:rPr>
                <w:rFonts w:eastAsia="Times New Roman"/>
                <w:color w:val="000000"/>
                <w:sz w:val="22"/>
                <w:szCs w:val="22"/>
              </w:rPr>
              <w:t>8</w:t>
            </w:r>
            <w:r w:rsidR="00FF0386" w:rsidRPr="005225B7">
              <w:rPr>
                <w:rFonts w:eastAsia="Times New Roman"/>
                <w:color w:val="000000"/>
                <w:sz w:val="22"/>
                <w:szCs w:val="22"/>
              </w:rPr>
              <w:t>.2022 10:00</w:t>
            </w:r>
          </w:p>
        </w:tc>
        <w:tc>
          <w:tcPr>
            <w:tcW w:w="3901" w:type="dxa"/>
            <w:tcBorders>
              <w:top w:val="nil"/>
              <w:left w:val="nil"/>
              <w:bottom w:val="single" w:sz="4" w:space="0" w:color="auto"/>
              <w:right w:val="single" w:sz="4" w:space="0" w:color="auto"/>
            </w:tcBorders>
            <w:shd w:val="clear" w:color="auto" w:fill="auto"/>
            <w:noWrap/>
            <w:vAlign w:val="center"/>
            <w:hideMark/>
          </w:tcPr>
          <w:p w14:paraId="12F17D5D" w14:textId="72E56F23" w:rsidR="00FF0386" w:rsidRPr="005225B7" w:rsidRDefault="00174BFE" w:rsidP="00FF0386">
            <w:pPr>
              <w:jc w:val="center"/>
              <w:rPr>
                <w:rFonts w:eastAsia="Times New Roman"/>
                <w:color w:val="000000"/>
                <w:sz w:val="22"/>
                <w:szCs w:val="22"/>
              </w:rPr>
            </w:pPr>
            <w:r w:rsidRPr="005225B7">
              <w:rPr>
                <w:rFonts w:eastAsia="Times New Roman"/>
                <w:color w:val="000000"/>
                <w:sz w:val="22"/>
                <w:szCs w:val="22"/>
              </w:rPr>
              <w:t>2</w:t>
            </w:r>
            <w:r w:rsidR="003A1BEA">
              <w:rPr>
                <w:rFonts w:eastAsia="Times New Roman"/>
                <w:color w:val="000000"/>
                <w:sz w:val="22"/>
                <w:szCs w:val="22"/>
              </w:rPr>
              <w:t>5</w:t>
            </w:r>
            <w:r w:rsidR="00FF0386" w:rsidRPr="005225B7">
              <w:rPr>
                <w:rFonts w:eastAsia="Times New Roman"/>
                <w:color w:val="000000"/>
                <w:sz w:val="22"/>
                <w:szCs w:val="22"/>
              </w:rPr>
              <w:t>.0</w:t>
            </w:r>
            <w:r w:rsidR="003A1BEA">
              <w:rPr>
                <w:rFonts w:eastAsia="Times New Roman"/>
                <w:color w:val="000000"/>
                <w:sz w:val="22"/>
                <w:szCs w:val="22"/>
              </w:rPr>
              <w:t>8</w:t>
            </w:r>
            <w:r w:rsidR="00FF0386" w:rsidRPr="005225B7">
              <w:rPr>
                <w:rFonts w:eastAsia="Times New Roman"/>
                <w:color w:val="000000"/>
                <w:sz w:val="22"/>
                <w:szCs w:val="22"/>
              </w:rPr>
              <w:t>.2022 18:00</w:t>
            </w:r>
          </w:p>
        </w:tc>
        <w:tc>
          <w:tcPr>
            <w:tcW w:w="2527" w:type="dxa"/>
            <w:tcBorders>
              <w:top w:val="nil"/>
              <w:left w:val="nil"/>
              <w:bottom w:val="single" w:sz="4" w:space="0" w:color="auto"/>
              <w:right w:val="single" w:sz="4" w:space="0" w:color="auto"/>
            </w:tcBorders>
            <w:shd w:val="clear" w:color="auto" w:fill="auto"/>
            <w:noWrap/>
            <w:vAlign w:val="center"/>
            <w:hideMark/>
          </w:tcPr>
          <w:p w14:paraId="5563042B" w14:textId="4DE3FA3F" w:rsidR="00FF0386" w:rsidRPr="005225B7" w:rsidRDefault="003A1BEA" w:rsidP="00FF0386">
            <w:pPr>
              <w:jc w:val="center"/>
              <w:rPr>
                <w:rFonts w:eastAsia="Times New Roman"/>
                <w:color w:val="000000"/>
                <w:sz w:val="22"/>
                <w:szCs w:val="22"/>
              </w:rPr>
            </w:pPr>
            <w:r w:rsidRPr="003A1BEA">
              <w:rPr>
                <w:rFonts w:eastAsia="Times New Roman"/>
                <w:color w:val="000000"/>
                <w:sz w:val="22"/>
                <w:szCs w:val="22"/>
              </w:rPr>
              <w:t>724 880 000,00</w:t>
            </w:r>
          </w:p>
        </w:tc>
      </w:tr>
    </w:tbl>
    <w:p w14:paraId="58F79B2E" w14:textId="77777777" w:rsidR="00130E89" w:rsidRDefault="006C7758" w:rsidP="00130E89">
      <w:pPr>
        <w:pStyle w:val="a4"/>
        <w:ind w:left="-142"/>
        <w:divId w:val="886138415"/>
        <w:rPr>
          <w:sz w:val="22"/>
          <w:szCs w:val="22"/>
        </w:rPr>
      </w:pPr>
      <w:r w:rsidRPr="005225B7">
        <w:rPr>
          <w:sz w:val="22"/>
          <w:szCs w:val="22"/>
        </w:rPr>
        <w:t xml:space="preserve">В соответствии с протоколом </w:t>
      </w:r>
      <w:r w:rsidR="00B0705D" w:rsidRPr="005225B7">
        <w:rPr>
          <w:sz w:val="22"/>
          <w:szCs w:val="22"/>
        </w:rPr>
        <w:t>№</w:t>
      </w:r>
      <w:r w:rsidR="00C21972" w:rsidRPr="005225B7">
        <w:rPr>
          <w:sz w:val="22"/>
          <w:szCs w:val="22"/>
        </w:rPr>
        <w:t>10</w:t>
      </w:r>
      <w:r w:rsidR="005154A0">
        <w:rPr>
          <w:sz w:val="22"/>
          <w:szCs w:val="22"/>
        </w:rPr>
        <w:t>82</w:t>
      </w:r>
      <w:r w:rsidR="00D76DBA" w:rsidRPr="005225B7">
        <w:rPr>
          <w:sz w:val="22"/>
          <w:szCs w:val="22"/>
        </w:rPr>
        <w:t>-</w:t>
      </w:r>
      <w:r w:rsidR="00C21972" w:rsidRPr="005225B7">
        <w:rPr>
          <w:sz w:val="22"/>
          <w:szCs w:val="22"/>
        </w:rPr>
        <w:t>ПП</w:t>
      </w:r>
      <w:r w:rsidR="00D76DBA" w:rsidRPr="005225B7">
        <w:rPr>
          <w:sz w:val="22"/>
          <w:szCs w:val="22"/>
        </w:rPr>
        <w:t>/1</w:t>
      </w:r>
      <w:r w:rsidR="00174DCD" w:rsidRPr="005225B7">
        <w:rPr>
          <w:sz w:val="22"/>
          <w:szCs w:val="22"/>
        </w:rPr>
        <w:t xml:space="preserve"> от </w:t>
      </w:r>
      <w:r w:rsidR="000034D1" w:rsidRPr="005225B7">
        <w:rPr>
          <w:sz w:val="22"/>
          <w:szCs w:val="22"/>
        </w:rPr>
        <w:t>2</w:t>
      </w:r>
      <w:r w:rsidR="005154A0">
        <w:rPr>
          <w:sz w:val="22"/>
          <w:szCs w:val="22"/>
        </w:rPr>
        <w:t>6</w:t>
      </w:r>
      <w:r w:rsidR="00174DCD" w:rsidRPr="005225B7">
        <w:rPr>
          <w:sz w:val="22"/>
          <w:szCs w:val="22"/>
        </w:rPr>
        <w:t>.</w:t>
      </w:r>
      <w:r w:rsidR="006D4C54" w:rsidRPr="005225B7">
        <w:rPr>
          <w:sz w:val="22"/>
          <w:szCs w:val="22"/>
        </w:rPr>
        <w:t>0</w:t>
      </w:r>
      <w:r w:rsidR="005154A0">
        <w:rPr>
          <w:sz w:val="22"/>
          <w:szCs w:val="22"/>
        </w:rPr>
        <w:t>8</w:t>
      </w:r>
      <w:r w:rsidR="00D76DBA" w:rsidRPr="005225B7">
        <w:rPr>
          <w:sz w:val="22"/>
          <w:szCs w:val="22"/>
        </w:rPr>
        <w:t>.202</w:t>
      </w:r>
      <w:r w:rsidR="006D4C54" w:rsidRPr="005225B7">
        <w:rPr>
          <w:sz w:val="22"/>
          <w:szCs w:val="22"/>
        </w:rPr>
        <w:t>2</w:t>
      </w:r>
      <w:r w:rsidRPr="005225B7">
        <w:rPr>
          <w:sz w:val="22"/>
          <w:szCs w:val="22"/>
        </w:rPr>
        <w:t xml:space="preserve"> </w:t>
      </w:r>
      <w:r w:rsidR="00D76DBA" w:rsidRPr="005225B7">
        <w:rPr>
          <w:sz w:val="22"/>
          <w:szCs w:val="22"/>
        </w:rPr>
        <w:t>об определении участников</w:t>
      </w:r>
      <w:r w:rsidR="000034D1" w:rsidRPr="005225B7">
        <w:rPr>
          <w:sz w:val="22"/>
          <w:szCs w:val="22"/>
        </w:rPr>
        <w:t xml:space="preserve"> </w:t>
      </w:r>
      <w:r w:rsidR="00C44037" w:rsidRPr="005225B7">
        <w:rPr>
          <w:sz w:val="22"/>
          <w:szCs w:val="22"/>
        </w:rPr>
        <w:t xml:space="preserve">открытых электронных </w:t>
      </w:r>
      <w:r w:rsidR="00D44862" w:rsidRPr="005225B7">
        <w:rPr>
          <w:sz w:val="22"/>
          <w:szCs w:val="22"/>
        </w:rPr>
        <w:t xml:space="preserve">торгов </w:t>
      </w:r>
      <w:r w:rsidR="006D4C54" w:rsidRPr="005225B7">
        <w:rPr>
          <w:sz w:val="22"/>
          <w:szCs w:val="22"/>
        </w:rPr>
        <w:t xml:space="preserve">посредством публичного предложения </w:t>
      </w:r>
      <w:r w:rsidR="005154A0" w:rsidRPr="005154A0">
        <w:rPr>
          <w:sz w:val="22"/>
          <w:szCs w:val="22"/>
        </w:rPr>
        <w:t xml:space="preserve">по реализации имущества </w:t>
      </w:r>
      <w:r w:rsidR="005154A0">
        <w:rPr>
          <w:sz w:val="22"/>
          <w:szCs w:val="22"/>
        </w:rPr>
        <w:t xml:space="preserve">                 </w:t>
      </w:r>
      <w:r w:rsidR="005154A0" w:rsidRPr="005154A0">
        <w:rPr>
          <w:sz w:val="22"/>
          <w:szCs w:val="22"/>
        </w:rPr>
        <w:t>ООО «Комплекс-Авто», переданного в залог АО «БМ-Б</w:t>
      </w:r>
      <w:r w:rsidR="005154A0">
        <w:rPr>
          <w:sz w:val="22"/>
          <w:szCs w:val="22"/>
        </w:rPr>
        <w:t>анк</w:t>
      </w:r>
      <w:r w:rsidR="005154A0" w:rsidRPr="005154A0">
        <w:rPr>
          <w:sz w:val="22"/>
          <w:szCs w:val="22"/>
        </w:rPr>
        <w:t>»</w:t>
      </w:r>
      <w:r w:rsidR="005154A0">
        <w:rPr>
          <w:sz w:val="22"/>
          <w:szCs w:val="22"/>
        </w:rPr>
        <w:t xml:space="preserve"> </w:t>
      </w:r>
      <w:r w:rsidR="00A4433F" w:rsidRPr="005225B7">
        <w:rPr>
          <w:sz w:val="22"/>
          <w:szCs w:val="22"/>
        </w:rPr>
        <w:t>участник</w:t>
      </w:r>
      <w:r w:rsidR="00130E89">
        <w:rPr>
          <w:sz w:val="22"/>
          <w:szCs w:val="22"/>
        </w:rPr>
        <w:t>ом</w:t>
      </w:r>
      <w:r w:rsidR="00A4433F" w:rsidRPr="005225B7">
        <w:rPr>
          <w:sz w:val="22"/>
          <w:szCs w:val="22"/>
        </w:rPr>
        <w:t xml:space="preserve"> торгов</w:t>
      </w:r>
      <w:r w:rsidRPr="005225B7">
        <w:rPr>
          <w:sz w:val="22"/>
          <w:szCs w:val="22"/>
        </w:rPr>
        <w:t xml:space="preserve"> признан</w:t>
      </w:r>
      <w:r w:rsidR="00130E89">
        <w:rPr>
          <w:sz w:val="22"/>
          <w:szCs w:val="22"/>
        </w:rPr>
        <w:t>о</w:t>
      </w:r>
      <w:r w:rsidR="00A32950" w:rsidRPr="005225B7">
        <w:rPr>
          <w:sz w:val="22"/>
          <w:szCs w:val="22"/>
        </w:rPr>
        <w:t xml:space="preserve"> (далее – Участник торгов):</w:t>
      </w:r>
      <w:bookmarkStart w:id="2" w:name="_Hlk109982308"/>
    </w:p>
    <w:p w14:paraId="3091502A" w14:textId="1222F2C0" w:rsidR="005154A0" w:rsidRDefault="00130E89" w:rsidP="00130E89">
      <w:pPr>
        <w:pStyle w:val="a4"/>
        <w:ind w:left="284"/>
        <w:divId w:val="886138415"/>
        <w:rPr>
          <w:sz w:val="22"/>
          <w:szCs w:val="22"/>
        </w:rPr>
      </w:pPr>
      <w:r>
        <w:rPr>
          <w:rStyle w:val="i1"/>
          <w:b/>
          <w:i w:val="0"/>
          <w:iCs w:val="0"/>
          <w:sz w:val="22"/>
          <w:szCs w:val="22"/>
        </w:rPr>
        <w:t xml:space="preserve">1. </w:t>
      </w:r>
      <w:r w:rsidR="000034D1" w:rsidRPr="00130E89">
        <w:rPr>
          <w:rStyle w:val="i1"/>
          <w:b/>
          <w:i w:val="0"/>
          <w:iCs w:val="0"/>
          <w:sz w:val="22"/>
          <w:szCs w:val="22"/>
        </w:rPr>
        <w:t xml:space="preserve">Общество с ограниченной ответственностью </w:t>
      </w:r>
      <w:r w:rsidR="005E6452" w:rsidRPr="00130E89">
        <w:rPr>
          <w:rStyle w:val="i1"/>
          <w:b/>
          <w:i w:val="0"/>
          <w:iCs w:val="0"/>
          <w:sz w:val="22"/>
          <w:szCs w:val="22"/>
        </w:rPr>
        <w:t>«</w:t>
      </w:r>
      <w:r w:rsidR="005154A0" w:rsidRPr="00130E89">
        <w:rPr>
          <w:rStyle w:val="i1"/>
          <w:b/>
          <w:i w:val="0"/>
          <w:iCs w:val="0"/>
          <w:sz w:val="22"/>
          <w:szCs w:val="22"/>
        </w:rPr>
        <w:t>Орбита</w:t>
      </w:r>
      <w:r w:rsidR="005E6452" w:rsidRPr="00130E89">
        <w:rPr>
          <w:rStyle w:val="i1"/>
          <w:b/>
          <w:i w:val="0"/>
          <w:iCs w:val="0"/>
          <w:sz w:val="22"/>
          <w:szCs w:val="22"/>
        </w:rPr>
        <w:t xml:space="preserve">» </w:t>
      </w:r>
      <w:bookmarkEnd w:id="2"/>
      <w:r w:rsidR="005154A0" w:rsidRPr="00130E89">
        <w:rPr>
          <w:rStyle w:val="i1"/>
          <w:i w:val="0"/>
          <w:sz w:val="23"/>
          <w:szCs w:val="23"/>
        </w:rPr>
        <w:t>(</w:t>
      </w:r>
      <w:r w:rsidR="005154A0" w:rsidRPr="00130E89">
        <w:rPr>
          <w:rStyle w:val="ae"/>
          <w:i w:val="0"/>
          <w:sz w:val="23"/>
          <w:szCs w:val="23"/>
        </w:rPr>
        <w:t>ИНН</w:t>
      </w:r>
      <w:r w:rsidR="005154A0" w:rsidRPr="00130E89">
        <w:rPr>
          <w:sz w:val="23"/>
          <w:szCs w:val="23"/>
        </w:rPr>
        <w:t xml:space="preserve"> 5001110118</w:t>
      </w:r>
      <w:r w:rsidR="005154A0" w:rsidRPr="00130E89">
        <w:rPr>
          <w:iCs/>
          <w:sz w:val="23"/>
          <w:szCs w:val="23"/>
        </w:rPr>
        <w:t>; ОГРН 1165001053337; юридический адрес:</w:t>
      </w:r>
      <w:r w:rsidR="005154A0" w:rsidRPr="00130E89">
        <w:rPr>
          <w:sz w:val="23"/>
          <w:szCs w:val="23"/>
        </w:rPr>
        <w:t xml:space="preserve"> </w:t>
      </w:r>
      <w:r w:rsidR="005154A0" w:rsidRPr="00130E89">
        <w:rPr>
          <w:iCs/>
          <w:sz w:val="23"/>
          <w:szCs w:val="23"/>
        </w:rPr>
        <w:t xml:space="preserve">143912, Московская область, г. Балашиха, шоссе Энтузиастов (Западная коммунальная зона), </w:t>
      </w:r>
      <w:proofErr w:type="spellStart"/>
      <w:r w:rsidR="005154A0" w:rsidRPr="00130E89">
        <w:rPr>
          <w:iCs/>
          <w:sz w:val="23"/>
          <w:szCs w:val="23"/>
        </w:rPr>
        <w:t>влд</w:t>
      </w:r>
      <w:proofErr w:type="spellEnd"/>
      <w:r w:rsidR="005154A0" w:rsidRPr="00130E89">
        <w:rPr>
          <w:iCs/>
          <w:sz w:val="23"/>
          <w:szCs w:val="23"/>
        </w:rPr>
        <w:t xml:space="preserve">. 11, стр. 4, </w:t>
      </w:r>
      <w:proofErr w:type="spellStart"/>
      <w:r w:rsidR="005154A0" w:rsidRPr="00130E89">
        <w:rPr>
          <w:iCs/>
          <w:sz w:val="23"/>
          <w:szCs w:val="23"/>
        </w:rPr>
        <w:t>помещ</w:t>
      </w:r>
      <w:proofErr w:type="spellEnd"/>
      <w:r w:rsidR="005154A0" w:rsidRPr="00130E89">
        <w:rPr>
          <w:iCs/>
          <w:sz w:val="23"/>
          <w:szCs w:val="23"/>
        </w:rPr>
        <w:t>. 002</w:t>
      </w:r>
      <w:r w:rsidR="005154A0" w:rsidRPr="00130E89">
        <w:rPr>
          <w:rStyle w:val="i1"/>
          <w:i w:val="0"/>
          <w:sz w:val="23"/>
          <w:szCs w:val="23"/>
        </w:rPr>
        <w:t xml:space="preserve">). </w:t>
      </w:r>
    </w:p>
    <w:p w14:paraId="52DCF6E8" w14:textId="61C76579" w:rsidR="00E57ACE" w:rsidRDefault="006C7758" w:rsidP="00130E89">
      <w:pPr>
        <w:ind w:left="-142"/>
        <w:divId w:val="886138415"/>
        <w:rPr>
          <w:sz w:val="22"/>
          <w:szCs w:val="22"/>
        </w:rPr>
      </w:pPr>
      <w:r w:rsidRPr="005154A0">
        <w:rPr>
          <w:sz w:val="22"/>
          <w:szCs w:val="22"/>
        </w:rPr>
        <w:t xml:space="preserve">В соответствующий </w:t>
      </w:r>
      <w:r w:rsidR="00044525" w:rsidRPr="005154A0">
        <w:rPr>
          <w:sz w:val="22"/>
          <w:szCs w:val="22"/>
        </w:rPr>
        <w:t xml:space="preserve">период </w:t>
      </w:r>
      <w:r w:rsidR="00E57ACE" w:rsidRPr="005154A0">
        <w:rPr>
          <w:sz w:val="22"/>
          <w:szCs w:val="22"/>
        </w:rPr>
        <w:t xml:space="preserve">Графика </w:t>
      </w:r>
      <w:r w:rsidR="00C84AA4" w:rsidRPr="005154A0">
        <w:rPr>
          <w:sz w:val="22"/>
          <w:szCs w:val="22"/>
        </w:rPr>
        <w:t xml:space="preserve">снижения цены: период </w:t>
      </w:r>
      <w:r w:rsidR="00C84AA4" w:rsidRPr="005154A0">
        <w:rPr>
          <w:b/>
          <w:sz w:val="22"/>
          <w:szCs w:val="22"/>
        </w:rPr>
        <w:t>№</w:t>
      </w:r>
      <w:r w:rsidR="00E57ACE" w:rsidRPr="005154A0">
        <w:rPr>
          <w:rStyle w:val="ae"/>
          <w:b/>
          <w:bCs/>
          <w:i w:val="0"/>
          <w:sz w:val="22"/>
          <w:szCs w:val="22"/>
        </w:rPr>
        <w:t>5</w:t>
      </w:r>
      <w:r w:rsidRPr="005154A0">
        <w:rPr>
          <w:sz w:val="22"/>
          <w:szCs w:val="22"/>
        </w:rPr>
        <w:t xml:space="preserve">, дата и время начала периода – </w:t>
      </w:r>
      <w:r w:rsidR="000034D1" w:rsidRPr="005154A0">
        <w:rPr>
          <w:rStyle w:val="ae"/>
          <w:b/>
          <w:bCs/>
          <w:i w:val="0"/>
          <w:sz w:val="22"/>
          <w:szCs w:val="22"/>
        </w:rPr>
        <w:t>2</w:t>
      </w:r>
      <w:r w:rsidR="005154A0">
        <w:rPr>
          <w:rStyle w:val="ae"/>
          <w:b/>
          <w:bCs/>
          <w:i w:val="0"/>
          <w:sz w:val="22"/>
          <w:szCs w:val="22"/>
        </w:rPr>
        <w:t>5</w:t>
      </w:r>
      <w:r w:rsidR="00E57ACE" w:rsidRPr="005154A0">
        <w:rPr>
          <w:rStyle w:val="ae"/>
          <w:b/>
          <w:bCs/>
          <w:i w:val="0"/>
          <w:sz w:val="22"/>
          <w:szCs w:val="22"/>
        </w:rPr>
        <w:t>.0</w:t>
      </w:r>
      <w:r w:rsidR="005154A0">
        <w:rPr>
          <w:rStyle w:val="ae"/>
          <w:b/>
          <w:bCs/>
          <w:i w:val="0"/>
          <w:sz w:val="22"/>
          <w:szCs w:val="22"/>
        </w:rPr>
        <w:t>8</w:t>
      </w:r>
      <w:r w:rsidR="00E57ACE" w:rsidRPr="005154A0">
        <w:rPr>
          <w:rStyle w:val="ae"/>
          <w:b/>
          <w:bCs/>
          <w:i w:val="0"/>
          <w:sz w:val="22"/>
          <w:szCs w:val="22"/>
        </w:rPr>
        <w:t>.2022</w:t>
      </w:r>
      <w:r w:rsidR="000E62C6" w:rsidRPr="005154A0">
        <w:rPr>
          <w:rStyle w:val="ae"/>
          <w:b/>
          <w:bCs/>
          <w:i w:val="0"/>
          <w:sz w:val="22"/>
          <w:szCs w:val="22"/>
        </w:rPr>
        <w:t xml:space="preserve"> 1</w:t>
      </w:r>
      <w:r w:rsidR="00E57ACE" w:rsidRPr="005154A0">
        <w:rPr>
          <w:rStyle w:val="ae"/>
          <w:b/>
          <w:bCs/>
          <w:i w:val="0"/>
          <w:sz w:val="22"/>
          <w:szCs w:val="22"/>
        </w:rPr>
        <w:t>0</w:t>
      </w:r>
      <w:r w:rsidR="0058306C" w:rsidRPr="005154A0">
        <w:rPr>
          <w:rStyle w:val="ae"/>
          <w:b/>
          <w:bCs/>
          <w:i w:val="0"/>
          <w:sz w:val="22"/>
          <w:szCs w:val="22"/>
        </w:rPr>
        <w:t>:00</w:t>
      </w:r>
      <w:r w:rsidRPr="005154A0">
        <w:rPr>
          <w:rStyle w:val="ae"/>
          <w:b/>
          <w:bCs/>
          <w:i w:val="0"/>
          <w:sz w:val="22"/>
          <w:szCs w:val="22"/>
        </w:rPr>
        <w:t>:00.000</w:t>
      </w:r>
      <w:r w:rsidRPr="005154A0">
        <w:rPr>
          <w:i/>
          <w:sz w:val="22"/>
          <w:szCs w:val="22"/>
        </w:rPr>
        <w:t>,</w:t>
      </w:r>
      <w:r w:rsidRPr="005154A0">
        <w:rPr>
          <w:sz w:val="22"/>
          <w:szCs w:val="22"/>
        </w:rPr>
        <w:t xml:space="preserve"> дата и время окончания периода </w:t>
      </w:r>
      <w:r w:rsidR="003850EC" w:rsidRPr="005154A0">
        <w:rPr>
          <w:sz w:val="22"/>
          <w:szCs w:val="22"/>
        </w:rPr>
        <w:t>–</w:t>
      </w:r>
      <w:r w:rsidRPr="005154A0">
        <w:rPr>
          <w:sz w:val="22"/>
          <w:szCs w:val="22"/>
        </w:rPr>
        <w:t xml:space="preserve"> </w:t>
      </w:r>
      <w:r w:rsidR="000034D1" w:rsidRPr="005154A0">
        <w:rPr>
          <w:rStyle w:val="ae"/>
          <w:b/>
          <w:bCs/>
          <w:i w:val="0"/>
          <w:sz w:val="22"/>
          <w:szCs w:val="22"/>
        </w:rPr>
        <w:t>2</w:t>
      </w:r>
      <w:r w:rsidR="005154A0">
        <w:rPr>
          <w:rStyle w:val="ae"/>
          <w:b/>
          <w:bCs/>
          <w:i w:val="0"/>
          <w:sz w:val="22"/>
          <w:szCs w:val="22"/>
        </w:rPr>
        <w:t>5</w:t>
      </w:r>
      <w:r w:rsidR="00E57ACE" w:rsidRPr="005154A0">
        <w:rPr>
          <w:rStyle w:val="ae"/>
          <w:b/>
          <w:bCs/>
          <w:i w:val="0"/>
          <w:sz w:val="22"/>
          <w:szCs w:val="22"/>
        </w:rPr>
        <w:t>.0</w:t>
      </w:r>
      <w:r w:rsidR="005154A0">
        <w:rPr>
          <w:rStyle w:val="ae"/>
          <w:b/>
          <w:bCs/>
          <w:i w:val="0"/>
          <w:sz w:val="22"/>
          <w:szCs w:val="22"/>
        </w:rPr>
        <w:t>8</w:t>
      </w:r>
      <w:r w:rsidR="00E57ACE" w:rsidRPr="005154A0">
        <w:rPr>
          <w:rStyle w:val="ae"/>
          <w:b/>
          <w:bCs/>
          <w:i w:val="0"/>
          <w:sz w:val="22"/>
          <w:szCs w:val="22"/>
        </w:rPr>
        <w:t xml:space="preserve">.2022 </w:t>
      </w:r>
      <w:r w:rsidRPr="005154A0">
        <w:rPr>
          <w:rStyle w:val="ae"/>
          <w:b/>
          <w:bCs/>
          <w:i w:val="0"/>
          <w:sz w:val="22"/>
          <w:szCs w:val="22"/>
        </w:rPr>
        <w:t>18:00:00.000</w:t>
      </w:r>
      <w:r w:rsidRPr="005154A0">
        <w:rPr>
          <w:i/>
          <w:sz w:val="22"/>
          <w:szCs w:val="22"/>
        </w:rPr>
        <w:t>,</w:t>
      </w:r>
      <w:r w:rsidRPr="005154A0">
        <w:rPr>
          <w:sz w:val="22"/>
          <w:szCs w:val="22"/>
        </w:rPr>
        <w:t xml:space="preserve"> цена имущества, составляющего Лот</w:t>
      </w:r>
      <w:r w:rsidR="003C6FD5" w:rsidRPr="005154A0">
        <w:rPr>
          <w:sz w:val="22"/>
          <w:szCs w:val="22"/>
        </w:rPr>
        <w:t xml:space="preserve"> №1</w:t>
      </w:r>
      <w:r w:rsidRPr="005154A0">
        <w:rPr>
          <w:sz w:val="22"/>
          <w:szCs w:val="22"/>
        </w:rPr>
        <w:t xml:space="preserve"> </w:t>
      </w:r>
      <w:r w:rsidR="003850EC" w:rsidRPr="005154A0">
        <w:rPr>
          <w:sz w:val="22"/>
          <w:szCs w:val="22"/>
        </w:rPr>
        <w:t>–</w:t>
      </w:r>
      <w:r w:rsidR="005154A0">
        <w:rPr>
          <w:sz w:val="22"/>
          <w:szCs w:val="22"/>
        </w:rPr>
        <w:t xml:space="preserve"> </w:t>
      </w:r>
      <w:r w:rsidR="005154A0" w:rsidRPr="005154A0">
        <w:rPr>
          <w:sz w:val="22"/>
          <w:szCs w:val="22"/>
        </w:rPr>
        <w:t>724 880 000,00</w:t>
      </w:r>
      <w:r w:rsidR="005154A0">
        <w:rPr>
          <w:sz w:val="22"/>
          <w:szCs w:val="22"/>
        </w:rPr>
        <w:t xml:space="preserve"> </w:t>
      </w:r>
      <w:r w:rsidRPr="005154A0">
        <w:rPr>
          <w:sz w:val="22"/>
          <w:szCs w:val="22"/>
        </w:rPr>
        <w:t xml:space="preserve">рублей, от </w:t>
      </w:r>
      <w:r w:rsidR="00E57ACE" w:rsidRPr="005154A0">
        <w:rPr>
          <w:b/>
          <w:sz w:val="22"/>
          <w:szCs w:val="22"/>
        </w:rPr>
        <w:t xml:space="preserve">Общества с ограниченной ответственностью </w:t>
      </w:r>
      <w:r w:rsidR="005154A0">
        <w:rPr>
          <w:b/>
          <w:sz w:val="22"/>
          <w:szCs w:val="22"/>
        </w:rPr>
        <w:t>«Орбита»</w:t>
      </w:r>
      <w:r w:rsidR="00E57ACE" w:rsidRPr="005154A0">
        <w:rPr>
          <w:b/>
          <w:sz w:val="22"/>
          <w:szCs w:val="22"/>
        </w:rPr>
        <w:t xml:space="preserve"> </w:t>
      </w:r>
      <w:r w:rsidR="00E57ACE" w:rsidRPr="005154A0">
        <w:rPr>
          <w:sz w:val="22"/>
          <w:szCs w:val="22"/>
        </w:rPr>
        <w:t>был</w:t>
      </w:r>
      <w:r w:rsidR="0039533E" w:rsidRPr="005154A0">
        <w:rPr>
          <w:sz w:val="22"/>
          <w:szCs w:val="22"/>
        </w:rPr>
        <w:t>о</w:t>
      </w:r>
      <w:r w:rsidR="00E57ACE" w:rsidRPr="005154A0">
        <w:rPr>
          <w:sz w:val="22"/>
          <w:szCs w:val="22"/>
        </w:rPr>
        <w:t xml:space="preserve"> </w:t>
      </w:r>
      <w:r w:rsidRPr="005154A0">
        <w:rPr>
          <w:sz w:val="22"/>
          <w:szCs w:val="22"/>
        </w:rPr>
        <w:t>получен</w:t>
      </w:r>
      <w:r w:rsidR="0039533E" w:rsidRPr="005154A0">
        <w:rPr>
          <w:sz w:val="22"/>
          <w:szCs w:val="22"/>
        </w:rPr>
        <w:t>о</w:t>
      </w:r>
      <w:r w:rsidRPr="005154A0">
        <w:rPr>
          <w:sz w:val="22"/>
          <w:szCs w:val="22"/>
        </w:rPr>
        <w:t xml:space="preserve"> предложени</w:t>
      </w:r>
      <w:r w:rsidR="0039533E" w:rsidRPr="005154A0">
        <w:rPr>
          <w:sz w:val="22"/>
          <w:szCs w:val="22"/>
        </w:rPr>
        <w:t>е</w:t>
      </w:r>
      <w:r w:rsidRPr="005154A0">
        <w:rPr>
          <w:sz w:val="22"/>
          <w:szCs w:val="22"/>
        </w:rPr>
        <w:t xml:space="preserve"> о приобретении </w:t>
      </w:r>
      <w:r w:rsidR="00BA63D0" w:rsidRPr="005154A0">
        <w:rPr>
          <w:sz w:val="22"/>
          <w:szCs w:val="22"/>
        </w:rPr>
        <w:t>Требований</w:t>
      </w:r>
      <w:r w:rsidRPr="005154A0">
        <w:rPr>
          <w:sz w:val="22"/>
          <w:szCs w:val="22"/>
        </w:rPr>
        <w:t>, составляющ</w:t>
      </w:r>
      <w:r w:rsidR="00BA63D0" w:rsidRPr="005154A0">
        <w:rPr>
          <w:sz w:val="22"/>
          <w:szCs w:val="22"/>
        </w:rPr>
        <w:t>их</w:t>
      </w:r>
      <w:r w:rsidRPr="005154A0">
        <w:rPr>
          <w:sz w:val="22"/>
          <w:szCs w:val="22"/>
        </w:rPr>
        <w:t xml:space="preserve"> Лот №1</w:t>
      </w:r>
      <w:r w:rsidR="00E57ACE" w:rsidRPr="005154A0">
        <w:rPr>
          <w:sz w:val="22"/>
          <w:szCs w:val="22"/>
        </w:rPr>
        <w:t>.</w:t>
      </w:r>
    </w:p>
    <w:p w14:paraId="398CB5DD" w14:textId="77777777" w:rsidR="00130E89" w:rsidRPr="005154A0" w:rsidRDefault="00130E89" w:rsidP="00130E89">
      <w:pPr>
        <w:ind w:left="-142"/>
        <w:divId w:val="886138415"/>
        <w:rPr>
          <w:iCs/>
          <w:sz w:val="23"/>
          <w:szCs w:val="23"/>
        </w:rPr>
      </w:pPr>
    </w:p>
    <w:tbl>
      <w:tblPr>
        <w:tblW w:w="5022" w:type="pct"/>
        <w:tblInd w:w="-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5"/>
        <w:gridCol w:w="2943"/>
        <w:gridCol w:w="2014"/>
        <w:gridCol w:w="3648"/>
      </w:tblGrid>
      <w:tr w:rsidR="00C87354" w:rsidRPr="005225B7" w14:paraId="70E95D2B" w14:textId="77777777" w:rsidTr="00B017BB">
        <w:trPr>
          <w:divId w:val="886138415"/>
          <w:tblHeader/>
        </w:trPr>
        <w:tc>
          <w:tcPr>
            <w:tcW w:w="413" w:type="pct"/>
            <w:tcBorders>
              <w:top w:val="single" w:sz="6" w:space="0" w:color="000000"/>
              <w:left w:val="single" w:sz="6" w:space="0" w:color="000000"/>
              <w:bottom w:val="single" w:sz="6" w:space="0" w:color="000000"/>
              <w:right w:val="single" w:sz="6" w:space="0" w:color="000000"/>
            </w:tcBorders>
            <w:vAlign w:val="center"/>
          </w:tcPr>
          <w:p w14:paraId="1258388D" w14:textId="39A48D69" w:rsidR="00C87354" w:rsidRPr="005225B7" w:rsidRDefault="00C87354" w:rsidP="00C30CC2">
            <w:pPr>
              <w:jc w:val="center"/>
              <w:rPr>
                <w:rFonts w:eastAsia="Times New Roman"/>
                <w:b/>
                <w:bCs/>
                <w:sz w:val="22"/>
                <w:szCs w:val="22"/>
              </w:rPr>
            </w:pPr>
            <w:r w:rsidRPr="005225B7">
              <w:rPr>
                <w:rFonts w:eastAsia="Times New Roman"/>
                <w:b/>
                <w:bCs/>
                <w:sz w:val="22"/>
                <w:szCs w:val="22"/>
              </w:rPr>
              <w:t>№ заявки</w:t>
            </w:r>
          </w:p>
        </w:tc>
        <w:tc>
          <w:tcPr>
            <w:tcW w:w="156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13F0840D" w14:textId="2BC3D1E6" w:rsidR="00C87354" w:rsidRPr="005225B7" w:rsidRDefault="00C87354" w:rsidP="00C30CC2">
            <w:pPr>
              <w:jc w:val="center"/>
              <w:rPr>
                <w:rFonts w:eastAsia="Times New Roman"/>
                <w:b/>
                <w:bCs/>
                <w:sz w:val="22"/>
                <w:szCs w:val="22"/>
              </w:rPr>
            </w:pPr>
            <w:r w:rsidRPr="005225B7">
              <w:rPr>
                <w:rFonts w:eastAsia="Times New Roman"/>
                <w:b/>
                <w:bCs/>
                <w:sz w:val="22"/>
                <w:szCs w:val="22"/>
              </w:rPr>
              <w:t>Дата и время поступления предложения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0D06A032" w14:textId="1AC0E088" w:rsidR="00C87354" w:rsidRPr="005225B7" w:rsidRDefault="00C87354" w:rsidP="00C30CC2">
            <w:pPr>
              <w:jc w:val="center"/>
              <w:rPr>
                <w:rFonts w:eastAsia="Times New Roman"/>
                <w:b/>
                <w:bCs/>
                <w:sz w:val="22"/>
                <w:szCs w:val="22"/>
              </w:rPr>
            </w:pPr>
            <w:r w:rsidRPr="005225B7">
              <w:rPr>
                <w:rFonts w:eastAsia="Times New Roman"/>
                <w:b/>
                <w:bCs/>
                <w:sz w:val="22"/>
                <w:szCs w:val="22"/>
              </w:rPr>
              <w:t>Цена предложения,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523C5DDA" w14:textId="4C1321BB" w:rsidR="00C87354" w:rsidRPr="005225B7" w:rsidRDefault="00C87354" w:rsidP="00C30CC2">
            <w:pPr>
              <w:jc w:val="center"/>
              <w:rPr>
                <w:rFonts w:eastAsia="Times New Roman"/>
                <w:b/>
                <w:bCs/>
                <w:sz w:val="22"/>
                <w:szCs w:val="22"/>
              </w:rPr>
            </w:pPr>
            <w:r w:rsidRPr="005225B7">
              <w:rPr>
                <w:rFonts w:eastAsia="Times New Roman"/>
                <w:b/>
                <w:bCs/>
                <w:sz w:val="22"/>
                <w:szCs w:val="22"/>
              </w:rPr>
              <w:t xml:space="preserve">Наименование </w:t>
            </w:r>
            <w:r w:rsidR="008A15EF" w:rsidRPr="005225B7">
              <w:rPr>
                <w:rFonts w:eastAsia="Times New Roman"/>
                <w:b/>
                <w:bCs/>
                <w:sz w:val="22"/>
                <w:szCs w:val="22"/>
              </w:rPr>
              <w:t>У</w:t>
            </w:r>
            <w:r w:rsidRPr="005225B7">
              <w:rPr>
                <w:rFonts w:eastAsia="Times New Roman"/>
                <w:b/>
                <w:bCs/>
                <w:sz w:val="22"/>
                <w:szCs w:val="22"/>
              </w:rPr>
              <w:t>частника торгов</w:t>
            </w:r>
          </w:p>
        </w:tc>
      </w:tr>
      <w:tr w:rsidR="00C87354" w:rsidRPr="005225B7" w14:paraId="05BC9396" w14:textId="77777777" w:rsidTr="00B017BB">
        <w:trPr>
          <w:divId w:val="886138415"/>
        </w:trPr>
        <w:tc>
          <w:tcPr>
            <w:tcW w:w="413" w:type="pct"/>
            <w:tcBorders>
              <w:top w:val="single" w:sz="6" w:space="0" w:color="000000"/>
              <w:left w:val="single" w:sz="6" w:space="0" w:color="000000"/>
              <w:bottom w:val="single" w:sz="6" w:space="0" w:color="000000"/>
              <w:right w:val="single" w:sz="6" w:space="0" w:color="000000"/>
            </w:tcBorders>
            <w:vAlign w:val="center"/>
          </w:tcPr>
          <w:p w14:paraId="5014D7B4" w14:textId="65274407" w:rsidR="00C87354" w:rsidRPr="005225B7" w:rsidRDefault="00C102A6" w:rsidP="00C30CC2">
            <w:pPr>
              <w:jc w:val="center"/>
              <w:rPr>
                <w:rFonts w:eastAsia="Times New Roman"/>
                <w:sz w:val="22"/>
                <w:szCs w:val="22"/>
              </w:rPr>
            </w:pPr>
            <w:r>
              <w:rPr>
                <w:rFonts w:eastAsia="Times New Roman"/>
                <w:sz w:val="22"/>
                <w:szCs w:val="22"/>
              </w:rPr>
              <w:t>1</w:t>
            </w:r>
          </w:p>
        </w:tc>
        <w:tc>
          <w:tcPr>
            <w:tcW w:w="1569" w:type="pct"/>
            <w:tcBorders>
              <w:top w:val="single" w:sz="6" w:space="0" w:color="000000"/>
              <w:left w:val="single" w:sz="6" w:space="0" w:color="000000"/>
              <w:bottom w:val="single" w:sz="6" w:space="0" w:color="000000"/>
              <w:right w:val="single" w:sz="6" w:space="0" w:color="000000"/>
            </w:tcBorders>
            <w:shd w:val="clear" w:color="auto" w:fill="auto"/>
            <w:noWrap/>
            <w:tcMar>
              <w:top w:w="57" w:type="dxa"/>
              <w:left w:w="57" w:type="dxa"/>
              <w:bottom w:w="57" w:type="dxa"/>
              <w:right w:w="57" w:type="dxa"/>
            </w:tcMar>
            <w:vAlign w:val="center"/>
            <w:hideMark/>
          </w:tcPr>
          <w:p w14:paraId="43A826D1" w14:textId="64F74D38" w:rsidR="00C87354" w:rsidRPr="005225B7" w:rsidRDefault="00C87354" w:rsidP="00C30CC2">
            <w:pPr>
              <w:jc w:val="center"/>
              <w:rPr>
                <w:rFonts w:eastAsia="Times New Roman"/>
                <w:sz w:val="22"/>
                <w:szCs w:val="22"/>
              </w:rPr>
            </w:pPr>
            <w:r w:rsidRPr="005225B7">
              <w:rPr>
                <w:sz w:val="22"/>
                <w:szCs w:val="22"/>
              </w:rPr>
              <w:t xml:space="preserve">дата: </w:t>
            </w:r>
            <w:r w:rsidR="000034D1" w:rsidRPr="005225B7">
              <w:rPr>
                <w:sz w:val="22"/>
                <w:szCs w:val="22"/>
              </w:rPr>
              <w:t>2</w:t>
            </w:r>
            <w:r w:rsidR="005154A0">
              <w:rPr>
                <w:sz w:val="22"/>
                <w:szCs w:val="22"/>
              </w:rPr>
              <w:t>5</w:t>
            </w:r>
            <w:r w:rsidRPr="005225B7">
              <w:rPr>
                <w:sz w:val="22"/>
                <w:szCs w:val="22"/>
              </w:rPr>
              <w:t>.0</w:t>
            </w:r>
            <w:r w:rsidR="005154A0">
              <w:rPr>
                <w:sz w:val="22"/>
                <w:szCs w:val="22"/>
              </w:rPr>
              <w:t>8</w:t>
            </w:r>
            <w:r w:rsidRPr="005225B7">
              <w:rPr>
                <w:sz w:val="22"/>
                <w:szCs w:val="22"/>
              </w:rPr>
              <w:t xml:space="preserve">.2022 г.; </w:t>
            </w:r>
            <w:r w:rsidRPr="005225B7">
              <w:rPr>
                <w:sz w:val="22"/>
                <w:szCs w:val="22"/>
              </w:rPr>
              <w:br/>
              <w:t>время: 1</w:t>
            </w:r>
            <w:r w:rsidR="005154A0">
              <w:rPr>
                <w:sz w:val="22"/>
                <w:szCs w:val="22"/>
              </w:rPr>
              <w:t>0</w:t>
            </w:r>
            <w:r w:rsidRPr="005225B7">
              <w:rPr>
                <w:sz w:val="22"/>
                <w:szCs w:val="22"/>
              </w:rPr>
              <w:t>:</w:t>
            </w:r>
            <w:r w:rsidR="000034D1" w:rsidRPr="005225B7">
              <w:rPr>
                <w:sz w:val="22"/>
                <w:szCs w:val="22"/>
              </w:rPr>
              <w:t>0</w:t>
            </w:r>
            <w:r w:rsidR="005154A0">
              <w:rPr>
                <w:sz w:val="22"/>
                <w:szCs w:val="22"/>
              </w:rPr>
              <w:t>1</w:t>
            </w:r>
            <w:r w:rsidRPr="005225B7">
              <w:rPr>
                <w:sz w:val="22"/>
                <w:szCs w:val="22"/>
              </w:rPr>
              <w:t>:</w:t>
            </w:r>
            <w:r w:rsidR="005154A0">
              <w:rPr>
                <w:sz w:val="22"/>
                <w:szCs w:val="22"/>
              </w:rPr>
              <w:t>05</w:t>
            </w:r>
            <w:r w:rsidRPr="005225B7">
              <w:rPr>
                <w:sz w:val="22"/>
                <w:szCs w:val="22"/>
              </w:rPr>
              <w:t>.</w:t>
            </w:r>
            <w:r w:rsidR="005154A0">
              <w:rPr>
                <w:sz w:val="22"/>
                <w:szCs w:val="22"/>
              </w:rPr>
              <w:t>827</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57" w:type="dxa"/>
              <w:left w:w="57" w:type="dxa"/>
              <w:bottom w:w="57" w:type="dxa"/>
              <w:right w:w="57" w:type="dxa"/>
            </w:tcMar>
            <w:vAlign w:val="center"/>
            <w:hideMark/>
          </w:tcPr>
          <w:p w14:paraId="24E604DB" w14:textId="6B22F901" w:rsidR="00C87354" w:rsidRPr="005225B7" w:rsidRDefault="005154A0" w:rsidP="00C30CC2">
            <w:pPr>
              <w:jc w:val="center"/>
              <w:rPr>
                <w:rFonts w:eastAsia="Times New Roman"/>
                <w:sz w:val="22"/>
                <w:szCs w:val="22"/>
              </w:rPr>
            </w:pPr>
            <w:r w:rsidRPr="005154A0">
              <w:rPr>
                <w:rFonts w:eastAsia="Times New Roman"/>
                <w:sz w:val="22"/>
                <w:szCs w:val="22"/>
              </w:rPr>
              <w:t>724900000.00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4430C596" w14:textId="1174B8AD" w:rsidR="000034D1" w:rsidRPr="005225B7" w:rsidRDefault="00C87354" w:rsidP="00B017BB">
            <w:pPr>
              <w:pStyle w:val="a4"/>
              <w:contextualSpacing/>
              <w:jc w:val="center"/>
              <w:rPr>
                <w:sz w:val="22"/>
                <w:szCs w:val="22"/>
              </w:rPr>
            </w:pPr>
            <w:r w:rsidRPr="005225B7">
              <w:rPr>
                <w:sz w:val="22"/>
                <w:szCs w:val="22"/>
              </w:rPr>
              <w:t xml:space="preserve"> </w:t>
            </w:r>
            <w:r w:rsidR="000034D1" w:rsidRPr="005225B7">
              <w:rPr>
                <w:sz w:val="22"/>
                <w:szCs w:val="22"/>
              </w:rPr>
              <w:t xml:space="preserve">Общество с ограниченной ответственностью </w:t>
            </w:r>
            <w:r w:rsidR="005E6452" w:rsidRPr="005225B7">
              <w:rPr>
                <w:sz w:val="22"/>
                <w:szCs w:val="22"/>
              </w:rPr>
              <w:t>«</w:t>
            </w:r>
            <w:r w:rsidR="005154A0">
              <w:rPr>
                <w:sz w:val="22"/>
                <w:szCs w:val="22"/>
              </w:rPr>
              <w:t>Орбита</w:t>
            </w:r>
            <w:r w:rsidR="005E6452" w:rsidRPr="005225B7">
              <w:rPr>
                <w:sz w:val="22"/>
                <w:szCs w:val="22"/>
              </w:rPr>
              <w:t>»</w:t>
            </w:r>
            <w:r w:rsidR="000034D1" w:rsidRPr="005225B7">
              <w:rPr>
                <w:sz w:val="22"/>
                <w:szCs w:val="22"/>
              </w:rPr>
              <w:t xml:space="preserve"> </w:t>
            </w:r>
          </w:p>
          <w:p w14:paraId="275512BD" w14:textId="3F1DE71D" w:rsidR="00C87354" w:rsidRPr="005225B7" w:rsidRDefault="00C87354" w:rsidP="00B017BB">
            <w:pPr>
              <w:pStyle w:val="a4"/>
              <w:contextualSpacing/>
              <w:jc w:val="center"/>
              <w:rPr>
                <w:sz w:val="22"/>
                <w:szCs w:val="22"/>
              </w:rPr>
            </w:pPr>
            <w:r w:rsidRPr="005225B7">
              <w:rPr>
                <w:sz w:val="22"/>
                <w:szCs w:val="22"/>
              </w:rPr>
              <w:t>(ИНН</w:t>
            </w:r>
            <w:r w:rsidR="005154A0">
              <w:rPr>
                <w:sz w:val="22"/>
                <w:szCs w:val="22"/>
              </w:rPr>
              <w:t xml:space="preserve"> </w:t>
            </w:r>
            <w:r w:rsidR="005154A0" w:rsidRPr="0071762D">
              <w:rPr>
                <w:sz w:val="23"/>
                <w:szCs w:val="23"/>
              </w:rPr>
              <w:t>5001110118</w:t>
            </w:r>
            <w:r w:rsidRPr="005225B7">
              <w:rPr>
                <w:sz w:val="22"/>
                <w:szCs w:val="22"/>
              </w:rPr>
              <w:t xml:space="preserve">; </w:t>
            </w:r>
            <w:r w:rsidR="00B017BB" w:rsidRPr="005225B7">
              <w:rPr>
                <w:sz w:val="22"/>
                <w:szCs w:val="22"/>
              </w:rPr>
              <w:br/>
            </w:r>
            <w:r w:rsidRPr="005225B7">
              <w:rPr>
                <w:sz w:val="22"/>
                <w:szCs w:val="22"/>
              </w:rPr>
              <w:t>ОГРН</w:t>
            </w:r>
            <w:r w:rsidR="000034D1" w:rsidRPr="005225B7">
              <w:rPr>
                <w:sz w:val="22"/>
                <w:szCs w:val="22"/>
              </w:rPr>
              <w:t xml:space="preserve"> </w:t>
            </w:r>
            <w:r w:rsidR="005154A0" w:rsidRPr="005154A0">
              <w:rPr>
                <w:sz w:val="22"/>
                <w:szCs w:val="22"/>
              </w:rPr>
              <w:t>1165001053337</w:t>
            </w:r>
            <w:r w:rsidRPr="005225B7">
              <w:rPr>
                <w:sz w:val="22"/>
                <w:szCs w:val="22"/>
              </w:rPr>
              <w:t>)</w:t>
            </w:r>
          </w:p>
        </w:tc>
      </w:tr>
    </w:tbl>
    <w:p w14:paraId="61BA79BD" w14:textId="4731D26C" w:rsidR="006E1024" w:rsidRPr="005225B7" w:rsidRDefault="008D1091" w:rsidP="003342EF">
      <w:pPr>
        <w:pStyle w:val="a4"/>
        <w:spacing w:after="0" w:afterAutospacing="0"/>
        <w:ind w:left="-113"/>
        <w:divId w:val="886138415"/>
        <w:rPr>
          <w:sz w:val="22"/>
          <w:szCs w:val="22"/>
        </w:rPr>
      </w:pPr>
      <w:r w:rsidRPr="005225B7">
        <w:rPr>
          <w:sz w:val="22"/>
          <w:szCs w:val="22"/>
        </w:rPr>
        <w:t>Победителем торгов признается участник торгов</w:t>
      </w:r>
      <w:r w:rsidR="000034D1" w:rsidRPr="005225B7">
        <w:rPr>
          <w:sz w:val="22"/>
          <w:szCs w:val="22"/>
        </w:rPr>
        <w:t xml:space="preserve"> Общество с ограниченной ответственностью </w:t>
      </w:r>
      <w:r w:rsidR="005154A0">
        <w:rPr>
          <w:sz w:val="22"/>
          <w:szCs w:val="22"/>
        </w:rPr>
        <w:t>«Орбита»</w:t>
      </w:r>
      <w:r w:rsidRPr="005225B7">
        <w:rPr>
          <w:sz w:val="22"/>
          <w:szCs w:val="22"/>
        </w:rPr>
        <w:t>, котор</w:t>
      </w:r>
      <w:r w:rsidR="000034D1" w:rsidRPr="005225B7">
        <w:rPr>
          <w:sz w:val="22"/>
          <w:szCs w:val="22"/>
        </w:rPr>
        <w:t>ое</w:t>
      </w:r>
      <w:r w:rsidRPr="005225B7">
        <w:rPr>
          <w:sz w:val="22"/>
          <w:szCs w:val="22"/>
        </w:rPr>
        <w:t xml:space="preserve"> представил</w:t>
      </w:r>
      <w:r w:rsidR="000034D1" w:rsidRPr="005225B7">
        <w:rPr>
          <w:sz w:val="22"/>
          <w:szCs w:val="22"/>
        </w:rPr>
        <w:t>о</w:t>
      </w:r>
      <w:r w:rsidRPr="005225B7">
        <w:rPr>
          <w:sz w:val="22"/>
          <w:szCs w:val="22"/>
        </w:rPr>
        <w:t xml:space="preserve"> в установленный срок заявку на участие в торгах, содержащую </w:t>
      </w:r>
      <w:r w:rsidR="003342EF" w:rsidRPr="005225B7">
        <w:rPr>
          <w:sz w:val="22"/>
          <w:szCs w:val="22"/>
        </w:rPr>
        <w:t>наиболее высокое</w:t>
      </w:r>
      <w:r w:rsidR="006038C0" w:rsidRPr="005225B7">
        <w:rPr>
          <w:sz w:val="22"/>
          <w:szCs w:val="22"/>
        </w:rPr>
        <w:t xml:space="preserve"> </w:t>
      </w:r>
      <w:r w:rsidRPr="005225B7">
        <w:rPr>
          <w:sz w:val="22"/>
          <w:szCs w:val="22"/>
        </w:rPr>
        <w:t xml:space="preserve">предложение о цене лота в размере </w:t>
      </w:r>
      <w:r w:rsidR="005154A0" w:rsidRPr="005154A0">
        <w:rPr>
          <w:rFonts w:eastAsia="Times New Roman"/>
          <w:sz w:val="22"/>
          <w:szCs w:val="22"/>
        </w:rPr>
        <w:t>724</w:t>
      </w:r>
      <w:r w:rsidR="005154A0">
        <w:rPr>
          <w:rFonts w:eastAsia="Times New Roman"/>
          <w:sz w:val="22"/>
          <w:szCs w:val="22"/>
        </w:rPr>
        <w:t xml:space="preserve"> </w:t>
      </w:r>
      <w:r w:rsidR="005154A0" w:rsidRPr="005154A0">
        <w:rPr>
          <w:rFonts w:eastAsia="Times New Roman"/>
          <w:sz w:val="22"/>
          <w:szCs w:val="22"/>
        </w:rPr>
        <w:t>900</w:t>
      </w:r>
      <w:r w:rsidR="005154A0">
        <w:rPr>
          <w:rFonts w:eastAsia="Times New Roman"/>
          <w:sz w:val="22"/>
          <w:szCs w:val="22"/>
        </w:rPr>
        <w:t xml:space="preserve"> </w:t>
      </w:r>
      <w:r w:rsidR="005154A0" w:rsidRPr="005154A0">
        <w:rPr>
          <w:rFonts w:eastAsia="Times New Roman"/>
          <w:sz w:val="22"/>
          <w:szCs w:val="22"/>
        </w:rPr>
        <w:t>000</w:t>
      </w:r>
      <w:r w:rsidR="005154A0">
        <w:rPr>
          <w:rFonts w:eastAsia="Times New Roman"/>
          <w:sz w:val="22"/>
          <w:szCs w:val="22"/>
        </w:rPr>
        <w:t>,</w:t>
      </w:r>
      <w:r w:rsidR="005154A0" w:rsidRPr="005154A0">
        <w:rPr>
          <w:rFonts w:eastAsia="Times New Roman"/>
          <w:sz w:val="22"/>
          <w:szCs w:val="22"/>
        </w:rPr>
        <w:t>00</w:t>
      </w:r>
      <w:r w:rsidR="005154A0">
        <w:rPr>
          <w:rFonts w:eastAsia="Times New Roman"/>
          <w:sz w:val="22"/>
          <w:szCs w:val="22"/>
        </w:rPr>
        <w:t xml:space="preserve"> </w:t>
      </w:r>
      <w:r w:rsidRPr="005225B7">
        <w:rPr>
          <w:sz w:val="22"/>
          <w:szCs w:val="22"/>
        </w:rPr>
        <w:t xml:space="preserve">рублей, </w:t>
      </w:r>
      <w:r w:rsidR="003342EF" w:rsidRPr="005225B7">
        <w:rPr>
          <w:sz w:val="22"/>
          <w:szCs w:val="22"/>
        </w:rPr>
        <w:t>которая не ниже начальной цены Требований, установленной для определенного периода проведения торгов.</w:t>
      </w:r>
    </w:p>
    <w:p w14:paraId="395A2DEA" w14:textId="7379504E" w:rsidR="00315BD1" w:rsidRPr="005225B7" w:rsidRDefault="00822EA1" w:rsidP="009714C3">
      <w:pPr>
        <w:pStyle w:val="a4"/>
        <w:spacing w:after="0" w:afterAutospacing="0"/>
        <w:ind w:left="-113"/>
        <w:divId w:val="886138415"/>
        <w:rPr>
          <w:sz w:val="22"/>
          <w:szCs w:val="22"/>
        </w:rPr>
      </w:pPr>
      <w:r w:rsidRPr="005225B7">
        <w:rPr>
          <w:sz w:val="22"/>
          <w:szCs w:val="22"/>
        </w:rPr>
        <w:t>Организатор торгов</w:t>
      </w:r>
    </w:p>
    <w:p w14:paraId="3A93D53C" w14:textId="77777777" w:rsidR="00315BD1" w:rsidRPr="005225B7" w:rsidRDefault="00822EA1" w:rsidP="0079735A">
      <w:pPr>
        <w:pStyle w:val="a4"/>
        <w:pBdr>
          <w:bottom w:val="single" w:sz="12" w:space="1" w:color="auto"/>
        </w:pBdr>
        <w:ind w:left="-142"/>
        <w:divId w:val="886138415"/>
        <w:rPr>
          <w:rStyle w:val="b1"/>
          <w:sz w:val="22"/>
          <w:szCs w:val="22"/>
        </w:rPr>
      </w:pPr>
      <w:r w:rsidRPr="005225B7">
        <w:rPr>
          <w:rStyle w:val="b1"/>
          <w:sz w:val="22"/>
          <w:szCs w:val="22"/>
        </w:rPr>
        <w:t>Общество с ограни</w:t>
      </w:r>
      <w:r w:rsidR="006A2C72" w:rsidRPr="005225B7">
        <w:rPr>
          <w:rStyle w:val="b1"/>
          <w:sz w:val="22"/>
          <w:szCs w:val="22"/>
        </w:rPr>
        <w:t>ченной ответственностью ВТБ ДЦ</w:t>
      </w:r>
    </w:p>
    <w:sectPr w:rsidR="00315BD1" w:rsidRPr="005225B7" w:rsidSect="0019492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FE6"/>
    <w:multiLevelType w:val="hybridMultilevel"/>
    <w:tmpl w:val="7E5C29C4"/>
    <w:lvl w:ilvl="0" w:tplc="C1627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6219D"/>
    <w:multiLevelType w:val="hybridMultilevel"/>
    <w:tmpl w:val="218C6E58"/>
    <w:lvl w:ilvl="0" w:tplc="3F54C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B7E42"/>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025EA"/>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02629"/>
    <w:multiLevelType w:val="hybridMultilevel"/>
    <w:tmpl w:val="5378B82E"/>
    <w:lvl w:ilvl="0" w:tplc="2A02DD1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86217D"/>
    <w:multiLevelType w:val="hybridMultilevel"/>
    <w:tmpl w:val="D8CA6792"/>
    <w:lvl w:ilvl="0" w:tplc="C2A61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967EF"/>
    <w:multiLevelType w:val="multilevel"/>
    <w:tmpl w:val="A8F8C6D8"/>
    <w:lvl w:ilvl="0">
      <w:start w:val="1"/>
      <w:numFmt w:val="decimal"/>
      <w:lvlText w:val="%1."/>
      <w:lvlJc w:val="left"/>
      <w:pPr>
        <w:ind w:left="928" w:hanging="360"/>
      </w:pPr>
      <w:rPr>
        <w:b/>
      </w:rPr>
    </w:lvl>
    <w:lvl w:ilvl="1">
      <w:start w:val="1"/>
      <w:numFmt w:val="decimal"/>
      <w:isLgl/>
      <w:lvlText w:val="%1.%2."/>
      <w:lvlJc w:val="left"/>
      <w:pPr>
        <w:ind w:left="816" w:hanging="39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2BDA109A"/>
    <w:multiLevelType w:val="hybridMultilevel"/>
    <w:tmpl w:val="7E5C29C4"/>
    <w:lvl w:ilvl="0" w:tplc="C1627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F73680"/>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FC466C"/>
    <w:multiLevelType w:val="hybridMultilevel"/>
    <w:tmpl w:val="E1F4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9E43A7"/>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4317BA"/>
    <w:multiLevelType w:val="hybridMultilevel"/>
    <w:tmpl w:val="4128FD82"/>
    <w:lvl w:ilvl="0" w:tplc="2A02DD1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BA42F9A"/>
    <w:multiLevelType w:val="hybridMultilevel"/>
    <w:tmpl w:val="781C288E"/>
    <w:lvl w:ilvl="0" w:tplc="3F54C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146452"/>
    <w:multiLevelType w:val="hybridMultilevel"/>
    <w:tmpl w:val="E2F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9C5C8A"/>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F75E6"/>
    <w:multiLevelType w:val="hybridMultilevel"/>
    <w:tmpl w:val="6E147E96"/>
    <w:lvl w:ilvl="0" w:tplc="3F54C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3"/>
  </w:num>
  <w:num w:numId="5">
    <w:abstractNumId w:val="10"/>
  </w:num>
  <w:num w:numId="6">
    <w:abstractNumId w:val="14"/>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7"/>
  </w:num>
  <w:num w:numId="13">
    <w:abstractNumId w:val="15"/>
  </w:num>
  <w:num w:numId="14">
    <w:abstractNumId w:val="12"/>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A1"/>
    <w:rsid w:val="000034D1"/>
    <w:rsid w:val="0000787F"/>
    <w:rsid w:val="000241E9"/>
    <w:rsid w:val="0003530D"/>
    <w:rsid w:val="00044525"/>
    <w:rsid w:val="000527E7"/>
    <w:rsid w:val="000714D2"/>
    <w:rsid w:val="0009082C"/>
    <w:rsid w:val="000B0486"/>
    <w:rsid w:val="000B176A"/>
    <w:rsid w:val="000E62C6"/>
    <w:rsid w:val="000E7376"/>
    <w:rsid w:val="00130E89"/>
    <w:rsid w:val="0013168B"/>
    <w:rsid w:val="00135CE1"/>
    <w:rsid w:val="00174BFE"/>
    <w:rsid w:val="00174DCD"/>
    <w:rsid w:val="00194921"/>
    <w:rsid w:val="00195EE8"/>
    <w:rsid w:val="00197467"/>
    <w:rsid w:val="001A4015"/>
    <w:rsid w:val="001B6F89"/>
    <w:rsid w:val="001C670F"/>
    <w:rsid w:val="0020398E"/>
    <w:rsid w:val="002367B9"/>
    <w:rsid w:val="0026572A"/>
    <w:rsid w:val="002B66E6"/>
    <w:rsid w:val="002C125B"/>
    <w:rsid w:val="002C2388"/>
    <w:rsid w:val="00315BD1"/>
    <w:rsid w:val="003342EF"/>
    <w:rsid w:val="00354732"/>
    <w:rsid w:val="003850EC"/>
    <w:rsid w:val="0039533E"/>
    <w:rsid w:val="003A1BEA"/>
    <w:rsid w:val="003A1D1B"/>
    <w:rsid w:val="003C6FD5"/>
    <w:rsid w:val="0041794E"/>
    <w:rsid w:val="004218FE"/>
    <w:rsid w:val="004308CE"/>
    <w:rsid w:val="00441A2F"/>
    <w:rsid w:val="0044606D"/>
    <w:rsid w:val="00487AF0"/>
    <w:rsid w:val="004C1991"/>
    <w:rsid w:val="004C7BFF"/>
    <w:rsid w:val="004F382C"/>
    <w:rsid w:val="005154A0"/>
    <w:rsid w:val="005225B7"/>
    <w:rsid w:val="00543459"/>
    <w:rsid w:val="00547002"/>
    <w:rsid w:val="00572C72"/>
    <w:rsid w:val="005734C5"/>
    <w:rsid w:val="0058306C"/>
    <w:rsid w:val="005D0694"/>
    <w:rsid w:val="005E6452"/>
    <w:rsid w:val="00602E89"/>
    <w:rsid w:val="006038C0"/>
    <w:rsid w:val="00606A7D"/>
    <w:rsid w:val="006577AA"/>
    <w:rsid w:val="006A2C72"/>
    <w:rsid w:val="006B063E"/>
    <w:rsid w:val="006C1B7C"/>
    <w:rsid w:val="006C7758"/>
    <w:rsid w:val="006D4C54"/>
    <w:rsid w:val="006D7389"/>
    <w:rsid w:val="006E1024"/>
    <w:rsid w:val="006F380F"/>
    <w:rsid w:val="00711539"/>
    <w:rsid w:val="007174D4"/>
    <w:rsid w:val="00720023"/>
    <w:rsid w:val="00722EF3"/>
    <w:rsid w:val="00730594"/>
    <w:rsid w:val="00762EA8"/>
    <w:rsid w:val="0079735A"/>
    <w:rsid w:val="007C6D03"/>
    <w:rsid w:val="007D20F3"/>
    <w:rsid w:val="007F414F"/>
    <w:rsid w:val="00820716"/>
    <w:rsid w:val="00822EA1"/>
    <w:rsid w:val="008257D9"/>
    <w:rsid w:val="00862253"/>
    <w:rsid w:val="008A15EF"/>
    <w:rsid w:val="008D1091"/>
    <w:rsid w:val="008E4DE5"/>
    <w:rsid w:val="008F1401"/>
    <w:rsid w:val="008F7D36"/>
    <w:rsid w:val="00940CB9"/>
    <w:rsid w:val="009714C3"/>
    <w:rsid w:val="0097173B"/>
    <w:rsid w:val="00A06A9C"/>
    <w:rsid w:val="00A303B3"/>
    <w:rsid w:val="00A32950"/>
    <w:rsid w:val="00A42710"/>
    <w:rsid w:val="00A4433F"/>
    <w:rsid w:val="00A90D90"/>
    <w:rsid w:val="00AA4D2D"/>
    <w:rsid w:val="00AB1929"/>
    <w:rsid w:val="00AD68CD"/>
    <w:rsid w:val="00AD7D30"/>
    <w:rsid w:val="00AE37C0"/>
    <w:rsid w:val="00AF251F"/>
    <w:rsid w:val="00B017BB"/>
    <w:rsid w:val="00B03C4A"/>
    <w:rsid w:val="00B0705D"/>
    <w:rsid w:val="00B415B8"/>
    <w:rsid w:val="00B8450B"/>
    <w:rsid w:val="00B975FF"/>
    <w:rsid w:val="00BA2BA8"/>
    <w:rsid w:val="00BA63D0"/>
    <w:rsid w:val="00BF1681"/>
    <w:rsid w:val="00BF3AD7"/>
    <w:rsid w:val="00C102A6"/>
    <w:rsid w:val="00C10E59"/>
    <w:rsid w:val="00C15324"/>
    <w:rsid w:val="00C21972"/>
    <w:rsid w:val="00C2556E"/>
    <w:rsid w:val="00C30CC2"/>
    <w:rsid w:val="00C44037"/>
    <w:rsid w:val="00C472D1"/>
    <w:rsid w:val="00C84AA4"/>
    <w:rsid w:val="00C87354"/>
    <w:rsid w:val="00CD24C9"/>
    <w:rsid w:val="00CD4D19"/>
    <w:rsid w:val="00CD5ED8"/>
    <w:rsid w:val="00D03778"/>
    <w:rsid w:val="00D0422D"/>
    <w:rsid w:val="00D07272"/>
    <w:rsid w:val="00D20B5F"/>
    <w:rsid w:val="00D33028"/>
    <w:rsid w:val="00D44862"/>
    <w:rsid w:val="00D4649A"/>
    <w:rsid w:val="00D719EA"/>
    <w:rsid w:val="00D76281"/>
    <w:rsid w:val="00D76DBA"/>
    <w:rsid w:val="00D77DD9"/>
    <w:rsid w:val="00DB3978"/>
    <w:rsid w:val="00DC07A4"/>
    <w:rsid w:val="00DE5BE4"/>
    <w:rsid w:val="00E101EB"/>
    <w:rsid w:val="00E106B6"/>
    <w:rsid w:val="00E57ACE"/>
    <w:rsid w:val="00E727EF"/>
    <w:rsid w:val="00EB3C05"/>
    <w:rsid w:val="00ED27C0"/>
    <w:rsid w:val="00EE0366"/>
    <w:rsid w:val="00F60BB2"/>
    <w:rsid w:val="00F72D64"/>
    <w:rsid w:val="00F955C3"/>
    <w:rsid w:val="00FB0925"/>
    <w:rsid w:val="00FC128D"/>
    <w:rsid w:val="00FE155C"/>
    <w:rsid w:val="00FE17BC"/>
    <w:rsid w:val="00FF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CDDD9"/>
  <w15:docId w15:val="{DF4A8F32-A7F0-4090-9DE8-A0A239AB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jc w:val="center"/>
    </w:pPr>
  </w:style>
  <w:style w:type="paragraph" w:customStyle="1" w:styleId="u">
    <w:name w:val="u"/>
    <w:basedOn w:val="a"/>
    <w:pPr>
      <w:spacing w:before="100" w:beforeAutospacing="1" w:after="100" w:afterAutospacing="1"/>
    </w:pPr>
    <w:rPr>
      <w:u w:val="single"/>
    </w:rPr>
  </w:style>
  <w:style w:type="paragraph" w:customStyle="1" w:styleId="b">
    <w:name w:val="b"/>
    <w:basedOn w:val="a"/>
    <w:pPr>
      <w:spacing w:before="100" w:beforeAutospacing="1" w:after="100" w:afterAutospacing="1"/>
    </w:pPr>
    <w:rPr>
      <w:b/>
      <w:bCs/>
    </w:rPr>
  </w:style>
  <w:style w:type="paragraph" w:customStyle="1" w:styleId="i">
    <w:name w:val="i"/>
    <w:basedOn w:val="a"/>
    <w:pPr>
      <w:spacing w:before="100" w:beforeAutospacing="1" w:after="100" w:afterAutospacing="1"/>
    </w:pPr>
    <w:rPr>
      <w:i/>
      <w:iCs/>
    </w:rPr>
  </w:style>
  <w:style w:type="paragraph" w:customStyle="1" w:styleId="ub">
    <w:name w:val="ub"/>
    <w:basedOn w:val="a"/>
    <w:pPr>
      <w:spacing w:before="100" w:beforeAutospacing="1" w:after="100" w:afterAutospacing="1"/>
    </w:pPr>
    <w:rPr>
      <w:b/>
      <w:bCs/>
      <w:u w:val="single"/>
    </w:rPr>
  </w:style>
  <w:style w:type="paragraph" w:customStyle="1" w:styleId="ib">
    <w:name w:val="ib"/>
    <w:basedOn w:val="a"/>
    <w:pPr>
      <w:spacing w:before="100" w:beforeAutospacing="1" w:after="100" w:afterAutospacing="1"/>
    </w:pPr>
    <w:rPr>
      <w:b/>
      <w:bCs/>
      <w:i/>
      <w:iCs/>
    </w:rPr>
  </w:style>
  <w:style w:type="paragraph" w:customStyle="1" w:styleId="ubi">
    <w:name w:val="ubi"/>
    <w:basedOn w:val="a"/>
    <w:pPr>
      <w:spacing w:before="100" w:beforeAutospacing="1" w:after="100" w:afterAutospacing="1"/>
    </w:pPr>
    <w:rPr>
      <w:b/>
      <w:bCs/>
      <w:i/>
      <w:iCs/>
      <w:u w:val="single"/>
    </w:rPr>
  </w:style>
  <w:style w:type="paragraph" w:customStyle="1" w:styleId="h10">
    <w:name w:val="h10"/>
    <w:basedOn w:val="a"/>
    <w:pPr>
      <w:ind w:left="150"/>
    </w:pPr>
  </w:style>
  <w:style w:type="paragraph" w:customStyle="1" w:styleId="f14">
    <w:name w:val="f14"/>
    <w:basedOn w:val="a"/>
    <w:pPr>
      <w:spacing w:before="100" w:beforeAutospacing="1" w:after="100" w:afterAutospacing="1"/>
    </w:pPr>
    <w:rPr>
      <w:sz w:val="28"/>
      <w:szCs w:val="28"/>
    </w:rPr>
  </w:style>
  <w:style w:type="paragraph" w:customStyle="1" w:styleId="sep">
    <w:name w:val="sep"/>
    <w:basedOn w:val="a"/>
    <w:pPr>
      <w:spacing w:before="100" w:beforeAutospacing="1" w:after="100" w:afterAutospacing="1" w:line="0" w:lineRule="auto"/>
    </w:pPr>
  </w:style>
  <w:style w:type="paragraph" w:customStyle="1" w:styleId="ml25">
    <w:name w:val="ml25"/>
    <w:basedOn w:val="a"/>
    <w:pPr>
      <w:ind w:left="375"/>
    </w:pPr>
  </w:style>
  <w:style w:type="character" w:styleId="a3">
    <w:name w:val="Strong"/>
    <w:basedOn w:val="a0"/>
    <w:uiPriority w:val="22"/>
    <w:qFormat/>
    <w:rPr>
      <w:b/>
      <w:bCs/>
    </w:rPr>
  </w:style>
  <w:style w:type="character" w:customStyle="1" w:styleId="ubi1">
    <w:name w:val="ubi1"/>
    <w:basedOn w:val="a0"/>
    <w:rPr>
      <w:b/>
      <w:bCs/>
      <w:i/>
      <w:iCs/>
      <w:u w:val="single"/>
    </w:rPr>
  </w:style>
  <w:style w:type="paragraph" w:styleId="a4">
    <w:name w:val="Normal (Web)"/>
    <w:basedOn w:val="a"/>
    <w:uiPriority w:val="99"/>
    <w:unhideWhenUsed/>
    <w:pPr>
      <w:spacing w:before="100" w:beforeAutospacing="1" w:after="100" w:afterAutospacing="1"/>
    </w:pPr>
  </w:style>
  <w:style w:type="character" w:customStyle="1" w:styleId="center1">
    <w:name w:val="center1"/>
    <w:basedOn w:val="a0"/>
  </w:style>
  <w:style w:type="character" w:customStyle="1" w:styleId="b1">
    <w:name w:val="b1"/>
    <w:basedOn w:val="a0"/>
    <w:rPr>
      <w:b/>
      <w:bCs/>
    </w:rPr>
  </w:style>
  <w:style w:type="character" w:customStyle="1" w:styleId="ib1">
    <w:name w:val="ib1"/>
    <w:basedOn w:val="a0"/>
    <w:rPr>
      <w:b/>
      <w:bCs/>
      <w:i/>
      <w:iCs/>
    </w:rPr>
  </w:style>
  <w:style w:type="character" w:customStyle="1" w:styleId="u1">
    <w:name w:val="u1"/>
    <w:basedOn w:val="a0"/>
    <w:rPr>
      <w:u w:val="single"/>
    </w:rPr>
  </w:style>
  <w:style w:type="character" w:customStyle="1" w:styleId="i1">
    <w:name w:val="i1"/>
    <w:basedOn w:val="a0"/>
    <w:rPr>
      <w:i/>
      <w:iCs/>
    </w:rPr>
  </w:style>
  <w:style w:type="paragraph" w:styleId="a5">
    <w:name w:val="List Paragraph"/>
    <w:aliases w:val="Нумерованый список,List Paragraph1"/>
    <w:basedOn w:val="a"/>
    <w:link w:val="a6"/>
    <w:uiPriority w:val="34"/>
    <w:qFormat/>
    <w:rsid w:val="00A303B3"/>
    <w:pPr>
      <w:ind w:left="720"/>
      <w:contextualSpacing/>
    </w:pPr>
  </w:style>
  <w:style w:type="character" w:styleId="a7">
    <w:name w:val="annotation reference"/>
    <w:basedOn w:val="a0"/>
    <w:uiPriority w:val="99"/>
    <w:semiHidden/>
    <w:unhideWhenUsed/>
    <w:rsid w:val="006577AA"/>
    <w:rPr>
      <w:sz w:val="16"/>
      <w:szCs w:val="16"/>
    </w:rPr>
  </w:style>
  <w:style w:type="paragraph" w:styleId="a8">
    <w:name w:val="annotation text"/>
    <w:basedOn w:val="a"/>
    <w:link w:val="a9"/>
    <w:uiPriority w:val="99"/>
    <w:semiHidden/>
    <w:unhideWhenUsed/>
    <w:rsid w:val="006577AA"/>
    <w:rPr>
      <w:sz w:val="20"/>
      <w:szCs w:val="20"/>
    </w:rPr>
  </w:style>
  <w:style w:type="character" w:customStyle="1" w:styleId="a9">
    <w:name w:val="Текст примечания Знак"/>
    <w:basedOn w:val="a0"/>
    <w:link w:val="a8"/>
    <w:uiPriority w:val="99"/>
    <w:semiHidden/>
    <w:rsid w:val="006577AA"/>
    <w:rPr>
      <w:rFonts w:eastAsiaTheme="minorEastAsia"/>
    </w:rPr>
  </w:style>
  <w:style w:type="paragraph" w:styleId="aa">
    <w:name w:val="annotation subject"/>
    <w:basedOn w:val="a8"/>
    <w:next w:val="a8"/>
    <w:link w:val="ab"/>
    <w:uiPriority w:val="99"/>
    <w:semiHidden/>
    <w:unhideWhenUsed/>
    <w:rsid w:val="006577AA"/>
    <w:rPr>
      <w:b/>
      <w:bCs/>
    </w:rPr>
  </w:style>
  <w:style w:type="character" w:customStyle="1" w:styleId="ab">
    <w:name w:val="Тема примечания Знак"/>
    <w:basedOn w:val="a9"/>
    <w:link w:val="aa"/>
    <w:uiPriority w:val="99"/>
    <w:semiHidden/>
    <w:rsid w:val="006577AA"/>
    <w:rPr>
      <w:rFonts w:eastAsiaTheme="minorEastAsia"/>
      <w:b/>
      <w:bCs/>
    </w:rPr>
  </w:style>
  <w:style w:type="paragraph" w:styleId="ac">
    <w:name w:val="Balloon Text"/>
    <w:basedOn w:val="a"/>
    <w:link w:val="ad"/>
    <w:uiPriority w:val="99"/>
    <w:semiHidden/>
    <w:unhideWhenUsed/>
    <w:rsid w:val="006577AA"/>
    <w:rPr>
      <w:rFonts w:ascii="Tahoma" w:hAnsi="Tahoma" w:cs="Tahoma"/>
      <w:sz w:val="16"/>
      <w:szCs w:val="16"/>
    </w:rPr>
  </w:style>
  <w:style w:type="character" w:customStyle="1" w:styleId="ad">
    <w:name w:val="Текст выноски Знак"/>
    <w:basedOn w:val="a0"/>
    <w:link w:val="ac"/>
    <w:uiPriority w:val="99"/>
    <w:semiHidden/>
    <w:rsid w:val="006577AA"/>
    <w:rPr>
      <w:rFonts w:ascii="Tahoma" w:eastAsiaTheme="minorEastAsia" w:hAnsi="Tahoma" w:cs="Tahoma"/>
      <w:sz w:val="16"/>
      <w:szCs w:val="16"/>
    </w:rPr>
  </w:style>
  <w:style w:type="character" w:styleId="ae">
    <w:name w:val="Emphasis"/>
    <w:basedOn w:val="a0"/>
    <w:uiPriority w:val="20"/>
    <w:qFormat/>
    <w:rsid w:val="000714D2"/>
    <w:rPr>
      <w:i/>
      <w:iCs/>
    </w:rPr>
  </w:style>
  <w:style w:type="character" w:customStyle="1" w:styleId="a6">
    <w:name w:val="Абзац списка Знак"/>
    <w:aliases w:val="Нумерованый список Знак,List Paragraph1 Знак"/>
    <w:link w:val="a5"/>
    <w:uiPriority w:val="99"/>
    <w:locked/>
    <w:rsid w:val="00B0705D"/>
    <w:rPr>
      <w:rFonts w:eastAsiaTheme="minorEastAsia"/>
      <w:sz w:val="24"/>
      <w:szCs w:val="24"/>
    </w:rPr>
  </w:style>
  <w:style w:type="table" w:styleId="2">
    <w:name w:val="Plain Table 2"/>
    <w:basedOn w:val="a1"/>
    <w:uiPriority w:val="42"/>
    <w:rsid w:val="00AF25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
    <w:name w:val="Grid Table Light"/>
    <w:basedOn w:val="a1"/>
    <w:uiPriority w:val="40"/>
    <w:rsid w:val="00AF25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AF25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AF251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4">
    <w:name w:val="Grid Table 4"/>
    <w:basedOn w:val="a1"/>
    <w:uiPriority w:val="49"/>
    <w:rsid w:val="00AF25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1">
    <w:name w:val="Grid Table 3 Accent 1"/>
    <w:basedOn w:val="a1"/>
    <w:uiPriority w:val="48"/>
    <w:rsid w:val="00AF25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41">
    <w:name w:val="Grid Table 4 Accent 1"/>
    <w:basedOn w:val="a1"/>
    <w:uiPriority w:val="49"/>
    <w:rsid w:val="00AF25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669">
      <w:bodyDiv w:val="1"/>
      <w:marLeft w:val="0"/>
      <w:marRight w:val="0"/>
      <w:marTop w:val="0"/>
      <w:marBottom w:val="0"/>
      <w:divBdr>
        <w:top w:val="none" w:sz="0" w:space="0" w:color="auto"/>
        <w:left w:val="none" w:sz="0" w:space="0" w:color="auto"/>
        <w:bottom w:val="none" w:sz="0" w:space="0" w:color="auto"/>
        <w:right w:val="none" w:sz="0" w:space="0" w:color="auto"/>
      </w:divBdr>
    </w:div>
    <w:div w:id="465465934">
      <w:bodyDiv w:val="1"/>
      <w:marLeft w:val="0"/>
      <w:marRight w:val="0"/>
      <w:marTop w:val="0"/>
      <w:marBottom w:val="0"/>
      <w:divBdr>
        <w:top w:val="none" w:sz="0" w:space="0" w:color="auto"/>
        <w:left w:val="none" w:sz="0" w:space="0" w:color="auto"/>
        <w:bottom w:val="none" w:sz="0" w:space="0" w:color="auto"/>
        <w:right w:val="none" w:sz="0" w:space="0" w:color="auto"/>
      </w:divBdr>
    </w:div>
    <w:div w:id="8861384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DE32-326C-47BA-BEC0-60DE3805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876</Words>
  <Characters>6119</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Дмитрий В.</dc:creator>
  <cp:lastModifiedBy>Леонидова Кристина А.</cp:lastModifiedBy>
  <cp:revision>13</cp:revision>
  <cp:lastPrinted>2021-10-15T07:58:00Z</cp:lastPrinted>
  <dcterms:created xsi:type="dcterms:W3CDTF">2022-05-19T09:57:00Z</dcterms:created>
  <dcterms:modified xsi:type="dcterms:W3CDTF">2022-08-26T11:23:00Z</dcterms:modified>
</cp:coreProperties>
</file>