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66437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1322000 кв.м., адрес объекта: Московская область, р-н Зарайский, АОЗТ «</w:t>
            </w:r>
            <w:proofErr w:type="spellStart"/>
            <w:r>
              <w:t>Маслово</w:t>
            </w:r>
            <w:proofErr w:type="spellEnd"/>
            <w:r>
              <w:t>», с кадастровым номером 50:38:0020224:2</w:t>
            </w:r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Закрытого акционерного общества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50:38:0020224:2-50/038/2019-3 от 12.07.2019).</w:t>
            </w:r>
            <w:proofErr w:type="gramEnd"/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Договор аренды земельных участков сельскохозяйственного назначения, № РЗА-1/2016/01, выдан 01.01.2016, дата государственной регистрации: 09.04.2016, номер государственной регистрации: 50-50/038- 50/038/008/2016-1105/1 с ООО "НОВЫЕ АГРАРНЫЕ ТЕХНОЛОГИИ", ИНН: 5014010833, срок действия с 09.04.2016 с 09.04.2016г. на 5 лет, № </w:t>
            </w:r>
            <w:proofErr w:type="spellStart"/>
            <w:r>
              <w:t>гос</w:t>
            </w:r>
            <w:proofErr w:type="spellEnd"/>
            <w:r>
              <w:t>. регистрации 50-50/038-50/038/008/2016-1105/17 от 09.04.2016.</w:t>
            </w:r>
            <w:proofErr w:type="gramEnd"/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r>
              <w:t>Особые отметки:</w:t>
            </w:r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>
              <w:t>c</w:t>
            </w:r>
            <w:proofErr w:type="spellEnd"/>
            <w:r>
              <w:t xml:space="preserve"> 23.04.2015; реквизиты документа-основания: доверенность от 20.05.2014 № 3500021 выдан: ООО "Газпром </w:t>
            </w:r>
            <w:proofErr w:type="spellStart"/>
            <w:r>
              <w:t>трансгаз</w:t>
            </w:r>
            <w:proofErr w:type="spellEnd"/>
            <w:r>
              <w:t xml:space="preserve"> Москва"</w:t>
            </w:r>
            <w:proofErr w:type="gramStart"/>
            <w:r>
              <w:t>.в</w:t>
            </w:r>
            <w:proofErr w:type="gramEnd"/>
            <w:r>
              <w:t xml:space="preserve">ид ограничения (обременения): </w:t>
            </w:r>
            <w:r>
              <w:lastRenderedPageBreak/>
              <w:t xml:space="preserve">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>
              <w:t>c</w:t>
            </w:r>
            <w:proofErr w:type="spellEnd"/>
            <w:r>
              <w:t xml:space="preserve"> 27.05.2015; </w:t>
            </w:r>
            <w:proofErr w:type="gramStart"/>
            <w:r>
              <w:t xml:space="preserve">реквизиты документа-основания: постановление Правительства Российской Федерации №160 от 24.02.2009 "О порядке установления охранных зон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и особых условий использования земельных участков, расположенных в границах таких зон" (вместе с "Правилами </w:t>
            </w:r>
            <w:proofErr w:type="spellStart"/>
            <w:r>
              <w:t>установ</w:t>
            </w:r>
            <w:proofErr w:type="spellEnd"/>
            <w:r>
              <w:t>. от 24.02.2009 № 160 выдан:</w:t>
            </w:r>
            <w:proofErr w:type="gramEnd"/>
            <w:r>
              <w:t xml:space="preserve"> Правительство Российской Федерации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>
              <w:t>c</w:t>
            </w:r>
            <w:proofErr w:type="spellEnd"/>
            <w:r>
              <w:t xml:space="preserve"> 20.07.2015; реквизиты документа-основания: доверенность от 20.05.2014 № 7793033 выдан: ООО "Газпром </w:t>
            </w:r>
            <w:proofErr w:type="spellStart"/>
            <w:r>
              <w:t>трансгаз</w:t>
            </w:r>
            <w:proofErr w:type="spellEnd"/>
            <w:r>
              <w:t xml:space="preserve"> Москва"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>
              <w:t>c</w:t>
            </w:r>
            <w:proofErr w:type="spellEnd"/>
            <w:r>
              <w:t xml:space="preserve"> 26.11.2020; реквизиты документа-основания: решение суда от 18.07.2019 № А41-39565/2019 выдан: Арбитражный суд Московской области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>
              <w:t>c</w:t>
            </w:r>
            <w:proofErr w:type="spellEnd"/>
            <w:r>
              <w:t xml:space="preserve"> 25.01.2021; реквизиты документа-основания: постановление " Об утверждении Правил охраны линий и сооружений связи Российской Федерации " от 09.06.1995 № 578 выдан: </w:t>
            </w:r>
            <w:proofErr w:type="gramStart"/>
            <w:r>
              <w:t xml:space="preserve">Правительство Российской </w:t>
            </w:r>
            <w:proofErr w:type="spellStart"/>
            <w:r>
              <w:t>Федереации</w:t>
            </w:r>
            <w:proofErr w:type="spellEnd"/>
            <w:r>
              <w:t>; свидетельство о государственной регистрации права от 20.07.2020 № 004067.</w:t>
            </w:r>
            <w:proofErr w:type="gramEnd"/>
            <w:r>
              <w:t xml:space="preserve"> Граница земельного участка пересекает границы земельных участков (земельного участка) с кадастровыми номерами (кадастровым номером) 50:38:0020224:66.</w:t>
            </w:r>
          </w:p>
          <w:p w:rsidR="00366437" w:rsidRDefault="00366437" w:rsidP="00366437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366437" w:rsidP="0036643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- 50:38:0020224:2/2 – площадь 12758 м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2015-04-23; реквизиты документа-основания: доверенность от 20.05.2014 № 3500021 выдан: ООО "Газпром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Москва"; Содержание ограничения (обременения):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 контрольно-измерительные пункты;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 на расстоянии ближе 1000 м от оси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аммиакопровода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запрещается: строить коллективные сады с жилыми домами, устраивать массовые </w:t>
            </w:r>
            <w:r w:rsidRPr="0036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б) 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г) производить мелиоративные земляные работы, сооружать оросительные и осушительные системы;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геолого-съемочные, </w:t>
            </w:r>
            <w:proofErr w:type="spellStart"/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spellEnd"/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последних; Реестровый номер границы: 50.38.2.28. - 50:38:0020224:2/3 – площадь 6230 м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2015-05-27; реквизиты документа-основания: постановление Правительства Российской Федерации №160 от 24.02.2009 "О порядке установления охранных зон объектов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зон" (вместе с "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от 24.02.2009 № 160 выдан: Правительство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24 февраля 2009 г. № 160 "О порядке установления охранных зон объектов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зон" п..8,9,10: 8.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запрещается осуществлять любые действия, которые могут нарушить безопасную работу объектов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без создания необходимых для такого доступа проходов и подъездов;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</w:t>
            </w:r>
            <w:r w:rsidRPr="0036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электропередачи; г) размещать свалки;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электропередачи).9. В охранных зонах, установленных для объектов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26.08.2013N 736)в)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линий. - 50:38:0020224:2/5 – площадь 151486 м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2020-11-26; реквизиты документа-основания: решение суда от 18.07.2019 № А41-39565/2019 выдан: Арбитражный суд Московской области; Содержание ограничения (обременения): согласно СП 36.13330.2012 Магистральные трубопроводы. Актуализированная редакция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</w:t>
            </w:r>
            <w:r w:rsidRPr="0036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 Реестровый номер границы: 50:38-6.239;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реестра границ: Зона с особыми условиями использования территории; Вид зоны по документу: Зона минимальных расстояний линейного сооружения - магистральный газопровод "Горький-Центр"; Тип зоны: Охранная зона инженерных коммуникаций. - 50:38:0020224:2/6 – площадь 1113 м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2021-01-25; реквизиты документа-основания: постановление " Об утверждении Правил охраны линий и сооружений связи Российской Федерации " от 09.06.1995 № 578 выдан: Правительство Российской Федерации; свидетельство о государственной регистрации права от 20.07.2020 № 004067;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Федерации": 1.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шурфованием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) устраивать причалы для стоянки судов, барж и плавучих кранов, производить </w:t>
            </w:r>
            <w:proofErr w:type="spellStart"/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разгрузочные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тоннелей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</w:t>
            </w:r>
            <w:r w:rsidRPr="0036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арматуры, воздушных линий связи, обрывать провода, набрасывать на них посторонние предметы и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).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границы: 50:00-6.1462; Вид объекта реестра границ: Зона с особыми условиями использования территории; Вид зоны по документу: Охранная зона технологической линии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Серпухов-Гавриловское-Тума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, в составе объекта "Линейное сооружение - магистральный газопровод "Горький - Центр" (от 220 км до 495 км) протяженностью 275, 00 км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."; 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Тип зоны: Охранная зона линий и сооружений связи и линий и сооружений радиофикации; Номер: 0- 4 – площадь – данные отсутствуют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2015-07-20; реквизиты документа-основания: доверенность от 20.05.2014 № 7793033 выдан: ООО "Газпром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Москва"; Содержание ограничения (обременения): использование земель в соответствии со сводом правил 36.133330.2012 "Магистральные трубопроводы. Актуализированная редакция </w:t>
            </w:r>
            <w:proofErr w:type="spellStart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366437">
              <w:rPr>
                <w:rFonts w:ascii="Times New Roman" w:hAnsi="Times New Roman" w:cs="Times New Roman"/>
                <w:sz w:val="24"/>
                <w:szCs w:val="24"/>
              </w:rPr>
              <w:t xml:space="preserve"> 2.05.06-85*"; Реестровый номер границы: 50.38.2.78</w:t>
            </w:r>
          </w:p>
        </w:tc>
        <w:tc>
          <w:tcPr>
            <w:tcW w:w="2043" w:type="dxa"/>
          </w:tcPr>
          <w:p w:rsidR="00B252B7" w:rsidRPr="00F179DF" w:rsidRDefault="00B252B7" w:rsidP="00292FB9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</w:t>
      </w:r>
      <w:r w:rsidR="006666E7" w:rsidRPr="001F2A48">
        <w:rPr>
          <w:rFonts w:ascii="Times New Roman" w:hAnsi="Times New Roman" w:cs="Times New Roman"/>
          <w:sz w:val="24"/>
          <w:szCs w:val="24"/>
        </w:rPr>
        <w:t xml:space="preserve">БИК – </w:t>
      </w:r>
      <w:r w:rsidR="00437031" w:rsidRPr="001F2A48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1F2A48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1F2A48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1F2A48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1F2A48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1F2A48">
        <w:rPr>
          <w:rFonts w:ascii="Times New Roman" w:hAnsi="Times New Roman" w:cs="Times New Roman"/>
          <w:sz w:val="24"/>
          <w:szCs w:val="24"/>
        </w:rPr>
        <w:t>)</w:t>
      </w:r>
      <w:r w:rsidR="004C6D77" w:rsidRPr="001F2A48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1F2A48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1F2A48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366437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437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1322000 кв.м., адрес объекта: Московская область, р-н Зарайский, АОЗТ «</w:t>
      </w:r>
      <w:proofErr w:type="spellStart"/>
      <w:r w:rsidRPr="00366437">
        <w:rPr>
          <w:rFonts w:ascii="Times New Roman" w:hAnsi="Times New Roman" w:cs="Times New Roman"/>
          <w:spacing w:val="3"/>
          <w:sz w:val="24"/>
          <w:szCs w:val="24"/>
        </w:rPr>
        <w:t>Маслово</w:t>
      </w:r>
      <w:proofErr w:type="spellEnd"/>
      <w:r w:rsidRPr="00366437">
        <w:rPr>
          <w:rFonts w:ascii="Times New Roman" w:hAnsi="Times New Roman" w:cs="Times New Roman"/>
          <w:spacing w:val="3"/>
          <w:sz w:val="24"/>
          <w:szCs w:val="24"/>
        </w:rPr>
        <w:t>», с кадастровым номером 50:38:0020224:2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1F2A48"/>
    <w:rsid w:val="002000E1"/>
    <w:rsid w:val="002071D2"/>
    <w:rsid w:val="00220929"/>
    <w:rsid w:val="00224BBD"/>
    <w:rsid w:val="00244704"/>
    <w:rsid w:val="00250A50"/>
    <w:rsid w:val="00274B99"/>
    <w:rsid w:val="00292FB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66437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4F1D3B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37895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16B7B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9C6866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4C05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63D04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2022-12-13T13:47:00Z</dcterms:created>
  <dcterms:modified xsi:type="dcterms:W3CDTF">2022-12-15T13:30:00Z</dcterms:modified>
</cp:coreProperties>
</file>