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0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1187-АС/1</w:t>
      </w:r>
      <w:r>
        <w:rPr>
          <w:sz w:val="28"/>
          <w:szCs w:val="28"/>
        </w:rPr>
        <w:t xml:space="preserve"> </w:t>
      </w:r>
    </w:p>
    <w:p w:rsidR="00000000" w:rsidRDefault="00670F05" w:rsidP="00670F0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000000" w:rsidRDefault="00670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«14»</w:t>
      </w:r>
      <w:r>
        <w:rPr>
          <w:rStyle w:val="a4"/>
          <w:i/>
          <w:iCs/>
          <w:sz w:val="28"/>
          <w:szCs w:val="28"/>
        </w:rPr>
        <w:t xml:space="preserve"> июля 2023 г.</w:t>
      </w:r>
      <w:r>
        <w:rPr>
          <w:sz w:val="28"/>
          <w:szCs w:val="28"/>
        </w:rPr>
        <w:t xml:space="preserve"> </w:t>
      </w:r>
    </w:p>
    <w:p w:rsidR="00000000" w:rsidRDefault="00670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000000" w:rsidRDefault="00670F05" w:rsidP="00670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ОБЩЕСТВО С ОГРАНИЧЕННОЙ ОТВЕТСТВЕННОСТЬЮ «АССЕТ МЕНЕДЖМЕНТ»</w:t>
      </w:r>
    </w:p>
    <w:p w:rsidR="00000000" w:rsidRDefault="00670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ООО «СБК ПАРИТЕТ» </w:t>
      </w:r>
    </w:p>
    <w:p w:rsidR="00000000" w:rsidRDefault="00670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000000" w:rsidRDefault="00670F0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Победителем торгов с открытой формой подачи предложен</w:t>
      </w:r>
      <w:r>
        <w:rPr>
          <w:rStyle w:val="a5"/>
          <w:b/>
          <w:bCs/>
          <w:sz w:val="28"/>
          <w:szCs w:val="28"/>
        </w:rPr>
        <w:t>ий о цене признается участник торгов, предложивший максимальную цену за права (требования), выставленные на торги. В случае, если на торги было допущено менее двух участников торги признаются несостоявшимися. В случае, если ни одним из участников торгов не</w:t>
      </w:r>
      <w:r>
        <w:rPr>
          <w:rStyle w:val="a5"/>
          <w:b/>
          <w:bCs/>
          <w:sz w:val="28"/>
          <w:szCs w:val="28"/>
        </w:rPr>
        <w:t xml:space="preserve"> было подано ценового предложения торги признаются несостоявшимися. </w:t>
      </w:r>
    </w:p>
    <w:p w:rsidR="00000000" w:rsidRDefault="00670F05" w:rsidP="00670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 </w:t>
      </w:r>
    </w:p>
    <w:p w:rsidR="00000000" w:rsidRDefault="00670F0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СМИ «Экономика и Жизнь» от «09»</w:t>
      </w:r>
      <w:r>
        <w:rPr>
          <w:sz w:val="28"/>
          <w:szCs w:val="28"/>
        </w:rPr>
        <w:t xml:space="preserve"> июня 20</w:t>
      </w:r>
      <w:r>
        <w:rPr>
          <w:sz w:val="28"/>
          <w:szCs w:val="28"/>
        </w:rPr>
        <w:t>23 г.</w:t>
      </w:r>
    </w:p>
    <w:p w:rsidR="00000000" w:rsidRDefault="00670F0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000000" w:rsidRDefault="00670F05" w:rsidP="00670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Права (требования) ООО «СБК ПАРИТЕТ» по кредитным обязательствам Заемщика ООО «Гермес Ритейл» </w:t>
      </w:r>
    </w:p>
    <w:p w:rsidR="00000000" w:rsidRDefault="00670F05" w:rsidP="00670F05">
      <w:pPr>
        <w:pStyle w:val="a3"/>
        <w:jc w:val="both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Права (требования) Продавца, вытекающие из следующих кредитных договоров (далее – «Кредитные договоры») в редакции всех дополните</w:t>
      </w:r>
      <w:r>
        <w:rPr>
          <w:rStyle w:val="a5"/>
          <w:b/>
          <w:bCs/>
          <w:sz w:val="28"/>
          <w:szCs w:val="28"/>
        </w:rPr>
        <w:t xml:space="preserve">льных соглашений к ним: • договора № 8621/633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от 21.11.2016, заключенного между Публичным акционерным обществом «Сбербанк России» (далее – «ПАО Сбербанк») и ООО «Гермес Ритейл» (ОГРН 1053460087361), • договора №</w:t>
      </w:r>
      <w:r>
        <w:rPr>
          <w:rStyle w:val="a5"/>
          <w:b/>
          <w:bCs/>
          <w:sz w:val="28"/>
          <w:szCs w:val="28"/>
        </w:rPr>
        <w:t xml:space="preserve"> 8621/654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от 06.12.2016, заключенного между ПАО Сбербанк и ООО «Гермес Ритейл» (ОГРН 1053460087361), • договора № 8621/635 об открытии </w:t>
      </w:r>
      <w:proofErr w:type="spellStart"/>
      <w:r>
        <w:rPr>
          <w:rStyle w:val="a5"/>
          <w:b/>
          <w:bCs/>
          <w:sz w:val="28"/>
          <w:szCs w:val="28"/>
        </w:rPr>
        <w:t>невозобновляемой</w:t>
      </w:r>
      <w:proofErr w:type="spellEnd"/>
      <w:r>
        <w:rPr>
          <w:rStyle w:val="a5"/>
          <w:b/>
          <w:bCs/>
          <w:sz w:val="28"/>
          <w:szCs w:val="28"/>
        </w:rPr>
        <w:t xml:space="preserve"> кредитной линии от 25.11.2016, заключенного между ПАО Сберб</w:t>
      </w:r>
      <w:r>
        <w:rPr>
          <w:rStyle w:val="a5"/>
          <w:b/>
          <w:bCs/>
          <w:sz w:val="28"/>
          <w:szCs w:val="28"/>
        </w:rPr>
        <w:t xml:space="preserve">анк и ООО «Гермес Ритейл» (ОГРН 1053460087361), а также права </w:t>
      </w:r>
      <w:r>
        <w:rPr>
          <w:rStyle w:val="a5"/>
          <w:b/>
          <w:bCs/>
          <w:sz w:val="28"/>
          <w:szCs w:val="28"/>
        </w:rPr>
        <w:lastRenderedPageBreak/>
        <w:t xml:space="preserve">(требования) по всем договорам, заключенным в обеспечение исполнения обязательств по Кредитным договорам: Договор поручительства №8621/633-П/1 от 21.11.2016 Договор поручительства №8621/633-П/2 </w:t>
      </w:r>
      <w:r>
        <w:rPr>
          <w:rStyle w:val="a5"/>
          <w:b/>
          <w:bCs/>
          <w:sz w:val="28"/>
          <w:szCs w:val="28"/>
        </w:rPr>
        <w:t>от 21.11.2016 Договор поручительства №8621/633-П/3 от 21.11.2016 Договор поручительства №8621/635-П/1 от 25.11.2016 Договор поручительства №8621/635-П/2 от 25.11.2016 Договор поручительства №8621/635-П/3 от 25.11.2016 Договор поручительства №8621/654-П/1 о</w:t>
      </w:r>
      <w:r>
        <w:rPr>
          <w:rStyle w:val="a5"/>
          <w:b/>
          <w:bCs/>
          <w:sz w:val="28"/>
          <w:szCs w:val="28"/>
        </w:rPr>
        <w:t xml:space="preserve">т 06.12.2016 Договор поручительства №8621/654-П/2 от 06.12.2016 Договор поручительства №8621/654-П/3 от 06.12.2016 Права требования принадлежат Продавцу на основании договоров уступки прав (требований) №633, №654, №635 от 28.09.2018. </w:t>
      </w:r>
    </w:p>
    <w:p w:rsidR="00000000" w:rsidRDefault="00670F05" w:rsidP="00670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>
        <w:rPr>
          <w:rStyle w:val="a4"/>
          <w:i/>
          <w:iCs/>
          <w:sz w:val="28"/>
          <w:szCs w:val="28"/>
        </w:rPr>
        <w:t>:</w:t>
      </w:r>
      <w:r>
        <w:rPr>
          <w:rStyle w:val="a4"/>
          <w:i/>
          <w:iCs/>
          <w:sz w:val="28"/>
          <w:szCs w:val="28"/>
        </w:rPr>
        <w:t xml:space="preserve"> 314757720.16 </w:t>
      </w:r>
      <w:r>
        <w:rPr>
          <w:sz w:val="28"/>
          <w:szCs w:val="28"/>
        </w:rPr>
        <w:t>рублей (НДС не облагается).</w:t>
      </w:r>
    </w:p>
    <w:p w:rsidR="00000000" w:rsidRDefault="00670F05" w:rsidP="00670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определения участников торгов № 1187-АС/1 от «14»</w:t>
      </w:r>
      <w:r>
        <w:rPr>
          <w:sz w:val="28"/>
          <w:szCs w:val="28"/>
        </w:rPr>
        <w:t xml:space="preserve"> июля 2023 г.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а участие в торгах не было допущено ни одного участника, Ор</w:t>
      </w:r>
      <w:r>
        <w:rPr>
          <w:sz w:val="28"/>
          <w:szCs w:val="28"/>
        </w:rPr>
        <w:t>ганизатором торгов принято решение о признании торгов несостоявшимися.</w:t>
      </w:r>
    </w:p>
    <w:p w:rsidR="00670F05" w:rsidRDefault="00670F05" w:rsidP="00670F05">
      <w:pPr>
        <w:pStyle w:val="a3"/>
        <w:jc w:val="both"/>
        <w:rPr>
          <w:sz w:val="28"/>
          <w:szCs w:val="28"/>
        </w:rPr>
      </w:pPr>
    </w:p>
    <w:p w:rsidR="00000000" w:rsidRDefault="00670F05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Pr="00670F05" w:rsidRDefault="00670F05">
      <w:pPr>
        <w:pStyle w:val="a3"/>
        <w:rPr>
          <w:rStyle w:val="a5"/>
          <w:b/>
          <w:bCs/>
          <w:i w:val="0"/>
          <w:sz w:val="28"/>
          <w:szCs w:val="28"/>
        </w:rPr>
      </w:pPr>
      <w:bookmarkStart w:id="0" w:name="_GoBack"/>
      <w:r w:rsidRPr="00670F05">
        <w:rPr>
          <w:rStyle w:val="a5"/>
          <w:b/>
          <w:bCs/>
          <w:i w:val="0"/>
          <w:sz w:val="28"/>
          <w:szCs w:val="28"/>
        </w:rPr>
        <w:t>ОБЩЕСТВО С ОГРАНИЧЕННОЙ ОТВЕТСТВЕННОСТЬЮ «АССЕТ МЕНЕДЖМЕНТ»</w:t>
      </w:r>
    </w:p>
    <w:bookmarkEnd w:id="0"/>
    <w:p w:rsidR="00670F05" w:rsidRPr="00670F05" w:rsidRDefault="00670F05">
      <w:pPr>
        <w:pStyle w:val="a3"/>
        <w:rPr>
          <w:rStyle w:val="a5"/>
          <w:b/>
          <w:bCs/>
          <w:i w:val="0"/>
          <w:sz w:val="28"/>
          <w:szCs w:val="28"/>
        </w:rPr>
      </w:pPr>
      <w:r w:rsidRPr="00670F05">
        <w:rPr>
          <w:rStyle w:val="a5"/>
          <w:b/>
          <w:bCs/>
          <w:i w:val="0"/>
          <w:sz w:val="28"/>
          <w:szCs w:val="28"/>
        </w:rPr>
        <w:t>Генеральный директор</w:t>
      </w:r>
    </w:p>
    <w:p w:rsidR="00670F05" w:rsidRDefault="00670F05">
      <w:pPr>
        <w:pStyle w:val="a3"/>
        <w:rPr>
          <w:sz w:val="28"/>
          <w:szCs w:val="28"/>
        </w:rPr>
      </w:pPr>
    </w:p>
    <w:p w:rsidR="00000000" w:rsidRDefault="00670F05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 Я.Ю. Ершов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0F05"/>
    <w:rsid w:val="006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61EC-D3CF-41DD-A16E-9E6F538B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rsid w:val="00670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2</cp:revision>
  <dcterms:created xsi:type="dcterms:W3CDTF">2023-07-14T08:55:00Z</dcterms:created>
  <dcterms:modified xsi:type="dcterms:W3CDTF">2023-07-14T08:55:00Z</dcterms:modified>
</cp:coreProperties>
</file>