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EF" w:rsidRDefault="00C02A9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1201-АС/7</w:t>
      </w:r>
      <w:r>
        <w:rPr>
          <w:sz w:val="28"/>
          <w:szCs w:val="28"/>
        </w:rPr>
        <w:t xml:space="preserve"> </w:t>
      </w:r>
    </w:p>
    <w:p w:rsidR="005B27EF" w:rsidRDefault="00C02A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"26" сентября 2023 г.</w:t>
      </w:r>
      <w:r>
        <w:rPr>
          <w:sz w:val="28"/>
          <w:szCs w:val="28"/>
        </w:rPr>
        <w:t xml:space="preserve"> 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АО «Агрокомплекс «Рассвет» 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 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На сайте Оператора электронной площадки АО «НИС» - http://trade.nistp.ru/ 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"Экономика и Жизнь" от "23" августа 2023 г.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 w:rsidR="0038511A">
        <w:rPr>
          <w:rStyle w:val="a5"/>
          <w:b/>
          <w:bCs/>
          <w:sz w:val="28"/>
          <w:szCs w:val="28"/>
        </w:rPr>
        <w:t>7</w:t>
      </w:r>
      <w:r>
        <w:rPr>
          <w:rStyle w:val="a4"/>
          <w:sz w:val="28"/>
          <w:szCs w:val="28"/>
        </w:rPr>
        <w:t>.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Сооружение: Силосная траншея. 432 </w:t>
      </w:r>
      <w:proofErr w:type="spellStart"/>
      <w:r>
        <w:rPr>
          <w:rStyle w:val="a4"/>
          <w:i/>
          <w:iCs/>
          <w:sz w:val="28"/>
          <w:szCs w:val="28"/>
        </w:rPr>
        <w:t>кв.м</w:t>
      </w:r>
      <w:proofErr w:type="spellEnd"/>
      <w:r>
        <w:rPr>
          <w:rStyle w:val="a4"/>
          <w:i/>
          <w:iCs/>
          <w:sz w:val="28"/>
          <w:szCs w:val="28"/>
        </w:rPr>
        <w:t xml:space="preserve">. Кадастровый номер 50:04:0000000:92568. 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Сооружение: Силосная траншея. 432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 xml:space="preserve">. Кадастровый номер 50:04:0000000:92568. Московская область, р-н Дмитровский, сельское поселение </w:t>
      </w:r>
      <w:proofErr w:type="spellStart"/>
      <w:r>
        <w:rPr>
          <w:rStyle w:val="a5"/>
          <w:b/>
          <w:bCs/>
          <w:sz w:val="28"/>
          <w:szCs w:val="28"/>
        </w:rPr>
        <w:t>Синьковское</w:t>
      </w:r>
      <w:proofErr w:type="spellEnd"/>
      <w:r>
        <w:rPr>
          <w:rStyle w:val="a5"/>
          <w:b/>
          <w:bCs/>
          <w:sz w:val="28"/>
          <w:szCs w:val="28"/>
        </w:rPr>
        <w:t xml:space="preserve">, д Новоселки. Объект расположен на земельном участке с кадастровым номером 50:04:0200109:196. Вместе с Объектом передаются вспомогательные объекты: Силосная траншея, Силосохранилище на 1000 т. 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 w:rsidR="0038511A">
        <w:rPr>
          <w:rStyle w:val="a4"/>
          <w:i/>
          <w:iCs/>
          <w:sz w:val="28"/>
          <w:szCs w:val="28"/>
        </w:rPr>
        <w:t>: </w:t>
      </w:r>
      <w:bookmarkStart w:id="0" w:name="_GoBack"/>
      <w:bookmarkEnd w:id="0"/>
      <w:r>
        <w:rPr>
          <w:rStyle w:val="a4"/>
          <w:i/>
          <w:iCs/>
          <w:sz w:val="28"/>
          <w:szCs w:val="28"/>
        </w:rPr>
        <w:t xml:space="preserve">50000.00 </w:t>
      </w:r>
      <w:r>
        <w:rPr>
          <w:sz w:val="28"/>
          <w:szCs w:val="28"/>
        </w:rPr>
        <w:t>рублей (в том числе НДС).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протоколом о допуске к участию в торгах № 1201-АС/7 от "25" сентября 2023 участниками торгов являются следующие лица (далее – Участники торгов):</w:t>
      </w:r>
    </w:p>
    <w:p w:rsidR="005B27EF" w:rsidRDefault="00C02A9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Общество с ограниченной ответственностью «КОЛЛАЙДЕР» (ИНН:5007111421 ОГРН:1205000093430) </w:t>
      </w:r>
    </w:p>
    <w:p w:rsidR="005B27EF" w:rsidRDefault="00C02A9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Бочарова</w:t>
      </w:r>
      <w:proofErr w:type="spellEnd"/>
      <w:r>
        <w:rPr>
          <w:rFonts w:eastAsia="Times New Roman"/>
          <w:sz w:val="28"/>
          <w:szCs w:val="28"/>
        </w:rPr>
        <w:t xml:space="preserve"> Юлия Ивановна (ИНН:772373081708)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161"/>
        <w:gridCol w:w="3469"/>
      </w:tblGrid>
      <w:tr w:rsidR="005B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27EF" w:rsidRDefault="00C02A9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27EF" w:rsidRDefault="00C02A9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27EF" w:rsidRDefault="00C02A9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5B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27EF" w:rsidRDefault="00C02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27EF" w:rsidRDefault="00C02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12:02:02.635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27EF" w:rsidRDefault="00C02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Бочарова</w:t>
            </w:r>
            <w:proofErr w:type="spellEnd"/>
            <w:r>
              <w:rPr>
                <w:rFonts w:eastAsia="Times New Roman"/>
              </w:rPr>
              <w:t xml:space="preserve"> Юлия Ивановна</w:t>
            </w:r>
          </w:p>
        </w:tc>
      </w:tr>
      <w:tr w:rsidR="005B2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27EF" w:rsidRDefault="00C02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27EF" w:rsidRDefault="00C02A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26.09.2023 12:05:19.151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27EF" w:rsidRDefault="00C02A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Бочарова</w:t>
            </w:r>
            <w:proofErr w:type="spellEnd"/>
            <w:r>
              <w:rPr>
                <w:rFonts w:eastAsia="Times New Roman"/>
              </w:rPr>
              <w:t xml:space="preserve"> Юлия Ивановна</w:t>
            </w:r>
          </w:p>
        </w:tc>
      </w:tr>
    </w:tbl>
    <w:p w:rsidR="005B27EF" w:rsidRDefault="00C02A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Наиболее высокую цену в размере </w:t>
      </w:r>
      <w:r>
        <w:rPr>
          <w:rStyle w:val="a5"/>
          <w:b/>
          <w:bCs/>
          <w:sz w:val="28"/>
          <w:szCs w:val="28"/>
        </w:rPr>
        <w:t>50750.00</w:t>
      </w:r>
      <w:r>
        <w:rPr>
          <w:sz w:val="28"/>
          <w:szCs w:val="28"/>
        </w:rPr>
        <w:t xml:space="preserve"> рублей за имущество, составляющее Лот, предложил участник </w:t>
      </w:r>
      <w:proofErr w:type="spellStart"/>
      <w:r>
        <w:rPr>
          <w:rStyle w:val="a5"/>
          <w:b/>
          <w:bCs/>
          <w:sz w:val="28"/>
          <w:szCs w:val="28"/>
        </w:rPr>
        <w:t>Бочарова</w:t>
      </w:r>
      <w:proofErr w:type="spellEnd"/>
      <w:r>
        <w:rPr>
          <w:rStyle w:val="a5"/>
          <w:b/>
          <w:bCs/>
          <w:sz w:val="28"/>
          <w:szCs w:val="28"/>
        </w:rPr>
        <w:t xml:space="preserve"> Юлия Ивановна</w:t>
      </w:r>
      <w:r>
        <w:rPr>
          <w:sz w:val="28"/>
          <w:szCs w:val="28"/>
        </w:rPr>
        <w:t>, который признается победителем торгов по Лоту.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</w:t>
      </w:r>
      <w:r>
        <w:rPr>
          <w:sz w:val="28"/>
          <w:szCs w:val="28"/>
        </w:rPr>
        <w:t xml:space="preserve">: </w:t>
      </w:r>
      <w:r>
        <w:rPr>
          <w:rStyle w:val="a5"/>
          <w:b/>
          <w:bCs/>
          <w:sz w:val="28"/>
          <w:szCs w:val="28"/>
        </w:rPr>
        <w:t xml:space="preserve">Договор купли-продажи с Победителем торгов заключается по истечении 1 (Одного) месяца с даты проведения торгов и подписания протокола о результатах проведения торгов, по цене, установленной в ходе торгов, при условии, что лицо, обладающее преимущественным правом покупки, не приобретет имущество. В случае признания торгов несостоявшимся по причине допуска к участию в торгах единственного участника, договор купли-продажи может быть заключен с единственным участником торгов (при согласии двух сторон на заключение договора купли-продажи) по истечении 1 (Одного) месяца с даты проведения торгов и подписания протокола о результатах проведения торгов по минимальной цене, при условии, что лицо, обладающее преимущественным правом покупки, не приобретет имущество. 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Оплата цены продажи имущества осуществляется в порядке и сроки согласно договору купли-продажи. 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ОБЩЕСТВО С ОГРАНИЧЕННОЙ ОТВЕТСТВЕННОСТЬЮ "АССЕТ МЕНЕДЖМЕНТ"</w:t>
      </w:r>
    </w:p>
    <w:p w:rsidR="005B27EF" w:rsidRDefault="00C02A9E">
      <w:pPr>
        <w:pStyle w:val="a3"/>
        <w:rPr>
          <w:sz w:val="28"/>
          <w:szCs w:val="28"/>
        </w:rPr>
      </w:pPr>
      <w:r>
        <w:rPr>
          <w:sz w:val="28"/>
          <w:szCs w:val="28"/>
        </w:rPr>
        <w:t>Генеральный директор _________________ Ершов Я.Ю.</w:t>
      </w:r>
    </w:p>
    <w:p w:rsidR="005B27EF" w:rsidRDefault="005B27EF">
      <w:pPr>
        <w:pStyle w:val="a3"/>
        <w:rPr>
          <w:sz w:val="28"/>
          <w:szCs w:val="28"/>
        </w:rPr>
      </w:pPr>
    </w:p>
    <w:p w:rsidR="005B27EF" w:rsidRDefault="00C02A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Победитель торгов ________________ </w:t>
      </w: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Ю.И.</w:t>
      </w:r>
    </w:p>
    <w:sectPr w:rsidR="005B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46412"/>
    <w:multiLevelType w:val="multilevel"/>
    <w:tmpl w:val="A0D4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9E"/>
    <w:rsid w:val="0038511A"/>
    <w:rsid w:val="005B27EF"/>
    <w:rsid w:val="00C0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BC17B-17FD-4B6F-B67B-44312803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Admin</dc:creator>
  <cp:keywords/>
  <dc:description/>
  <cp:lastModifiedBy>Denis</cp:lastModifiedBy>
  <cp:revision>3</cp:revision>
  <dcterms:created xsi:type="dcterms:W3CDTF">2023-09-26T13:07:00Z</dcterms:created>
  <dcterms:modified xsi:type="dcterms:W3CDTF">2023-09-26T13:26:00Z</dcterms:modified>
</cp:coreProperties>
</file>