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F72EBD">
        <w:rPr>
          <w:b/>
          <w:sz w:val="20"/>
          <w:szCs w:val="20"/>
        </w:rPr>
        <w:t>5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F72EBD" w:rsidRPr="00F72EBD" w:rsidRDefault="00F72EBD" w:rsidP="00F72EBD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F72EBD">
        <w:rPr>
          <w:b/>
          <w:sz w:val="20"/>
          <w:szCs w:val="20"/>
        </w:rPr>
        <w:t>Лот №5:</w:t>
      </w:r>
    </w:p>
    <w:tbl>
      <w:tblPr>
        <w:tblW w:w="14898" w:type="dxa"/>
        <w:tblInd w:w="118" w:type="dxa"/>
        <w:tblLook w:val="04A0" w:firstRow="1" w:lastRow="0" w:firstColumn="1" w:lastColumn="0" w:noHBand="0" w:noVBand="1"/>
      </w:tblPr>
      <w:tblGrid>
        <w:gridCol w:w="480"/>
        <w:gridCol w:w="2936"/>
        <w:gridCol w:w="1244"/>
        <w:gridCol w:w="859"/>
        <w:gridCol w:w="1457"/>
        <w:gridCol w:w="1360"/>
        <w:gridCol w:w="1600"/>
        <w:gridCol w:w="1480"/>
        <w:gridCol w:w="1700"/>
        <w:gridCol w:w="1782"/>
      </w:tblGrid>
      <w:tr w:rsidR="00F72EBD" w:rsidRPr="00F72EBD" w:rsidTr="00F72EBD">
        <w:trPr>
          <w:trHeight w:val="9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2EBD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F72EB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F72EB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 xml:space="preserve">Сумма НДС, </w:t>
            </w:r>
            <w:proofErr w:type="spellStart"/>
            <w:r w:rsidRPr="00F72EB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 xml:space="preserve">Сумма с НДС, </w:t>
            </w:r>
            <w:proofErr w:type="spellStart"/>
            <w:r w:rsidRPr="00F72EBD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530X7,7-8,0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39613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9,414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103 554,00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20 710,80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124 264,80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2EBD"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F72EBD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325X6,9-7,6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39613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3,782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41 602,00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8 320,40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49 922,40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Павловское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1020X13,1-15,9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121879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79,037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869 407,00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173 881,40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1 043 288,40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2EBD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F72EBD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273х5,5-15,7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39613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16,006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176 066,00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35 213,20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211 279,20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2EBD">
              <w:rPr>
                <w:color w:val="000000"/>
                <w:sz w:val="20"/>
                <w:szCs w:val="20"/>
              </w:rPr>
              <w:t>Средневолжское</w:t>
            </w:r>
            <w:proofErr w:type="spellEnd"/>
            <w:r w:rsidRPr="00F72EBD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325х7,3-10,1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121879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30,297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333 267,00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66 653,40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399 920,40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2EBD">
              <w:rPr>
                <w:color w:val="000000"/>
                <w:sz w:val="20"/>
                <w:szCs w:val="20"/>
              </w:rPr>
              <w:t>Средневолжское</w:t>
            </w:r>
            <w:proofErr w:type="spellEnd"/>
            <w:r w:rsidRPr="00F72EBD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530X6,3-7,7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39613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147,669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1 624 359,00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324 871,80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1 949 230,80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2EBD">
              <w:rPr>
                <w:color w:val="000000"/>
                <w:sz w:val="20"/>
                <w:szCs w:val="20"/>
              </w:rPr>
              <w:t>Сызранское</w:t>
            </w:r>
            <w:proofErr w:type="spellEnd"/>
            <w:r w:rsidRPr="00F72EBD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325X6,0-6,3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39613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8,579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94 369,00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18 873,80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113 242,80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Тольяттинское ЛПУ</w:t>
            </w:r>
          </w:p>
        </w:tc>
      </w:tr>
      <w:tr w:rsidR="00F72EBD" w:rsidRPr="00F72EBD" w:rsidTr="00F72E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ТРУБА Б/У Б 530X7-8,7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39613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4,539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49 929,00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9 985,80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59 914,80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F72EBD">
              <w:rPr>
                <w:color w:val="000000"/>
                <w:sz w:val="20"/>
                <w:szCs w:val="20"/>
              </w:rPr>
              <w:t>Ульяновское ЛПУ</w:t>
            </w:r>
          </w:p>
        </w:tc>
      </w:tr>
      <w:tr w:rsidR="00F72EBD" w:rsidRPr="00F72EBD" w:rsidTr="00F72EBD">
        <w:trPr>
          <w:trHeight w:val="330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299,323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3 292 553,00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658 510,60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BD" w:rsidRPr="00F72EBD" w:rsidRDefault="00F72EBD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F72EBD">
              <w:rPr>
                <w:b/>
                <w:bCs/>
                <w:sz w:val="20"/>
                <w:szCs w:val="20"/>
              </w:rPr>
              <w:t>3 951 063,60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BD" w:rsidRPr="00F72EBD" w:rsidRDefault="00F72EBD" w:rsidP="009D4C5F">
            <w:pPr>
              <w:jc w:val="center"/>
              <w:rPr>
                <w:sz w:val="20"/>
                <w:szCs w:val="20"/>
              </w:rPr>
            </w:pPr>
            <w:r w:rsidRPr="00F72EBD">
              <w:rPr>
                <w:sz w:val="20"/>
                <w:szCs w:val="20"/>
              </w:rPr>
              <w:t> </w:t>
            </w:r>
          </w:p>
        </w:tc>
      </w:tr>
    </w:tbl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Cs/>
          <w:color w:val="000000"/>
          <w:sz w:val="20"/>
          <w:szCs w:val="20"/>
        </w:rPr>
      </w:pPr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F72EBD">
        <w:rPr>
          <w:sz w:val="20"/>
          <w:szCs w:val="20"/>
        </w:rPr>
        <w:t>Обременения отсутствуют.</w:t>
      </w:r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Pr="00F72EBD">
        <w:rPr>
          <w:bCs/>
          <w:sz w:val="20"/>
          <w:szCs w:val="20"/>
        </w:rPr>
        <w:t>3 951 063 рубля 60 копеек (Три миллиона девятьсот пятьдесят одна тысяча шестьдесят три рубля 60 копеек) с учетом НДС.</w:t>
      </w:r>
    </w:p>
    <w:p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29 932 рублей 30 копеек (Двадцать девять тысяч девятьсот тридцать два рубля 30 копеек).</w:t>
      </w:r>
    </w:p>
    <w:p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Pr="00F72EBD">
        <w:rPr>
          <w:bCs/>
          <w:color w:val="000000"/>
          <w:sz w:val="20"/>
          <w:szCs w:val="20"/>
        </w:rPr>
        <w:t>1 976 000 рублей (Один миллион девятьсот семьдесят шесть тысяч)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F72EBD" w:rsidRPr="00F72EBD">
        <w:rPr>
          <w:bCs/>
          <w:color w:val="000000"/>
          <w:sz w:val="20"/>
          <w:szCs w:val="20"/>
        </w:rPr>
        <w:t>1 976 000 рублей (Один миллион девятьсот семьдесят шесть тысяч)</w:t>
      </w:r>
      <w:r w:rsidR="00F72EBD" w:rsidRPr="00F72EBD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C4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2019-07-25T13:09:00Z</dcterms:created>
  <dcterms:modified xsi:type="dcterms:W3CDTF">2019-07-25T13:10:00Z</dcterms:modified>
</cp:coreProperties>
</file>