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FA20B8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680FEC">
        <w:rPr>
          <w:b/>
          <w:sz w:val="20"/>
          <w:szCs w:val="20"/>
        </w:rPr>
        <w:t>47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proofErr w:type="gramStart"/>
      <w:r w:rsidR="00E63C81" w:rsidRPr="00FA20B8">
        <w:rPr>
          <w:sz w:val="20"/>
          <w:szCs w:val="20"/>
        </w:rPr>
        <w:tab/>
        <w:t xml:space="preserve">  «</w:t>
      </w:r>
      <w:proofErr w:type="gramEnd"/>
      <w:r w:rsidR="00E63C81" w:rsidRPr="00FA20B8">
        <w:rPr>
          <w:sz w:val="20"/>
          <w:szCs w:val="20"/>
        </w:rPr>
        <w:t>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</w:t>
      </w:r>
      <w:proofErr w:type="spellStart"/>
      <w:r w:rsidRPr="00FA20B8">
        <w:rPr>
          <w:sz w:val="20"/>
          <w:szCs w:val="20"/>
        </w:rPr>
        <w:t>Ассет</w:t>
      </w:r>
      <w:proofErr w:type="spellEnd"/>
      <w:r w:rsidRPr="00FA20B8">
        <w:rPr>
          <w:sz w:val="20"/>
          <w:szCs w:val="20"/>
        </w:rPr>
        <w:t xml:space="preserve">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CF492F" w:rsidRPr="00FA20B8">
        <w:rPr>
          <w:sz w:val="20"/>
          <w:szCs w:val="20"/>
        </w:rPr>
        <w:t>5</w:t>
      </w:r>
      <w:r w:rsidR="00680FEC">
        <w:rPr>
          <w:sz w:val="20"/>
          <w:szCs w:val="20"/>
        </w:rPr>
        <w:t>47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</w:t>
      </w:r>
      <w:proofErr w:type="spellStart"/>
      <w:r w:rsidR="006B2598" w:rsidRPr="00FA20B8">
        <w:rPr>
          <w:sz w:val="20"/>
          <w:szCs w:val="20"/>
        </w:rPr>
        <w:t>Калемджиевой</w:t>
      </w:r>
      <w:proofErr w:type="spellEnd"/>
      <w:r w:rsidR="006B2598" w:rsidRPr="00FA20B8">
        <w:rPr>
          <w:sz w:val="20"/>
          <w:szCs w:val="20"/>
        </w:rPr>
        <w:t xml:space="preserve">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>м Организатор аукциона,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  <w:bookmarkStart w:id="0" w:name="_GoBack"/>
      <w:bookmarkEnd w:id="0"/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аукциона задаток для участия в открытом аукционе </w:t>
      </w:r>
      <w:r w:rsidR="00133E61" w:rsidRPr="00EB6A44">
        <w:rPr>
          <w:sz w:val="20"/>
          <w:szCs w:val="20"/>
        </w:rPr>
        <w:t xml:space="preserve">по продаже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136A52">
        <w:rPr>
          <w:sz w:val="20"/>
          <w:szCs w:val="20"/>
        </w:rPr>
        <w:t xml:space="preserve">ООО «Инвест Вьюга» и находящегося в залоге у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100B36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136A52" w:rsidRPr="00136A52" w:rsidRDefault="00136A52" w:rsidP="00136A52">
      <w:pPr>
        <w:shd w:val="clear" w:color="auto" w:fill="FFFFFF"/>
        <w:ind w:firstLine="709"/>
        <w:jc w:val="both"/>
        <w:rPr>
          <w:sz w:val="20"/>
          <w:szCs w:val="20"/>
        </w:rPr>
      </w:pPr>
      <w:r w:rsidRPr="00136A52">
        <w:rPr>
          <w:sz w:val="20"/>
          <w:szCs w:val="20"/>
        </w:rPr>
        <w:t xml:space="preserve">1. Автозаправочная станция со складом нефтепродуктов, назначение нежилое, площадь застройки 4703,8 </w:t>
      </w:r>
      <w:proofErr w:type="spellStart"/>
      <w:r w:rsidRPr="00136A52">
        <w:rPr>
          <w:sz w:val="20"/>
          <w:szCs w:val="20"/>
        </w:rPr>
        <w:t>кв.м</w:t>
      </w:r>
      <w:proofErr w:type="spellEnd"/>
      <w:r w:rsidRPr="00136A52">
        <w:rPr>
          <w:sz w:val="20"/>
          <w:szCs w:val="20"/>
        </w:rPr>
        <w:t>., ад</w:t>
      </w:r>
      <w:r>
        <w:rPr>
          <w:sz w:val="20"/>
          <w:szCs w:val="20"/>
        </w:rPr>
        <w:t xml:space="preserve">рес (местонахождение) объекта: </w:t>
      </w:r>
      <w:r w:rsidRPr="00136A52">
        <w:rPr>
          <w:sz w:val="20"/>
          <w:szCs w:val="20"/>
        </w:rPr>
        <w:t xml:space="preserve">Красноярский край, г. Красноярск, ул. Пограничников, </w:t>
      </w:r>
      <w:proofErr w:type="spellStart"/>
      <w:r w:rsidRPr="00136A52">
        <w:rPr>
          <w:sz w:val="20"/>
          <w:szCs w:val="20"/>
        </w:rPr>
        <w:t>зд</w:t>
      </w:r>
      <w:proofErr w:type="spellEnd"/>
      <w:r w:rsidRPr="00136A52">
        <w:rPr>
          <w:sz w:val="20"/>
          <w:szCs w:val="20"/>
        </w:rPr>
        <w:t xml:space="preserve">. 28, </w:t>
      </w:r>
      <w:proofErr w:type="spellStart"/>
      <w:r w:rsidRPr="00136A52">
        <w:rPr>
          <w:sz w:val="20"/>
          <w:szCs w:val="20"/>
        </w:rPr>
        <w:t>соор</w:t>
      </w:r>
      <w:proofErr w:type="spellEnd"/>
      <w:r w:rsidRPr="00136A52">
        <w:rPr>
          <w:sz w:val="20"/>
          <w:szCs w:val="20"/>
        </w:rPr>
        <w:t xml:space="preserve">. 18, кадастровый (условный) № 24:50:0400411:92. </w:t>
      </w:r>
    </w:p>
    <w:p w:rsidR="00136A52" w:rsidRPr="00136A52" w:rsidRDefault="00136A52" w:rsidP="00136A52">
      <w:pPr>
        <w:shd w:val="clear" w:color="auto" w:fill="FFFFFF"/>
        <w:ind w:firstLine="709"/>
        <w:jc w:val="both"/>
        <w:rPr>
          <w:sz w:val="20"/>
          <w:szCs w:val="20"/>
        </w:rPr>
      </w:pPr>
      <w:r w:rsidRPr="00136A52">
        <w:rPr>
          <w:sz w:val="20"/>
          <w:szCs w:val="20"/>
        </w:rPr>
        <w:t xml:space="preserve">2. Воздушная кабельная ЛЭП высокого напряжения, назначение: нежилое, протяженность 2458 м, кадастровый (условный) № 24:50:0000000:3602, адрес (местонахождение) объекта: Красноярский край, г. Красноярск, от ТП 113 по ул. </w:t>
      </w:r>
      <w:proofErr w:type="spellStart"/>
      <w:r w:rsidRPr="00136A52">
        <w:rPr>
          <w:sz w:val="20"/>
          <w:szCs w:val="20"/>
        </w:rPr>
        <w:t>Кразовская</w:t>
      </w:r>
      <w:proofErr w:type="spellEnd"/>
      <w:r w:rsidRPr="00136A52">
        <w:rPr>
          <w:sz w:val="20"/>
          <w:szCs w:val="20"/>
        </w:rPr>
        <w:t xml:space="preserve"> до ТП 1146 ООО "Прима-3" по ул.</w:t>
      </w:r>
      <w:r>
        <w:rPr>
          <w:sz w:val="20"/>
          <w:szCs w:val="20"/>
        </w:rPr>
        <w:t xml:space="preserve"> </w:t>
      </w:r>
      <w:r w:rsidRPr="00136A52">
        <w:rPr>
          <w:sz w:val="20"/>
          <w:szCs w:val="20"/>
        </w:rPr>
        <w:t xml:space="preserve">Пограничников, 28. </w:t>
      </w:r>
    </w:p>
    <w:p w:rsidR="00136A52" w:rsidRPr="00136A52" w:rsidRDefault="00136A52" w:rsidP="00136A52">
      <w:pPr>
        <w:shd w:val="clear" w:color="auto" w:fill="FFFFFF"/>
        <w:ind w:firstLine="709"/>
        <w:jc w:val="both"/>
        <w:rPr>
          <w:sz w:val="20"/>
          <w:szCs w:val="20"/>
        </w:rPr>
      </w:pPr>
      <w:r w:rsidRPr="00136A52">
        <w:rPr>
          <w:sz w:val="20"/>
          <w:szCs w:val="20"/>
        </w:rPr>
        <w:t>Право аренды на земельные участки, функционально обеспечивающие вышеуказанные объекты недвижимости, в лот не включается.</w:t>
      </w:r>
    </w:p>
    <w:p w:rsidR="00136A52" w:rsidRPr="00136A52" w:rsidRDefault="00136A52" w:rsidP="00136A52">
      <w:pPr>
        <w:autoSpaceDE w:val="0"/>
        <w:autoSpaceDN w:val="0"/>
        <w:adjustRightInd w:val="0"/>
        <w:rPr>
          <w:rStyle w:val="rvts48223"/>
          <w:rFonts w:ascii="Times New Roman" w:hAnsi="Times New Roman" w:cs="Times New Roman"/>
          <w:b w:val="0"/>
          <w:bCs w:val="0"/>
          <w:color w:val="auto"/>
        </w:rPr>
      </w:pPr>
      <w:r w:rsidRPr="00136A52">
        <w:rPr>
          <w:rStyle w:val="rvts48223"/>
          <w:rFonts w:ascii="Times New Roman" w:hAnsi="Times New Roman" w:cs="Times New Roman"/>
          <w:b w:val="0"/>
          <w:color w:val="auto"/>
        </w:rPr>
        <w:t>Имущество реализуется единым лотом.</w:t>
      </w:r>
    </w:p>
    <w:p w:rsidR="00680FEC" w:rsidRPr="00680FEC" w:rsidRDefault="00680FEC" w:rsidP="00680FEC">
      <w:pPr>
        <w:autoSpaceDE w:val="0"/>
        <w:autoSpaceDN w:val="0"/>
        <w:adjustRightInd w:val="0"/>
        <w:rPr>
          <w:bCs/>
          <w:sz w:val="20"/>
          <w:szCs w:val="20"/>
        </w:rPr>
      </w:pPr>
      <w:r w:rsidRPr="00680FEC">
        <w:rPr>
          <w:b/>
          <w:sz w:val="20"/>
          <w:szCs w:val="20"/>
        </w:rPr>
        <w:t>Н</w:t>
      </w:r>
      <w:r w:rsidRPr="00680FEC">
        <w:rPr>
          <w:b/>
          <w:bCs/>
          <w:sz w:val="20"/>
          <w:szCs w:val="20"/>
        </w:rPr>
        <w:t>ачальная цена Имущества:</w:t>
      </w:r>
      <w:r w:rsidRPr="00680FEC">
        <w:rPr>
          <w:bCs/>
          <w:sz w:val="20"/>
          <w:szCs w:val="20"/>
        </w:rPr>
        <w:t xml:space="preserve"> 18 740 000 (Восемнадцать миллионов семьсот сорок тысяч) рублей, 00 копеек, с учетом НДС. </w:t>
      </w:r>
    </w:p>
    <w:p w:rsidR="00680FEC" w:rsidRPr="00680FEC" w:rsidRDefault="00680FEC" w:rsidP="00680FEC">
      <w:pPr>
        <w:jc w:val="both"/>
        <w:rPr>
          <w:sz w:val="20"/>
          <w:szCs w:val="20"/>
        </w:rPr>
      </w:pPr>
      <w:r w:rsidRPr="00680FEC">
        <w:rPr>
          <w:b/>
          <w:sz w:val="20"/>
          <w:szCs w:val="20"/>
        </w:rPr>
        <w:t>Шаг аукциона на понижение:</w:t>
      </w:r>
      <w:r w:rsidRPr="00680FEC">
        <w:rPr>
          <w:sz w:val="20"/>
          <w:szCs w:val="20"/>
        </w:rPr>
        <w:t xml:space="preserve"> 874 000 (Восемьсот семьдесят четыре тысячи) рублей 00 копеек;</w:t>
      </w:r>
    </w:p>
    <w:p w:rsidR="00680FEC" w:rsidRPr="00680FEC" w:rsidRDefault="00680FEC" w:rsidP="00680FEC">
      <w:pPr>
        <w:jc w:val="both"/>
        <w:rPr>
          <w:bCs/>
          <w:color w:val="000000"/>
          <w:sz w:val="20"/>
          <w:szCs w:val="20"/>
        </w:rPr>
      </w:pPr>
      <w:r w:rsidRPr="00680FEC">
        <w:rPr>
          <w:b/>
          <w:bCs/>
          <w:color w:val="000000"/>
          <w:sz w:val="20"/>
          <w:szCs w:val="20"/>
        </w:rPr>
        <w:t>Минимальная цена Имущества (цена отсечения)</w:t>
      </w:r>
      <w:r w:rsidRPr="00680FEC">
        <w:rPr>
          <w:bCs/>
          <w:color w:val="000000"/>
          <w:sz w:val="20"/>
          <w:szCs w:val="20"/>
        </w:rPr>
        <w:t>:10 000 000 (Десять миллионов) рублей 00 копеек, с учетом НДС.</w:t>
      </w:r>
    </w:p>
    <w:p w:rsidR="00680FEC" w:rsidRPr="00680FEC" w:rsidRDefault="00680FEC" w:rsidP="00680FEC">
      <w:pPr>
        <w:jc w:val="both"/>
        <w:rPr>
          <w:sz w:val="20"/>
          <w:szCs w:val="20"/>
        </w:rPr>
      </w:pPr>
      <w:r w:rsidRPr="00680FEC">
        <w:rPr>
          <w:b/>
          <w:sz w:val="20"/>
          <w:szCs w:val="20"/>
        </w:rPr>
        <w:t>Шаг аукциона на повышение:</w:t>
      </w:r>
      <w:r>
        <w:rPr>
          <w:sz w:val="20"/>
          <w:szCs w:val="20"/>
        </w:rPr>
        <w:t xml:space="preserve"> </w:t>
      </w:r>
      <w:r w:rsidRPr="00680FEC">
        <w:rPr>
          <w:sz w:val="20"/>
          <w:szCs w:val="20"/>
        </w:rPr>
        <w:t>200 000</w:t>
      </w:r>
      <w:r>
        <w:rPr>
          <w:sz w:val="20"/>
          <w:szCs w:val="20"/>
        </w:rPr>
        <w:t xml:space="preserve"> (Двести тысяч</w:t>
      </w:r>
      <w:r w:rsidRPr="00680FEC">
        <w:rPr>
          <w:sz w:val="20"/>
          <w:szCs w:val="20"/>
        </w:rPr>
        <w:t>) рублей 00 копеек;</w:t>
      </w:r>
    </w:p>
    <w:p w:rsidR="00680FEC" w:rsidRPr="00680FEC" w:rsidRDefault="00680FEC" w:rsidP="00680FEC">
      <w:pPr>
        <w:jc w:val="both"/>
        <w:rPr>
          <w:rFonts w:ascii="Arial" w:hAnsi="Arial" w:cs="Arial"/>
          <w:color w:val="1D5DA2"/>
          <w:sz w:val="20"/>
          <w:szCs w:val="20"/>
        </w:rPr>
      </w:pPr>
      <w:r w:rsidRPr="00680FEC">
        <w:rPr>
          <w:b/>
          <w:sz w:val="20"/>
          <w:szCs w:val="20"/>
        </w:rPr>
        <w:t>Размер задатка:</w:t>
      </w:r>
      <w:r w:rsidRPr="00680FEC">
        <w:rPr>
          <w:sz w:val="20"/>
          <w:szCs w:val="20"/>
        </w:rPr>
        <w:t xml:space="preserve"> 937 000 (Девятьсот тридцать семь тысяч) рублей 00 копеек, НДС не облагается.</w:t>
      </w:r>
    </w:p>
    <w:p w:rsidR="00136A52" w:rsidRPr="00136A52" w:rsidRDefault="00136A52" w:rsidP="00136A52">
      <w:pPr>
        <w:widowControl w:val="0"/>
        <w:jc w:val="both"/>
        <w:rPr>
          <w:b/>
          <w:sz w:val="20"/>
          <w:szCs w:val="20"/>
        </w:rPr>
      </w:pPr>
      <w:r w:rsidRPr="00136A52">
        <w:rPr>
          <w:b/>
          <w:sz w:val="20"/>
          <w:szCs w:val="20"/>
        </w:rPr>
        <w:t xml:space="preserve">Существующие ограничения (обременения) права: </w:t>
      </w:r>
      <w:r w:rsidRPr="00136A52">
        <w:rPr>
          <w:sz w:val="20"/>
          <w:szCs w:val="20"/>
        </w:rPr>
        <w:t>Залог в ПАО Сбербанк.</w:t>
      </w:r>
      <w:r w:rsidRPr="00136A52">
        <w:rPr>
          <w:b/>
          <w:sz w:val="20"/>
          <w:szCs w:val="20"/>
        </w:rPr>
        <w:t xml:space="preserve"> </w:t>
      </w:r>
    </w:p>
    <w:p w:rsidR="00136A52" w:rsidRPr="00136A52" w:rsidRDefault="00136A52" w:rsidP="00136A52">
      <w:pPr>
        <w:widowControl w:val="0"/>
        <w:jc w:val="both"/>
        <w:rPr>
          <w:sz w:val="20"/>
          <w:szCs w:val="20"/>
        </w:rPr>
      </w:pPr>
      <w:r w:rsidRPr="00136A52">
        <w:rPr>
          <w:sz w:val="20"/>
          <w:szCs w:val="20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582108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>В случае признания Претендента победителем аукциона по продаже имущества и подписания договора купли-продажи, задаток, внесенный Претендентом, перечисляется Организатором аукциона Продавцу в счет оплаты имущества, выставленного на аукцион.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>В случае если Претендент будет признан победителем аукциона и откажется от подписания протокола об итогах аукциона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1.5.1.  Претендент не допущен к участию в аукционе.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 аукциона.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Аукцион признан несостоявшимся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142592" w:rsidRPr="00680FEC">
        <w:rPr>
          <w:sz w:val="20"/>
          <w:szCs w:val="20"/>
        </w:rPr>
        <w:t xml:space="preserve">937 000 (Девятьсот тридцать семь тысяч) рублей </w:t>
      </w:r>
      <w:r w:rsidR="00185382" w:rsidRPr="00C91929">
        <w:rPr>
          <w:bCs/>
          <w:color w:val="000000"/>
          <w:sz w:val="20"/>
          <w:szCs w:val="20"/>
        </w:rPr>
        <w:t xml:space="preserve">(НДС не облагается) </w:t>
      </w:r>
      <w:r w:rsidRPr="00C91929">
        <w:rPr>
          <w:sz w:val="20"/>
          <w:szCs w:val="20"/>
        </w:rPr>
        <w:t xml:space="preserve">на расчетный счет Организатора аукциона в срок не позднее </w:t>
      </w:r>
      <w:r w:rsidR="00680FEC">
        <w:rPr>
          <w:rStyle w:val="rvts48220"/>
          <w:rFonts w:ascii="Times New Roman" w:hAnsi="Times New Roman" w:cs="Times New Roman"/>
          <w:b/>
        </w:rPr>
        <w:t>25</w:t>
      </w:r>
      <w:r w:rsidR="00136A52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680FEC">
        <w:rPr>
          <w:rStyle w:val="rvts48220"/>
          <w:rFonts w:ascii="Times New Roman" w:hAnsi="Times New Roman" w:cs="Times New Roman"/>
          <w:b/>
        </w:rPr>
        <w:t>сентября</w:t>
      </w:r>
      <w:r w:rsidR="00100B36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C91929">
        <w:rPr>
          <w:rStyle w:val="rvts48220"/>
          <w:rFonts w:ascii="Times New Roman" w:hAnsi="Times New Roman" w:cs="Times New Roman"/>
          <w:b/>
        </w:rPr>
        <w:t>201</w:t>
      </w:r>
      <w:r w:rsidR="00185382" w:rsidRPr="00C91929">
        <w:rPr>
          <w:rStyle w:val="rvts48220"/>
          <w:rFonts w:ascii="Times New Roman" w:hAnsi="Times New Roman" w:cs="Times New Roman"/>
          <w:b/>
        </w:rPr>
        <w:t>9</w:t>
      </w:r>
      <w:r w:rsidR="003418DD" w:rsidRPr="00C91929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Представить Организатору аукциона платежное поручение с отметкой банка об исполнении, подтверждающее внесение установленной суммы задатка на расчетный счет Организатора аукциона.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>Организатора 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>в случае признания Претендента победителем аукциона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1B57E0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1B57E0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1B57E0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B57E0">
              <w:rPr>
                <w:color w:val="000000"/>
                <w:sz w:val="20"/>
                <w:szCs w:val="20"/>
              </w:rPr>
              <w:t>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C91929" w:rsidRDefault="00C91929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2592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308DE"/>
    <w:rsid w:val="0054647E"/>
    <w:rsid w:val="0055705F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C3517"/>
    <w:rsid w:val="007C63D1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33BF"/>
    <w:rsid w:val="00994BA7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60CCE"/>
    <w:rsid w:val="00DC0246"/>
    <w:rsid w:val="00DF5369"/>
    <w:rsid w:val="00E002E6"/>
    <w:rsid w:val="00E03178"/>
    <w:rsid w:val="00E24C4A"/>
    <w:rsid w:val="00E3005F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Патрикеева Юлия Сергеевна</cp:lastModifiedBy>
  <cp:revision>11</cp:revision>
  <cp:lastPrinted>2011-11-28T09:50:00Z</cp:lastPrinted>
  <dcterms:created xsi:type="dcterms:W3CDTF">2019-03-07T12:38:00Z</dcterms:created>
  <dcterms:modified xsi:type="dcterms:W3CDTF">2019-08-21T07:57:00Z</dcterms:modified>
</cp:coreProperties>
</file>