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11" w:rsidRPr="00821BDB" w:rsidRDefault="00B02611" w:rsidP="00B02611">
      <w:pPr>
        <w:pStyle w:val="a3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821BDB">
        <w:rPr>
          <w:b/>
          <w:sz w:val="20"/>
          <w:szCs w:val="20"/>
        </w:rPr>
        <w:t>Лот №</w:t>
      </w:r>
      <w:r>
        <w:rPr>
          <w:b/>
          <w:sz w:val="20"/>
          <w:szCs w:val="20"/>
        </w:rPr>
        <w:t>1</w:t>
      </w:r>
      <w:r w:rsidRPr="00821BDB">
        <w:rPr>
          <w:b/>
          <w:sz w:val="20"/>
          <w:szCs w:val="20"/>
        </w:rPr>
        <w:t>:</w:t>
      </w:r>
    </w:p>
    <w:tbl>
      <w:tblPr>
        <w:tblW w:w="14756" w:type="dxa"/>
        <w:tblInd w:w="118" w:type="dxa"/>
        <w:tblLook w:val="04A0" w:firstRow="1" w:lastRow="0" w:firstColumn="1" w:lastColumn="0" w:noHBand="0" w:noVBand="1"/>
      </w:tblPr>
      <w:tblGrid>
        <w:gridCol w:w="480"/>
        <w:gridCol w:w="2936"/>
        <w:gridCol w:w="1134"/>
        <w:gridCol w:w="1134"/>
        <w:gridCol w:w="1559"/>
        <w:gridCol w:w="1276"/>
        <w:gridCol w:w="1985"/>
        <w:gridCol w:w="4252"/>
      </w:tblGrid>
      <w:tr w:rsidR="00B02611" w:rsidRPr="00821BDB" w:rsidTr="00C10146">
        <w:trPr>
          <w:trHeight w:val="645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BDB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702,00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УМТСиК</w:t>
            </w:r>
            <w:proofErr w:type="spellEnd"/>
            <w:r w:rsidRPr="00C10146">
              <w:rPr>
                <w:sz w:val="20"/>
                <w:szCs w:val="20"/>
              </w:rPr>
              <w:t xml:space="preserve"> </w:t>
            </w:r>
            <w:r w:rsidRPr="00C10146">
              <w:rPr>
                <w:color w:val="000000"/>
                <w:sz w:val="20"/>
                <w:szCs w:val="20"/>
              </w:rPr>
              <w:t xml:space="preserve">(Самарская обл.,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г.Новокуйбышевск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, р-н АО "СЗСС" ул. Химиков, 4)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4 727,100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212 719,50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УТТиСТ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(а/к на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территорях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филиалов)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ЛПУ (Самарская обл.,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-Черкасский район)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750,00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r w:rsidRPr="00C10146">
              <w:rPr>
                <w:color w:val="000000"/>
                <w:sz w:val="20"/>
                <w:szCs w:val="20"/>
              </w:rPr>
              <w:t>Павловское ЛПУ (Ульяновская обл., Павловский район, в 10,2 км юго-западнее р/п Павловка)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3 375,998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168 799,90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r w:rsidRPr="00C10146">
              <w:rPr>
                <w:color w:val="000000"/>
                <w:sz w:val="20"/>
                <w:szCs w:val="20"/>
              </w:rPr>
              <w:t>Северное ЛПУ (Оренбургская обл., Северный район, с. Северное)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54,970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2 748,50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ЛПУ (Самарская область, Сергиевский район, 1,5 км юго-восточнее 1108 км автодороги М-5 "Москва-Челябинск")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7 975,00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ЛПУ (Самарская обл.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п.Варламово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1 781,700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89 085,00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r w:rsidRPr="00C10146">
              <w:rPr>
                <w:color w:val="000000"/>
                <w:sz w:val="20"/>
                <w:szCs w:val="20"/>
              </w:rPr>
              <w:t xml:space="preserve">Тольяттинское ЛПУ (Самарская обл., Ставропольский район, с.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Пискалы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, ул. Лесная, д. 11)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r w:rsidRPr="00C10146">
              <w:rPr>
                <w:color w:val="000000"/>
                <w:sz w:val="20"/>
                <w:szCs w:val="20"/>
              </w:rPr>
              <w:t xml:space="preserve">УАВР (Самарская область, Волжский район, сельское поселение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Лопатино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, в 1 км северо-восточнее с.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Лопатино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, д. 1)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36 300,00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r w:rsidRPr="00C10146">
              <w:rPr>
                <w:color w:val="000000"/>
                <w:sz w:val="20"/>
                <w:szCs w:val="20"/>
              </w:rPr>
              <w:t>УС (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г.Самара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146">
              <w:rPr>
                <w:color w:val="000000"/>
                <w:sz w:val="20"/>
                <w:szCs w:val="20"/>
              </w:rPr>
              <w:t>ул.Воеводина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>, 10)</w:t>
            </w:r>
          </w:p>
        </w:tc>
      </w:tr>
      <w:tr w:rsidR="00C10146" w:rsidRPr="00821BDB" w:rsidTr="00C1014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both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медь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46" w:rsidRPr="00821BDB" w:rsidRDefault="00C10146" w:rsidP="00C10146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438,00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46" w:rsidRPr="00C10146" w:rsidRDefault="00C10146" w:rsidP="00C10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0146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C10146">
              <w:rPr>
                <w:color w:val="000000"/>
                <w:sz w:val="20"/>
                <w:szCs w:val="20"/>
              </w:rPr>
              <w:t xml:space="preserve"> ЛПУ (Самарская область, Сергиевский район, 1,5 км юго-восточнее 1108 км автодороги М-5 "Москва-Челябинск")</w:t>
            </w:r>
          </w:p>
        </w:tc>
      </w:tr>
      <w:tr w:rsidR="00B02611" w:rsidRPr="00821BDB" w:rsidTr="00C10146">
        <w:trPr>
          <w:trHeight w:val="330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11" w:rsidRPr="00821BDB" w:rsidRDefault="00B02611" w:rsidP="006B2A05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11" w:rsidRPr="00821BDB" w:rsidRDefault="00B02611" w:rsidP="006B2A05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11" w:rsidRPr="00821BDB" w:rsidRDefault="00B02611" w:rsidP="006B2A05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10 865,328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1" w:rsidRPr="00821BDB" w:rsidRDefault="00B02611" w:rsidP="006B2A05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519 917,90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1" w:rsidRPr="00821BDB" w:rsidRDefault="00B02611" w:rsidP="006B2A05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</w:tr>
    </w:tbl>
    <w:p w:rsidR="00B02611" w:rsidRPr="00821BDB" w:rsidRDefault="00B02611" w:rsidP="00B02611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B02611" w:rsidRPr="00821BDB" w:rsidRDefault="00B02611" w:rsidP="00B0261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821BDB">
        <w:rPr>
          <w:sz w:val="20"/>
          <w:szCs w:val="20"/>
        </w:rPr>
        <w:t>Обременения отсутствуют.</w:t>
      </w:r>
    </w:p>
    <w:p w:rsidR="003A0DC3" w:rsidRDefault="003A0DC3" w:rsidP="003A0DC3">
      <w:pPr>
        <w:tabs>
          <w:tab w:val="left" w:pos="0"/>
        </w:tabs>
        <w:jc w:val="both"/>
        <w:rPr>
          <w:bCs/>
        </w:rPr>
      </w:pPr>
      <w:r w:rsidRPr="00F96A86">
        <w:rPr>
          <w:b/>
          <w:bCs/>
        </w:rPr>
        <w:t xml:space="preserve">Начальная цена имущества: </w:t>
      </w:r>
      <w:r w:rsidRPr="00821306">
        <w:rPr>
          <w:bCs/>
        </w:rPr>
        <w:t xml:space="preserve">519 917 рублей 90 копеек (Пятьсот девятнадцать тысяч девятьсот семнадцать рублей 90 копеек), без налога (НДС). </w:t>
      </w:r>
      <w:r>
        <w:rPr>
          <w:bCs/>
        </w:rPr>
        <w:t>(</w:t>
      </w:r>
      <w:r w:rsidRPr="00D17863">
        <w:rPr>
          <w:bCs/>
        </w:rPr>
        <w:t>НДС исчисляется и уплачивается Покупателем (налоговым агентом) в соответствии с законодательством Российской Федерации о налогах и сборах</w:t>
      </w:r>
      <w:r>
        <w:rPr>
          <w:bCs/>
        </w:rPr>
        <w:t>).</w:t>
      </w:r>
    </w:p>
    <w:p w:rsidR="009C60BB" w:rsidRDefault="009C60BB">
      <w:bookmarkStart w:id="0" w:name="_GoBack"/>
      <w:bookmarkEnd w:id="0"/>
    </w:p>
    <w:sectPr w:rsidR="009C60BB" w:rsidSect="00B02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14"/>
    <w:rsid w:val="003A0DC3"/>
    <w:rsid w:val="00781214"/>
    <w:rsid w:val="009C60BB"/>
    <w:rsid w:val="00B02611"/>
    <w:rsid w:val="00C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1020"/>
  <w15:chartTrackingRefBased/>
  <w15:docId w15:val="{6A34CE44-AA1E-4763-AF6F-BA8F5B6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611"/>
    <w:pPr>
      <w:spacing w:after="150"/>
      <w:jc w:val="both"/>
    </w:pPr>
  </w:style>
  <w:style w:type="paragraph" w:styleId="a4">
    <w:name w:val="List Paragraph"/>
    <w:basedOn w:val="a"/>
    <w:uiPriority w:val="34"/>
    <w:qFormat/>
    <w:rsid w:val="003A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4</cp:revision>
  <dcterms:created xsi:type="dcterms:W3CDTF">2019-10-01T10:12:00Z</dcterms:created>
  <dcterms:modified xsi:type="dcterms:W3CDTF">2019-10-02T12:27:00Z</dcterms:modified>
</cp:coreProperties>
</file>