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35" w:rsidRDefault="00E74335" w:rsidP="00E74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Pr="00E540D3">
        <w:rPr>
          <w:rFonts w:ascii="Times New Roman" w:hAnsi="Times New Roman"/>
          <w:b/>
          <w:sz w:val="24"/>
          <w:szCs w:val="24"/>
          <w:lang w:eastAsia="ru-RU"/>
        </w:rPr>
        <w:t>Ассет</w:t>
      </w:r>
      <w:proofErr w:type="spellEnd"/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 Менеджмент» сообщает о проведении торгов по продаже прав (требований) ПАО Сбербанк по обязательствам к </w:t>
      </w:r>
      <w:r w:rsidR="00234DF0" w:rsidRPr="00234DF0">
        <w:rPr>
          <w:rFonts w:ascii="Times New Roman" w:hAnsi="Times New Roman"/>
          <w:b/>
          <w:sz w:val="24"/>
          <w:szCs w:val="24"/>
        </w:rPr>
        <w:t>ООО «Завод игрового и спортивного оборудования»</w:t>
      </w:r>
      <w:r w:rsidR="00234DF0">
        <w:rPr>
          <w:rFonts w:ascii="Times New Roman" w:hAnsi="Times New Roman"/>
          <w:b/>
          <w:sz w:val="24"/>
          <w:szCs w:val="24"/>
        </w:rPr>
        <w:t xml:space="preserve">, </w:t>
      </w:r>
      <w:r w:rsidR="00234DF0" w:rsidRPr="00234DF0">
        <w:rPr>
          <w:rFonts w:ascii="Times New Roman" w:hAnsi="Times New Roman"/>
          <w:b/>
          <w:sz w:val="24"/>
          <w:szCs w:val="24"/>
        </w:rPr>
        <w:t>Попов</w:t>
      </w:r>
      <w:r w:rsidR="00234DF0">
        <w:rPr>
          <w:rFonts w:ascii="Times New Roman" w:hAnsi="Times New Roman"/>
          <w:b/>
          <w:sz w:val="24"/>
          <w:szCs w:val="24"/>
        </w:rPr>
        <w:t>у</w:t>
      </w:r>
      <w:r w:rsidR="00234DF0" w:rsidRPr="00234DF0">
        <w:rPr>
          <w:rFonts w:ascii="Times New Roman" w:hAnsi="Times New Roman"/>
          <w:b/>
          <w:sz w:val="24"/>
          <w:szCs w:val="24"/>
        </w:rPr>
        <w:t xml:space="preserve"> Ю</w:t>
      </w:r>
      <w:r w:rsidR="00234DF0">
        <w:rPr>
          <w:rFonts w:ascii="Times New Roman" w:hAnsi="Times New Roman"/>
          <w:b/>
          <w:sz w:val="24"/>
          <w:szCs w:val="24"/>
        </w:rPr>
        <w:t>.</w:t>
      </w:r>
      <w:r w:rsidR="00234DF0" w:rsidRPr="00234DF0">
        <w:rPr>
          <w:rFonts w:ascii="Times New Roman" w:hAnsi="Times New Roman"/>
          <w:b/>
          <w:sz w:val="24"/>
          <w:szCs w:val="24"/>
        </w:rPr>
        <w:t xml:space="preserve"> А</w:t>
      </w:r>
      <w:r w:rsidR="00234DF0">
        <w:rPr>
          <w:rFonts w:ascii="Times New Roman" w:hAnsi="Times New Roman"/>
          <w:b/>
          <w:sz w:val="24"/>
          <w:szCs w:val="24"/>
        </w:rPr>
        <w:t>.</w:t>
      </w:r>
    </w:p>
    <w:p w:rsidR="00E74335" w:rsidRPr="00E540D3" w:rsidRDefault="00E74335" w:rsidP="00E74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4335" w:rsidRPr="00E540D3" w:rsidRDefault="00234DF0" w:rsidP="00E743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24</w:t>
      </w:r>
      <w:r w:rsidR="00E74335" w:rsidRPr="008A2C70">
        <w:rPr>
          <w:rFonts w:ascii="Times New Roman" w:hAnsi="Times New Roman"/>
          <w:b/>
          <w:sz w:val="24"/>
          <w:szCs w:val="24"/>
          <w:lang w:eastAsia="ru-RU"/>
        </w:rPr>
        <w:t xml:space="preserve"> декабря 2019 г.</w:t>
      </w:r>
    </w:p>
    <w:p w:rsidR="00E74335" w:rsidRPr="00E540D3" w:rsidRDefault="00E74335" w:rsidP="00E7433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74335" w:rsidRPr="00E540D3" w:rsidRDefault="00E74335" w:rsidP="00E74335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Организатор торгов: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E540D3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E540D3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E74335" w:rsidRPr="00E540D3" w:rsidRDefault="00E74335" w:rsidP="00E74335">
      <w:pPr>
        <w:pStyle w:val="aa"/>
        <w:ind w:left="0"/>
        <w:jc w:val="both"/>
        <w:rPr>
          <w:rFonts w:eastAsia="Calibri"/>
          <w:lang w:eastAsia="en-US"/>
        </w:rPr>
      </w:pPr>
      <w:r w:rsidRPr="00E540D3">
        <w:rPr>
          <w:b/>
        </w:rPr>
        <w:t xml:space="preserve">Контактные данные Организатора </w:t>
      </w:r>
      <w:r w:rsidRPr="00E540D3">
        <w:rPr>
          <w:b/>
          <w:lang w:val="ru-RU"/>
        </w:rPr>
        <w:t>торгов</w:t>
      </w:r>
      <w:r w:rsidRPr="00E540D3">
        <w:rPr>
          <w:b/>
        </w:rPr>
        <w:t xml:space="preserve">: </w:t>
      </w:r>
      <w:r w:rsidRPr="00E540D3">
        <w:t xml:space="preserve">тел.: </w:t>
      </w:r>
      <w:r w:rsidRPr="00E540D3">
        <w:rPr>
          <w:rFonts w:eastAsia="Calibri"/>
          <w:lang w:eastAsia="en-US"/>
        </w:rPr>
        <w:t xml:space="preserve">8 (495) 204-23-75, </w:t>
      </w:r>
      <w:r w:rsidRPr="00E540D3">
        <w:rPr>
          <w:rFonts w:eastAsia="Calibri"/>
          <w:lang w:val="en-US" w:eastAsia="en-US"/>
        </w:rPr>
        <w:t>e</w:t>
      </w:r>
      <w:r w:rsidRPr="00E540D3">
        <w:rPr>
          <w:rFonts w:eastAsia="Calibri"/>
          <w:lang w:eastAsia="en-US"/>
        </w:rPr>
        <w:t>-</w:t>
      </w:r>
      <w:proofErr w:type="spellStart"/>
      <w:r w:rsidRPr="00E540D3">
        <w:rPr>
          <w:rFonts w:eastAsia="Calibri"/>
          <w:lang w:val="en-US" w:eastAsia="en-US"/>
        </w:rPr>
        <w:t>mail</w:t>
      </w:r>
      <w:proofErr w:type="spellEnd"/>
      <w:r w:rsidRPr="00E540D3">
        <w:rPr>
          <w:rFonts w:eastAsia="Calibri"/>
          <w:lang w:eastAsia="en-US"/>
        </w:rPr>
        <w:t xml:space="preserve">: </w:t>
      </w:r>
      <w:hyperlink r:id="rId8" w:history="1">
        <w:r w:rsidRPr="00E540D3">
          <w:rPr>
            <w:rStyle w:val="a7"/>
            <w:lang w:val="en-US"/>
          </w:rPr>
          <w:t>trade</w:t>
        </w:r>
        <w:r w:rsidRPr="00E540D3">
          <w:rPr>
            <w:rStyle w:val="a7"/>
          </w:rPr>
          <w:t>@</w:t>
        </w:r>
        <w:proofErr w:type="spellStart"/>
        <w:r w:rsidRPr="00E540D3">
          <w:rPr>
            <w:rStyle w:val="a7"/>
            <w:lang w:val="en-US"/>
          </w:rPr>
          <w:t>asset</w:t>
        </w:r>
        <w:proofErr w:type="spellEnd"/>
        <w:r w:rsidRPr="00E540D3">
          <w:rPr>
            <w:rStyle w:val="a7"/>
          </w:rPr>
          <w:t>-</w:t>
        </w:r>
        <w:r w:rsidRPr="00E540D3">
          <w:rPr>
            <w:rStyle w:val="a7"/>
            <w:lang w:val="en-US"/>
          </w:rPr>
          <w:t>m</w:t>
        </w:r>
        <w:r w:rsidRPr="00E540D3">
          <w:rPr>
            <w:rStyle w:val="a7"/>
          </w:rPr>
          <w:t>.</w:t>
        </w:r>
        <w:proofErr w:type="spellStart"/>
        <w:r w:rsidRPr="00E540D3">
          <w:rPr>
            <w:rStyle w:val="a7"/>
            <w:lang w:val="en-US"/>
          </w:rPr>
          <w:t>ru</w:t>
        </w:r>
        <w:proofErr w:type="spellEnd"/>
      </w:hyperlink>
      <w:r w:rsidRPr="00E540D3">
        <w:t>.</w:t>
      </w:r>
      <w:r w:rsidRPr="00E540D3">
        <w:rPr>
          <w:rFonts w:eastAsia="Calibri"/>
          <w:lang w:eastAsia="en-US"/>
        </w:rPr>
        <w:t xml:space="preserve"> </w:t>
      </w:r>
    </w:p>
    <w:p w:rsidR="00E74335" w:rsidRPr="00E540D3" w:rsidRDefault="00E74335" w:rsidP="00E74335">
      <w:pPr>
        <w:pStyle w:val="aa"/>
        <w:ind w:left="0"/>
        <w:jc w:val="both"/>
        <w:rPr>
          <w:rFonts w:eastAsia="Calibri"/>
          <w:lang w:eastAsia="en-US"/>
        </w:rPr>
      </w:pPr>
      <w:r w:rsidRPr="00E540D3">
        <w:rPr>
          <w:rFonts w:eastAsia="Calibri"/>
          <w:b/>
          <w:lang w:eastAsia="en-US"/>
        </w:rPr>
        <w:t>Продавец:</w:t>
      </w:r>
      <w:r w:rsidRPr="00E540D3">
        <w:rPr>
          <w:rFonts w:eastAsia="Calibri"/>
          <w:lang w:eastAsia="en-US"/>
        </w:rPr>
        <w:t xml:space="preserve"> ПАО Сбербанк. </w:t>
      </w:r>
    </w:p>
    <w:p w:rsidR="00E74335" w:rsidRPr="00E540D3" w:rsidRDefault="00E74335" w:rsidP="00E743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понижения начальной цены (голландский аукцион) (далее – аукцион).</w:t>
      </w:r>
    </w:p>
    <w:p w:rsidR="00E74335" w:rsidRPr="00E540D3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E540D3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E74335" w:rsidRPr="00E540D3" w:rsidRDefault="00E74335" w:rsidP="00E74335">
      <w:pPr>
        <w:spacing w:after="9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r w:rsidRPr="00E540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http://trade.nistp.ru/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торгов </w:t>
      </w:r>
      <w:hyperlink r:id="rId9" w:history="1"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asset</w:t>
        </w:r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m</w:t>
        </w:r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E540D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pStyle w:val="Default"/>
        <w:tabs>
          <w:tab w:val="left" w:pos="1134"/>
        </w:tabs>
        <w:jc w:val="both"/>
      </w:pPr>
      <w:r w:rsidRPr="00E540D3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E540D3">
        <w:t>АО «НИС» (далее ЭТП)</w:t>
      </w:r>
      <w:r w:rsidRPr="00E540D3">
        <w:rPr>
          <w:color w:val="auto"/>
        </w:rPr>
        <w:t>.</w:t>
      </w:r>
    </w:p>
    <w:p w:rsidR="00E74335" w:rsidRPr="00E540D3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>Прием заявок осуществляется с 1</w:t>
      </w:r>
      <w:r w:rsidR="00234DF0">
        <w:rPr>
          <w:rFonts w:ascii="Times New Roman" w:hAnsi="Times New Roman"/>
          <w:color w:val="000000"/>
          <w:sz w:val="24"/>
          <w:szCs w:val="24"/>
        </w:rPr>
        <w:t>8</w:t>
      </w:r>
      <w:r w:rsidRPr="00E540D3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ноября 2019 г</w:t>
      </w:r>
      <w:r w:rsidRPr="00E540D3">
        <w:rPr>
          <w:rFonts w:ascii="Times New Roman" w:hAnsi="Times New Roman"/>
          <w:color w:val="000000"/>
          <w:sz w:val="24"/>
          <w:szCs w:val="24"/>
        </w:rPr>
        <w:t xml:space="preserve">. до 15:00 часов 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2019 г.</w:t>
      </w:r>
      <w:r w:rsidRPr="00E540D3">
        <w:rPr>
          <w:rFonts w:ascii="Times New Roman" w:hAnsi="Times New Roman"/>
          <w:color w:val="000000"/>
          <w:sz w:val="24"/>
          <w:szCs w:val="24"/>
        </w:rPr>
        <w:t xml:space="preserve"> по московскому времени. </w:t>
      </w:r>
    </w:p>
    <w:p w:rsidR="00E74335" w:rsidRPr="00E540D3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 xml:space="preserve">Задаток должен поступить на счет Оператора электронной площадки не позднее 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2019 г.</w:t>
      </w:r>
    </w:p>
    <w:p w:rsidR="00E74335" w:rsidRPr="00E540D3" w:rsidRDefault="00E74335" w:rsidP="00E7433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15:00 по московскому времени </w:t>
      </w:r>
      <w:r w:rsidR="00234DF0">
        <w:rPr>
          <w:rFonts w:ascii="Times New Roman" w:hAnsi="Times New Roman"/>
          <w:b/>
          <w:sz w:val="24"/>
          <w:szCs w:val="24"/>
        </w:rPr>
        <w:t>23</w:t>
      </w:r>
      <w:r w:rsidRPr="00E540D3">
        <w:rPr>
          <w:rFonts w:ascii="Times New Roman" w:hAnsi="Times New Roman"/>
          <w:b/>
          <w:sz w:val="24"/>
          <w:szCs w:val="24"/>
        </w:rPr>
        <w:t xml:space="preserve"> декабря 2019 г. </w:t>
      </w:r>
    </w:p>
    <w:p w:rsidR="00E74335" w:rsidRPr="00E540D3" w:rsidRDefault="00E74335" w:rsidP="00E7433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 xml:space="preserve">Дата начала проведения аукциона в электронной форме и подведение итогов аукциона состоится </w:t>
      </w:r>
      <w:r w:rsidR="00234DF0"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 декабря 2019 г. с 12:00 московского времени.</w:t>
      </w:r>
    </w:p>
    <w:p w:rsidR="00E74335" w:rsidRPr="00E540D3" w:rsidRDefault="00E74335" w:rsidP="00E743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E540D3">
        <w:rPr>
          <w:rFonts w:ascii="Times New Roman" w:hAnsi="Times New Roman"/>
          <w:b/>
          <w:color w:val="000000"/>
          <w:sz w:val="24"/>
          <w:szCs w:val="24"/>
        </w:rPr>
        <w:t>Предмет аукциона в электронной форме:</w:t>
      </w:r>
    </w:p>
    <w:p w:rsidR="00234DF0" w:rsidRPr="00234DF0" w:rsidRDefault="00234DF0" w:rsidP="007D5612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234DF0">
        <w:rPr>
          <w:rFonts w:ascii="Times New Roman" w:hAnsi="Times New Roman"/>
          <w:szCs w:val="24"/>
          <w:lang w:eastAsia="ru-RU"/>
        </w:rPr>
        <w:t>Права (требования) Банка (или их часть) по кредитным обязательствам Заемщик</w:t>
      </w:r>
      <w:proofErr w:type="gramStart"/>
      <w:r w:rsidRPr="00234DF0">
        <w:rPr>
          <w:rFonts w:ascii="Times New Roman" w:hAnsi="Times New Roman"/>
          <w:szCs w:val="24"/>
          <w:lang w:eastAsia="ru-RU"/>
        </w:rPr>
        <w:t>а ООО</w:t>
      </w:r>
      <w:proofErr w:type="gramEnd"/>
      <w:r w:rsidRPr="00234DF0">
        <w:rPr>
          <w:rFonts w:ascii="Times New Roman" w:hAnsi="Times New Roman"/>
          <w:szCs w:val="24"/>
          <w:lang w:eastAsia="ru-RU"/>
        </w:rPr>
        <w:t xml:space="preserve"> «Завод игрового и спортивного оборудования» (далее – Должник) в полном объёме по договору об открытии возобновляемой кредитной линии №8619/452/40150 от 23.08.2012 г., заключенному с Должником, а так же права (требования) по обеспечивающим их исполнение обязательствам.</w:t>
      </w:r>
    </w:p>
    <w:p w:rsidR="00234DF0" w:rsidRPr="00234DF0" w:rsidRDefault="00234DF0" w:rsidP="007D5612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234DF0">
        <w:rPr>
          <w:rFonts w:ascii="Times New Roman" w:hAnsi="Times New Roman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234DF0" w:rsidRPr="00234DF0" w:rsidRDefault="00234DF0" w:rsidP="00234DF0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</w:p>
    <w:p w:rsidR="00234DF0" w:rsidRPr="00234DF0" w:rsidRDefault="00234DF0" w:rsidP="00234DF0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234DF0">
        <w:rPr>
          <w:rFonts w:ascii="Times New Roman" w:hAnsi="Times New Roman"/>
          <w:szCs w:val="24"/>
          <w:lang w:eastAsia="ru-RU"/>
        </w:rPr>
        <w:tab/>
        <w:t>Право у Доверителя на реализацию Объекта торгов возникло на основании:</w:t>
      </w:r>
    </w:p>
    <w:p w:rsidR="00234DF0" w:rsidRPr="00234DF0" w:rsidRDefault="00234DF0" w:rsidP="00234DF0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234DF0" w:rsidRPr="00234DF0" w:rsidTr="00055CEF">
        <w:tc>
          <w:tcPr>
            <w:tcW w:w="709" w:type="dxa"/>
            <w:vAlign w:val="center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vAlign w:val="center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b/>
                <w:szCs w:val="24"/>
                <w:lang w:eastAsia="ru-RU"/>
              </w:rPr>
              <w:t>Наименование документа</w:t>
            </w:r>
          </w:p>
        </w:tc>
      </w:tr>
      <w:tr w:rsidR="00234DF0" w:rsidRPr="00234DF0" w:rsidTr="00055CEF">
        <w:trPr>
          <w:trHeight w:val="578"/>
        </w:trPr>
        <w:tc>
          <w:tcPr>
            <w:tcW w:w="709" w:type="dxa"/>
            <w:vAlign w:val="center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>Договор об открытии НКЛ № 8619/452/40150 от 23.08.2012 г., заключённый с ООО «Завод игрового и спортивного оборудования»</w:t>
            </w:r>
          </w:p>
        </w:tc>
      </w:tr>
      <w:tr w:rsidR="00234DF0" w:rsidRPr="00234DF0" w:rsidTr="00055CEF">
        <w:trPr>
          <w:trHeight w:val="543"/>
        </w:trPr>
        <w:tc>
          <w:tcPr>
            <w:tcW w:w="709" w:type="dxa"/>
            <w:vAlign w:val="center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 xml:space="preserve">Договор ипотеки №8619/452/40150/и-1 от 23.08.2012 г., заключённый с Поповым Юрием Александровичем </w:t>
            </w:r>
          </w:p>
        </w:tc>
      </w:tr>
      <w:tr w:rsidR="00234DF0" w:rsidRPr="00234DF0" w:rsidTr="00055CEF">
        <w:trPr>
          <w:trHeight w:val="452"/>
        </w:trPr>
        <w:tc>
          <w:tcPr>
            <w:tcW w:w="709" w:type="dxa"/>
            <w:vAlign w:val="center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>Договор поручительства №8619/452/40150/п-1 от 23.08.2012 г. заключённый</w:t>
            </w:r>
            <w:r w:rsidR="007D5612">
              <w:rPr>
                <w:rFonts w:ascii="Times New Roman" w:hAnsi="Times New Roman"/>
                <w:szCs w:val="24"/>
                <w:lang w:eastAsia="ru-RU"/>
              </w:rPr>
              <w:t xml:space="preserve"> с</w:t>
            </w:r>
            <w:r w:rsidRPr="00234DF0">
              <w:rPr>
                <w:rFonts w:ascii="Times New Roman" w:hAnsi="Times New Roman"/>
                <w:szCs w:val="24"/>
                <w:lang w:eastAsia="ru-RU"/>
              </w:rPr>
              <w:t xml:space="preserve"> Поповым Юрием Александровичем</w:t>
            </w:r>
          </w:p>
        </w:tc>
      </w:tr>
      <w:tr w:rsidR="00234DF0" w:rsidRPr="00234DF0" w:rsidTr="00055CEF">
        <w:trPr>
          <w:trHeight w:val="452"/>
        </w:trPr>
        <w:tc>
          <w:tcPr>
            <w:tcW w:w="709" w:type="dxa"/>
            <w:vAlign w:val="center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>Дополнительное соглашение №1 от 05.02.2016 г. к договору об открытии НКЛ № 8619/452/40150 от 23.08.2012 г., заключённому с ООО «Завод игрового и спортивного оборудования»</w:t>
            </w:r>
          </w:p>
        </w:tc>
      </w:tr>
      <w:tr w:rsidR="00234DF0" w:rsidRPr="00234DF0" w:rsidTr="00055CEF">
        <w:trPr>
          <w:trHeight w:val="452"/>
        </w:trPr>
        <w:tc>
          <w:tcPr>
            <w:tcW w:w="709" w:type="dxa"/>
            <w:vAlign w:val="center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>Дополнительное соглашение №1 от 05.02.2016 г. к договору ипотеки №8619/452/40150/и-1 от 23.08.2012 г., заключённому с Поповым Юрием Александровичем</w:t>
            </w:r>
          </w:p>
        </w:tc>
      </w:tr>
      <w:tr w:rsidR="00234DF0" w:rsidRPr="00234DF0" w:rsidTr="00055CEF">
        <w:trPr>
          <w:trHeight w:val="452"/>
        </w:trPr>
        <w:tc>
          <w:tcPr>
            <w:tcW w:w="709" w:type="dxa"/>
            <w:vAlign w:val="center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34DF0">
              <w:rPr>
                <w:rFonts w:ascii="Times New Roman" w:hAnsi="Times New Roman"/>
                <w:szCs w:val="24"/>
                <w:lang w:eastAsia="ru-RU"/>
              </w:rPr>
              <w:t>Мировое соглашение, заключенное в рамках искового производства по делу № 2-3284/2015 от 09.02.2016 г. в Краснодарском краевом суде</w:t>
            </w:r>
          </w:p>
        </w:tc>
      </w:tr>
    </w:tbl>
    <w:p w:rsidR="00234DF0" w:rsidRPr="00234DF0" w:rsidRDefault="00234DF0" w:rsidP="00234DF0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234DF0">
        <w:rPr>
          <w:rFonts w:ascii="Times New Roman" w:hAnsi="Times New Roman"/>
          <w:szCs w:val="24"/>
          <w:lang w:eastAsia="ru-RU"/>
        </w:rPr>
        <w:tab/>
      </w:r>
    </w:p>
    <w:p w:rsidR="00234DF0" w:rsidRPr="00234DF0" w:rsidRDefault="00234DF0" w:rsidP="00234DF0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234DF0">
        <w:rPr>
          <w:rFonts w:ascii="Times New Roman" w:hAnsi="Times New Roman"/>
          <w:szCs w:val="24"/>
          <w:lang w:eastAsia="ru-RU"/>
        </w:rPr>
        <w:t xml:space="preserve">   Доверитель уведомляет о фактическом наличии следующего залогового имущества:</w:t>
      </w:r>
    </w:p>
    <w:p w:rsidR="00234DF0" w:rsidRPr="00234DF0" w:rsidRDefault="00234DF0" w:rsidP="00234DF0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</w:p>
    <w:tbl>
      <w:tblPr>
        <w:tblStyle w:val="ad"/>
        <w:tblW w:w="4977" w:type="pct"/>
        <w:tblInd w:w="108" w:type="dxa"/>
        <w:tblLook w:val="04A0" w:firstRow="1" w:lastRow="0" w:firstColumn="1" w:lastColumn="0" w:noHBand="0" w:noVBand="1"/>
      </w:tblPr>
      <w:tblGrid>
        <w:gridCol w:w="691"/>
        <w:gridCol w:w="6639"/>
        <w:gridCol w:w="3043"/>
      </w:tblGrid>
      <w:tr w:rsidR="00234DF0" w:rsidRPr="00234DF0" w:rsidTr="00055C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</w:rPr>
            </w:pPr>
            <w:r w:rsidRPr="00234DF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</w:rPr>
            </w:pPr>
            <w:r w:rsidRPr="00234DF0">
              <w:rPr>
                <w:rFonts w:ascii="Times New Roman" w:hAnsi="Times New Roman"/>
                <w:b/>
              </w:rPr>
              <w:t>Наименование, месторасположение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</w:rPr>
            </w:pPr>
            <w:r w:rsidRPr="00234DF0">
              <w:rPr>
                <w:rFonts w:ascii="Times New Roman" w:hAnsi="Times New Roman"/>
                <w:b/>
              </w:rPr>
              <w:t xml:space="preserve">       Вид права</w:t>
            </w:r>
          </w:p>
        </w:tc>
      </w:tr>
      <w:tr w:rsidR="00234DF0" w:rsidRPr="00234DF0" w:rsidTr="00055CEF">
        <w:trPr>
          <w:trHeight w:val="56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34DF0">
              <w:rPr>
                <w:rFonts w:ascii="Times New Roman" w:hAnsi="Times New Roman"/>
              </w:rPr>
              <w:t>1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34DF0">
              <w:rPr>
                <w:rFonts w:ascii="Times New Roman" w:hAnsi="Times New Roman"/>
              </w:rPr>
              <w:t xml:space="preserve">Объект недвижимости – нежилое здание – склад семенной, назначение: нежилое, общей площадью 1323,2 (Одна тысяча триста двадцать три целых две десятых) </w:t>
            </w:r>
            <w:proofErr w:type="spellStart"/>
            <w:r w:rsidRPr="00234DF0">
              <w:rPr>
                <w:rFonts w:ascii="Times New Roman" w:hAnsi="Times New Roman"/>
              </w:rPr>
              <w:t>кв.м</w:t>
            </w:r>
            <w:proofErr w:type="spellEnd"/>
            <w:r w:rsidRPr="00234DF0">
              <w:rPr>
                <w:rFonts w:ascii="Times New Roman" w:hAnsi="Times New Roman"/>
              </w:rPr>
              <w:t xml:space="preserve">., расположенное по адресу: Российская Федерация, Краснодарский край, г. Краснодар, </w:t>
            </w:r>
            <w:proofErr w:type="spellStart"/>
            <w:r w:rsidRPr="00234DF0">
              <w:rPr>
                <w:rFonts w:ascii="Times New Roman" w:hAnsi="Times New Roman"/>
              </w:rPr>
              <w:t>Карасунский</w:t>
            </w:r>
            <w:proofErr w:type="spellEnd"/>
            <w:r w:rsidRPr="00234DF0">
              <w:rPr>
                <w:rFonts w:ascii="Times New Roman" w:hAnsi="Times New Roman"/>
              </w:rPr>
              <w:t xml:space="preserve"> округ, х. Ленина, почтовое отделение №37, кадастровый (или условный) номер – 23:43:0000000:6849, в соответствии с Кадастровым паспортом;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34DF0">
              <w:rPr>
                <w:rFonts w:ascii="Times New Roman" w:hAnsi="Times New Roman"/>
              </w:rPr>
              <w:t>Право собственности Попов Ю.А.</w:t>
            </w:r>
          </w:p>
        </w:tc>
      </w:tr>
      <w:tr w:rsidR="00234DF0" w:rsidRPr="00234DF0" w:rsidTr="00055CEF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34DF0">
              <w:rPr>
                <w:rFonts w:ascii="Times New Roman" w:hAnsi="Times New Roman"/>
              </w:rPr>
              <w:t>2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34DF0">
              <w:rPr>
                <w:rFonts w:ascii="Times New Roman" w:hAnsi="Times New Roman"/>
              </w:rPr>
              <w:t xml:space="preserve">земельный участок, на котором находится закладываемый объект недвижимости, расположен по адресу: Россия, Краснодарский край, г. Краснодар, Пашковский сельский округ, участок №4, общей площадью 5434,00 (Пять тысяч четыреста тридцать четыре) </w:t>
            </w:r>
            <w:proofErr w:type="spellStart"/>
            <w:r w:rsidRPr="00234DF0">
              <w:rPr>
                <w:rFonts w:ascii="Times New Roman" w:hAnsi="Times New Roman"/>
              </w:rPr>
              <w:t>кв.м</w:t>
            </w:r>
            <w:proofErr w:type="spellEnd"/>
            <w:r w:rsidRPr="00234DF0">
              <w:rPr>
                <w:rFonts w:ascii="Times New Roman" w:hAnsi="Times New Roman"/>
              </w:rPr>
              <w:t>., кадастровый номер: 23:43:0422002:1094, категория земель: земли сельскохозяйственного назначения – для обслуживания сельскохозяйственных комплексов общества, в соответствии с Кадастровым паспортом земельного участка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F0" w:rsidRPr="00234DF0" w:rsidRDefault="00234DF0" w:rsidP="00234DF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34DF0">
              <w:rPr>
                <w:rFonts w:ascii="Times New Roman" w:hAnsi="Times New Roman"/>
              </w:rPr>
              <w:t>Право собственности Попов Ю.А.</w:t>
            </w:r>
          </w:p>
        </w:tc>
      </w:tr>
    </w:tbl>
    <w:p w:rsidR="00234DF0" w:rsidRPr="00234DF0" w:rsidRDefault="00234DF0" w:rsidP="00234DF0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</w:p>
    <w:p w:rsidR="00234DF0" w:rsidRPr="00234DF0" w:rsidRDefault="00234DF0" w:rsidP="00234DF0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234DF0">
        <w:rPr>
          <w:rFonts w:ascii="Times New Roman" w:hAnsi="Times New Roman"/>
          <w:szCs w:val="24"/>
          <w:lang w:eastAsia="ru-RU"/>
        </w:rPr>
        <w:t>Доверитель уведомляет Поверенного о неудовлетворительном финансовом состоянии ООО «Завод игрового и спортивного оборудования», а также уведомляет:</w:t>
      </w:r>
    </w:p>
    <w:p w:rsidR="00234DF0" w:rsidRPr="00234DF0" w:rsidRDefault="00234DF0" w:rsidP="00234DF0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234DF0">
        <w:rPr>
          <w:rFonts w:ascii="Times New Roman" w:hAnsi="Times New Roman"/>
          <w:szCs w:val="24"/>
          <w:lang w:eastAsia="ru-RU"/>
        </w:rPr>
        <w:t>- Решением Октябрьского районного суда от 18.10.2015 №2-3284/2015 взыскана задолженность по договору № 8619/452/40150 от 23.08.2012 г. и обращено взыскание на залоговое имущество. Выдан исполнительный лист от 06.06.2016 г., серия ФС № 014611846 по делу №2-3284/2015 в отношении ООО «Завод игрового и спортивного оборудования»; исполнительный лист ВС № 014611845 в отношении Попова Ю.А.</w:t>
      </w:r>
    </w:p>
    <w:p w:rsidR="00234DF0" w:rsidRPr="00234DF0" w:rsidRDefault="00234DF0" w:rsidP="00234DF0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234DF0">
        <w:rPr>
          <w:rFonts w:ascii="Times New Roman" w:hAnsi="Times New Roman"/>
          <w:szCs w:val="24"/>
          <w:lang w:eastAsia="ru-RU"/>
        </w:rPr>
        <w:t>- Определением Арбитражного суда Краснодарского края по делу № А32-36432/2018 от 20.05.2019 г. введена процедура реструктуризации долгов гражданина в отношении Попова Юрия Александровича.</w:t>
      </w:r>
    </w:p>
    <w:p w:rsidR="00234DF0" w:rsidRPr="00234DF0" w:rsidRDefault="00234DF0" w:rsidP="00234DF0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234DF0">
        <w:rPr>
          <w:rFonts w:ascii="Times New Roman" w:hAnsi="Times New Roman"/>
          <w:szCs w:val="24"/>
          <w:lang w:eastAsia="ru-RU"/>
        </w:rPr>
        <w:t>- Определением Арбитражного суда Краснодарского края по делу № А32-36432/2018 от 11.09.2018 г. требования ПАО Сбербанк включены в третью очередь реестра требований кредиторов Попова Юрия Александровича, как обеспеченные залогом в размере 7 121 114,15 руб., в том числе основной долг и проценты в размере 6 773 669,10 руб. отдельно в третью очередь неустойка в размере 347 445,05 руб.</w:t>
      </w:r>
    </w:p>
    <w:p w:rsidR="00234DF0" w:rsidRPr="00234DF0" w:rsidRDefault="00234DF0" w:rsidP="007D5612">
      <w:pPr>
        <w:spacing w:after="0" w:line="240" w:lineRule="auto"/>
        <w:ind w:right="-57"/>
        <w:jc w:val="both"/>
        <w:rPr>
          <w:rFonts w:ascii="Times New Roman" w:hAnsi="Times New Roman"/>
          <w:szCs w:val="24"/>
          <w:lang w:eastAsia="ru-RU"/>
        </w:rPr>
      </w:pPr>
      <w:r w:rsidRPr="00234DF0">
        <w:rPr>
          <w:rFonts w:ascii="Times New Roman" w:hAnsi="Times New Roman"/>
          <w:szCs w:val="24"/>
          <w:lang w:eastAsia="ru-RU"/>
        </w:rPr>
        <w:t>В период выполнения Поверенным Поручения Доверитель обязуется не заключать договоры о том же предмете с третьими лицами. В случае невыполнения настоящего условия, Поверенный вправе в одностороннем порядке отказаться от исполнения Поручения.</w:t>
      </w:r>
    </w:p>
    <w:p w:rsidR="00E74335" w:rsidRPr="00E540D3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Прав: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4DF0" w:rsidRPr="00234DF0">
        <w:rPr>
          <w:rFonts w:ascii="Times New Roman" w:hAnsi="Times New Roman"/>
          <w:sz w:val="24"/>
          <w:szCs w:val="24"/>
          <w:lang w:eastAsia="ru-RU"/>
        </w:rPr>
        <w:t>7 121 114,15</w:t>
      </w:r>
      <w:r w:rsidRPr="00FE3D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рубля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540D3">
        <w:rPr>
          <w:rFonts w:ascii="Times New Roman" w:hAnsi="Times New Roman"/>
          <w:spacing w:val="-2"/>
          <w:sz w:val="24"/>
          <w:szCs w:val="24"/>
          <w:lang w:eastAsia="ru-RU"/>
        </w:rPr>
        <w:t>НДС не облагается.</w:t>
      </w:r>
    </w:p>
    <w:p w:rsidR="00E74335" w:rsidRPr="00E540D3" w:rsidRDefault="00E74335" w:rsidP="00E74335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понижение цены: </w:t>
      </w:r>
      <w:r w:rsidR="007D5612">
        <w:rPr>
          <w:rFonts w:ascii="Times New Roman" w:hAnsi="Times New Roman"/>
          <w:sz w:val="24"/>
          <w:szCs w:val="24"/>
          <w:lang w:eastAsia="ru-RU"/>
        </w:rPr>
        <w:t>224 222,83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рубл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E540D3">
        <w:rPr>
          <w:rFonts w:ascii="Times New Roman" w:hAnsi="Times New Roman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 w:rsidR="007D5612">
        <w:rPr>
          <w:rFonts w:ascii="Times New Roman" w:hAnsi="Times New Roman"/>
          <w:sz w:val="24"/>
          <w:szCs w:val="24"/>
          <w:lang w:eastAsia="ru-RU"/>
        </w:rPr>
        <w:t>6 000 000,00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0D3">
        <w:rPr>
          <w:rFonts w:ascii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E540D3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E540D3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цены: </w:t>
      </w:r>
      <w:r w:rsidR="007D5612">
        <w:rPr>
          <w:rFonts w:ascii="Times New Roman" w:hAnsi="Times New Roman"/>
          <w:sz w:val="24"/>
          <w:szCs w:val="24"/>
          <w:lang w:eastAsia="ru-RU"/>
        </w:rPr>
        <w:t>200 000,00</w:t>
      </w:r>
      <w:r w:rsidRPr="00FE3D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0D3">
        <w:rPr>
          <w:rFonts w:ascii="Times New Roman" w:hAnsi="Times New Roman"/>
          <w:sz w:val="24"/>
          <w:szCs w:val="24"/>
          <w:lang w:eastAsia="ru-RU"/>
        </w:rPr>
        <w:t>рублей.</w:t>
      </w: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задатка: </w:t>
      </w:r>
      <w:r w:rsidR="007D5612" w:rsidRPr="007D5612">
        <w:rPr>
          <w:rFonts w:ascii="Times New Roman" w:hAnsi="Times New Roman"/>
          <w:sz w:val="24"/>
          <w:szCs w:val="24"/>
          <w:lang w:eastAsia="ru-RU"/>
        </w:rPr>
        <w:t xml:space="preserve">712 111,42 </w:t>
      </w:r>
      <w:r w:rsidRPr="00E540D3">
        <w:rPr>
          <w:rFonts w:ascii="Times New Roman" w:hAnsi="Times New Roman"/>
          <w:sz w:val="24"/>
          <w:szCs w:val="24"/>
          <w:lang w:eastAsia="ru-RU"/>
        </w:rPr>
        <w:t>рубл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E540D3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E54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4DF0" w:rsidRPr="00234DF0">
        <w:rPr>
          <w:rFonts w:ascii="Times New Roman" w:hAnsi="Times New Roman"/>
          <w:b/>
          <w:sz w:val="24"/>
          <w:szCs w:val="24"/>
        </w:rPr>
        <w:t>ООО «Завод игрового и спортивного оборудования», Попову Ю. А.</w:t>
      </w:r>
      <w:r w:rsidR="00234DF0">
        <w:rPr>
          <w:rFonts w:ascii="Times New Roman" w:hAnsi="Times New Roman"/>
          <w:b/>
          <w:sz w:val="24"/>
          <w:szCs w:val="24"/>
        </w:rPr>
        <w:t xml:space="preserve"> </w:t>
      </w:r>
      <w:r w:rsidRPr="00E540D3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E540D3">
        <w:rPr>
          <w:rFonts w:ascii="Times New Roman" w:hAnsi="Times New Roman"/>
          <w:sz w:val="24"/>
          <w:szCs w:val="24"/>
        </w:rPr>
        <w:t>счет Оператора электронной торговой площадки задатка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указанного в Информационном сообщении, </w:t>
      </w:r>
      <w:r w:rsidRPr="00E540D3">
        <w:rPr>
          <w:rFonts w:ascii="Times New Roman" w:hAnsi="Times New Roman"/>
          <w:sz w:val="24"/>
          <w:szCs w:val="24"/>
        </w:rPr>
        <w:t>не находящиеся в процессе реорганизации или ликвидации или банкротства, не являющиеся юридическим лицом, на имущество которого наложен арест по решению суда, административного органа и (или) экономическая деятельность, которого приостановлена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Cs/>
          <w:sz w:val="24"/>
          <w:szCs w:val="24"/>
        </w:rPr>
        <w:t>Ознакомиться с документацией, а также иными сведениями о Предмете аукциона, можно по предварительному запросу у Организатора торгов с момента начала приема заявок или по адресу места нахождения ПАО Сбербанк</w:t>
      </w:r>
      <w:r w:rsidRPr="00CE0FF6">
        <w:rPr>
          <w:rFonts w:ascii="Times New Roman" w:hAnsi="Times New Roman"/>
          <w:bCs/>
          <w:sz w:val="24"/>
          <w:szCs w:val="24"/>
        </w:rPr>
        <w:t xml:space="preserve">: </w:t>
      </w:r>
      <w:r w:rsidRPr="00CE0FF6">
        <w:rPr>
          <w:rFonts w:ascii="Times New Roman" w:hAnsi="Times New Roman"/>
          <w:bCs/>
          <w:iCs/>
          <w:sz w:val="24"/>
          <w:szCs w:val="24"/>
        </w:rPr>
        <w:t xml:space="preserve">Тел. </w:t>
      </w:r>
      <w:r w:rsidR="00CE0FF6" w:rsidRPr="00CE0FF6">
        <w:rPr>
          <w:rFonts w:ascii="Times New Roman" w:hAnsi="Times New Roman"/>
          <w:bCs/>
          <w:iCs/>
          <w:sz w:val="24"/>
          <w:szCs w:val="24"/>
        </w:rPr>
        <w:t>8</w:t>
      </w:r>
      <w:r w:rsidR="00CE0FF6" w:rsidRPr="00CE0FF6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="00CE0FF6" w:rsidRPr="00CE0FF6">
        <w:rPr>
          <w:rFonts w:ascii="Times New Roman" w:hAnsi="Times New Roman"/>
          <w:bCs/>
          <w:iCs/>
          <w:sz w:val="24"/>
          <w:szCs w:val="24"/>
        </w:rPr>
        <w:t>800-700-70 (вн.86339-1621), моб.</w:t>
      </w:r>
      <w:r w:rsidRPr="00CE0FF6">
        <w:rPr>
          <w:rFonts w:ascii="Times New Roman" w:eastAsia="Times New Roman" w:hAnsi="Times New Roman"/>
          <w:sz w:val="24"/>
          <w:szCs w:val="24"/>
        </w:rPr>
        <w:t>8</w:t>
      </w:r>
      <w:r w:rsidR="00234DF0" w:rsidRPr="00CE0FF6">
        <w:rPr>
          <w:rFonts w:ascii="Times New Roman" w:eastAsia="Times New Roman" w:hAnsi="Times New Roman"/>
          <w:sz w:val="24"/>
          <w:szCs w:val="24"/>
        </w:rPr>
        <w:t>-</w:t>
      </w:r>
      <w:r w:rsidR="00CE0FF6" w:rsidRPr="00CE0FF6">
        <w:rPr>
          <w:rFonts w:ascii="Times New Roman" w:eastAsia="Times New Roman" w:hAnsi="Times New Roman"/>
          <w:sz w:val="24"/>
          <w:szCs w:val="24"/>
        </w:rPr>
        <w:t>938</w:t>
      </w:r>
      <w:r w:rsidR="00234DF0" w:rsidRPr="00CE0FF6">
        <w:rPr>
          <w:rFonts w:ascii="Times New Roman" w:eastAsia="Times New Roman" w:hAnsi="Times New Roman"/>
          <w:sz w:val="24"/>
          <w:szCs w:val="24"/>
        </w:rPr>
        <w:t>-</w:t>
      </w:r>
      <w:r w:rsidR="00CE0FF6" w:rsidRPr="00CE0FF6">
        <w:rPr>
          <w:rFonts w:ascii="Times New Roman" w:eastAsia="Times New Roman" w:hAnsi="Times New Roman"/>
          <w:sz w:val="24"/>
          <w:szCs w:val="24"/>
        </w:rPr>
        <w:t>473-90-55</w:t>
      </w:r>
      <w:r w:rsidRPr="00CE0F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E0FF6">
        <w:rPr>
          <w:rFonts w:ascii="Times New Roman" w:hAnsi="Times New Roman"/>
          <w:bCs/>
          <w:iCs/>
          <w:sz w:val="24"/>
          <w:szCs w:val="24"/>
        </w:rPr>
        <w:t>(</w:t>
      </w:r>
      <w:r w:rsidR="00234DF0" w:rsidRPr="00CE0FF6">
        <w:rPr>
          <w:rFonts w:ascii="Times New Roman" w:hAnsi="Times New Roman"/>
          <w:bCs/>
          <w:iCs/>
          <w:sz w:val="24"/>
          <w:szCs w:val="24"/>
        </w:rPr>
        <w:t>Гуляев Николай Олегович</w:t>
      </w:r>
      <w:r w:rsidRPr="00CE0FF6">
        <w:rPr>
          <w:rFonts w:ascii="Times New Roman" w:hAnsi="Times New Roman"/>
          <w:bCs/>
          <w:iCs/>
          <w:sz w:val="24"/>
          <w:szCs w:val="24"/>
        </w:rPr>
        <w:t>).</w:t>
      </w:r>
      <w:r w:rsidRPr="00E54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0D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540D3">
        <w:rPr>
          <w:rStyle w:val="rvts48220"/>
          <w:rFonts w:ascii="Times New Roman" w:hAnsi="Times New Roman"/>
          <w:bCs/>
          <w:sz w:val="24"/>
          <w:szCs w:val="24"/>
        </w:rPr>
        <w:t xml:space="preserve">Дополнительную информацию о порядке проведения торгов можно запросить по телефону </w:t>
      </w:r>
      <w:r w:rsidRPr="00E540D3">
        <w:rPr>
          <w:rFonts w:ascii="Times New Roman" w:hAnsi="Times New Roman"/>
          <w:sz w:val="24"/>
          <w:szCs w:val="24"/>
        </w:rPr>
        <w:t xml:space="preserve">8 (495) 204-23-75 доб. 103, </w:t>
      </w:r>
      <w:r w:rsidRPr="00E540D3">
        <w:rPr>
          <w:rFonts w:ascii="Times New Roman" w:hAnsi="Times New Roman"/>
          <w:sz w:val="24"/>
          <w:szCs w:val="24"/>
          <w:lang w:val="en-US"/>
        </w:rPr>
        <w:t>e</w:t>
      </w:r>
      <w:r w:rsidRPr="00E540D3">
        <w:rPr>
          <w:rFonts w:ascii="Times New Roman" w:hAnsi="Times New Roman"/>
          <w:sz w:val="24"/>
          <w:szCs w:val="24"/>
        </w:rPr>
        <w:t>-</w:t>
      </w:r>
      <w:r w:rsidRPr="00E540D3">
        <w:rPr>
          <w:rFonts w:ascii="Times New Roman" w:hAnsi="Times New Roman"/>
          <w:sz w:val="24"/>
          <w:szCs w:val="24"/>
          <w:lang w:val="en-US"/>
        </w:rPr>
        <w:t>mail</w:t>
      </w:r>
      <w:r w:rsidRPr="00E540D3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E540D3">
          <w:rPr>
            <w:rStyle w:val="a7"/>
            <w:rFonts w:ascii="Times New Roman" w:hAnsi="Times New Roman"/>
            <w:sz w:val="24"/>
            <w:szCs w:val="24"/>
            <w:lang w:val="en-US"/>
          </w:rPr>
          <w:t>Petrovd</w:t>
        </w:r>
        <w:r w:rsidRPr="00E540D3">
          <w:rPr>
            <w:rStyle w:val="a7"/>
            <w:rFonts w:ascii="Times New Roman" w:hAnsi="Times New Roman"/>
            <w:sz w:val="24"/>
            <w:szCs w:val="24"/>
          </w:rPr>
          <w:t>@</w:t>
        </w:r>
        <w:r w:rsidRPr="00E540D3">
          <w:rPr>
            <w:rStyle w:val="a7"/>
            <w:rFonts w:ascii="Times New Roman" w:hAnsi="Times New Roman"/>
            <w:sz w:val="24"/>
            <w:szCs w:val="24"/>
            <w:lang w:val="en-US"/>
          </w:rPr>
          <w:t>asset</w:t>
        </w:r>
        <w:r w:rsidRPr="00E540D3">
          <w:rPr>
            <w:rStyle w:val="a7"/>
            <w:rFonts w:ascii="Times New Roman" w:hAnsi="Times New Roman"/>
            <w:sz w:val="24"/>
            <w:szCs w:val="24"/>
          </w:rPr>
          <w:t>-</w:t>
        </w:r>
        <w:r w:rsidRPr="00E540D3">
          <w:rPr>
            <w:rStyle w:val="a7"/>
            <w:rFonts w:ascii="Times New Roman" w:hAnsi="Times New Roman"/>
            <w:sz w:val="24"/>
            <w:szCs w:val="24"/>
            <w:lang w:val="en-US"/>
          </w:rPr>
          <w:t>m</w:t>
        </w:r>
        <w:r w:rsidRPr="00E540D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E540D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540D3">
        <w:rPr>
          <w:rStyle w:val="rvts48220"/>
          <w:rFonts w:ascii="Times New Roman" w:hAnsi="Times New Roman"/>
          <w:bCs/>
          <w:sz w:val="24"/>
          <w:szCs w:val="24"/>
        </w:rPr>
        <w:t>. Контактное лицо: Петров Денис Игоревич.</w:t>
      </w:r>
    </w:p>
    <w:p w:rsidR="00E74335" w:rsidRPr="00E540D3" w:rsidRDefault="00E74335" w:rsidP="00E743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E74335" w:rsidRPr="00E540D3" w:rsidRDefault="00E74335" w:rsidP="00E74335">
      <w:pPr>
        <w:pStyle w:val="a6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E540D3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1" w:history="1">
        <w:r w:rsidRPr="00E540D3">
          <w:rPr>
            <w:rStyle w:val="a7"/>
          </w:rPr>
          <w:t>http://trade.nistp.ru/</w:t>
        </w:r>
      </w:hyperlink>
      <w:r w:rsidRPr="00E540D3">
        <w:t xml:space="preserve"> </w:t>
      </w:r>
    </w:p>
    <w:p w:rsidR="00E74335" w:rsidRPr="00E540D3" w:rsidRDefault="00E74335" w:rsidP="00E743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E74335" w:rsidRPr="00E540D3" w:rsidRDefault="00E74335" w:rsidP="00E74335">
      <w:pPr>
        <w:pStyle w:val="a6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E540D3">
        <w:t xml:space="preserve">1. Для участия в торгах необходимо зарегистрироваться на ЭТП АО «НИС» </w:t>
      </w:r>
    </w:p>
    <w:p w:rsidR="00E74335" w:rsidRPr="00E540D3" w:rsidRDefault="00E74335" w:rsidP="00E7433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E540D3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E74335" w:rsidRPr="00E540D3" w:rsidRDefault="00E74335" w:rsidP="00E7433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4335" w:rsidRPr="00E540D3" w:rsidRDefault="00E74335" w:rsidP="00E7433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540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АО НИС: </w:t>
      </w:r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>ОГРН </w:t>
      </w:r>
      <w:hyperlink r:id="rId12" w:history="1">
        <w:r w:rsidRPr="00E540D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1127746228972</w:t>
        </w:r>
      </w:hyperlink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> ИНН </w:t>
      </w:r>
      <w:hyperlink r:id="rId13" w:history="1">
        <w:r w:rsidRPr="00E540D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7725752265</w:t>
        </w:r>
      </w:hyperlink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р/с 40702810600000024981 Филиал №7701 Банка ВТБ (ПАО), БИК </w:t>
      </w:r>
      <w:hyperlink r:id="rId14" w:history="1">
        <w:r w:rsidRPr="00E540D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044525745</w:t>
        </w:r>
      </w:hyperlink>
      <w:r w:rsidRPr="00E540D3">
        <w:rPr>
          <w:rFonts w:ascii="Times New Roman" w:hAnsi="Times New Roman"/>
          <w:b/>
          <w:color w:val="000000"/>
          <w:sz w:val="24"/>
          <w:szCs w:val="24"/>
          <w:lang w:eastAsia="ru-RU"/>
        </w:rPr>
        <w:t>, корреспондентский счёт 30101810345250000745.</w:t>
      </w:r>
    </w:p>
    <w:p w:rsidR="00E74335" w:rsidRPr="00E540D3" w:rsidRDefault="00E74335" w:rsidP="00E74335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74335" w:rsidRPr="00E540D3" w:rsidRDefault="00E74335" w:rsidP="00E7433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540D3">
        <w:rPr>
          <w:rFonts w:ascii="Times New Roman" w:hAnsi="Times New Roman"/>
          <w:b/>
          <w:color w:val="000000"/>
          <w:sz w:val="24"/>
          <w:szCs w:val="24"/>
        </w:rPr>
        <w:t>В назначении платежа необходимо указать номер процедуры на ЭТП, а также «перевод задатка на участие в аукционе по реализации прав (требований)</w:t>
      </w:r>
      <w:r w:rsidRPr="00E540D3">
        <w:rPr>
          <w:rFonts w:ascii="Times New Roman" w:hAnsi="Times New Roman"/>
          <w:sz w:val="24"/>
          <w:szCs w:val="24"/>
        </w:rPr>
        <w:t xml:space="preserve"> </w:t>
      </w:r>
      <w:r w:rsidRPr="00E540D3">
        <w:rPr>
          <w:rFonts w:ascii="Times New Roman" w:hAnsi="Times New Roman"/>
          <w:b/>
          <w:color w:val="000000"/>
          <w:sz w:val="24"/>
          <w:szCs w:val="24"/>
        </w:rPr>
        <w:t xml:space="preserve">по обязательствам </w:t>
      </w:r>
      <w:r w:rsidRPr="00E540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E540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4DF0" w:rsidRPr="00234DF0">
        <w:rPr>
          <w:rFonts w:ascii="Times New Roman" w:hAnsi="Times New Roman"/>
          <w:b/>
          <w:sz w:val="24"/>
          <w:szCs w:val="24"/>
        </w:rPr>
        <w:t>ООО «Завод игрового и спортивного оборудования», Попову Ю. А.</w:t>
      </w:r>
    </w:p>
    <w:p w:rsidR="00E74335" w:rsidRPr="00E540D3" w:rsidRDefault="00E74335" w:rsidP="00E743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>В установленный извещением срок предоставить:</w:t>
      </w:r>
    </w:p>
    <w:p w:rsidR="00E74335" w:rsidRPr="00E540D3" w:rsidRDefault="00E74335" w:rsidP="00E7433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 xml:space="preserve">- 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E74335" w:rsidRPr="00E540D3" w:rsidRDefault="00E74335" w:rsidP="00E7433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hAnsi="Times New Roman"/>
          <w:sz w:val="24"/>
          <w:szCs w:val="24"/>
        </w:rPr>
        <w:t xml:space="preserve">- сканированную копию выписки из ЕГРЮЛ (для юридического лица), выписку из ЕГРИП (для ИП), копии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E540D3">
        <w:rPr>
          <w:rStyle w:val="ac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E540D3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E74335" w:rsidRPr="00E540D3" w:rsidRDefault="00E74335" w:rsidP="00E74335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</w:rPr>
        <w:t xml:space="preserve">- финансовую отчетность, заверенную надлежащим образом: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E74335" w:rsidRPr="00E540D3" w:rsidRDefault="00E74335" w:rsidP="00E7433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540D3">
        <w:rPr>
          <w:rFonts w:ascii="Times New Roman" w:hAnsi="Times New Roman"/>
          <w:sz w:val="24"/>
          <w:szCs w:val="24"/>
        </w:rPr>
        <w:t>документы, подтверждающие наличие денежных с</w:t>
      </w:r>
      <w:r w:rsidRPr="00E540D3">
        <w:t xml:space="preserve">редств, в размере не менее цены </w:t>
      </w:r>
      <w:r w:rsidRPr="00E540D3">
        <w:rPr>
          <w:rFonts w:ascii="Times New Roman" w:hAnsi="Times New Roman"/>
          <w:sz w:val="24"/>
          <w:szCs w:val="24"/>
        </w:rPr>
        <w:t>прав (требований). К таким документам относятся: актуальные банковские выписки по счету/-</w:t>
      </w:r>
      <w:proofErr w:type="spellStart"/>
      <w:r w:rsidRPr="00E540D3">
        <w:rPr>
          <w:rFonts w:ascii="Times New Roman" w:hAnsi="Times New Roman"/>
          <w:sz w:val="24"/>
          <w:szCs w:val="24"/>
        </w:rPr>
        <w:t>ам</w:t>
      </w:r>
      <w:proofErr w:type="spellEnd"/>
      <w:r w:rsidRPr="00E540D3">
        <w:rPr>
          <w:rFonts w:ascii="Times New Roman" w:hAnsi="Times New Roman"/>
          <w:sz w:val="24"/>
          <w:szCs w:val="24"/>
        </w:rPr>
        <w:t xml:space="preserve"> Цессионария; договоры займа, кредитные договоры.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сканированную копию документа, подтверждающего полномочия руководителя;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E74335" w:rsidRPr="00FE3DAA" w:rsidRDefault="00E74335" w:rsidP="00E7433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40D3">
        <w:rPr>
          <w:rFonts w:ascii="Times New Roman" w:hAnsi="Times New Roman"/>
          <w:sz w:val="24"/>
          <w:szCs w:val="24"/>
        </w:rPr>
        <w:t>- сведения о наличии/отсутствии заинтересованности/</w:t>
      </w:r>
      <w:proofErr w:type="spellStart"/>
      <w:r w:rsidRPr="00E540D3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E540D3">
        <w:rPr>
          <w:rFonts w:ascii="Times New Roman" w:hAnsi="Times New Roman"/>
          <w:sz w:val="24"/>
          <w:szCs w:val="24"/>
        </w:rPr>
        <w:t xml:space="preserve"> между претендентом (лицом, внесшим задаток и заявку) и</w:t>
      </w:r>
      <w:r w:rsidRPr="00E540D3">
        <w:rPr>
          <w:rFonts w:ascii="Times New Roman" w:hAnsi="Times New Roman"/>
          <w:lang w:eastAsia="ru-RU"/>
        </w:rPr>
        <w:t xml:space="preserve"> </w:t>
      </w:r>
      <w:r w:rsidR="00234DF0" w:rsidRPr="00234DF0">
        <w:rPr>
          <w:rFonts w:ascii="Times New Roman" w:hAnsi="Times New Roman"/>
          <w:b/>
          <w:sz w:val="24"/>
          <w:szCs w:val="24"/>
        </w:rPr>
        <w:t>ООО «Завод игрового и спортивного оборудования», Попов</w:t>
      </w:r>
      <w:r w:rsidR="00234DF0">
        <w:rPr>
          <w:rFonts w:ascii="Times New Roman" w:hAnsi="Times New Roman"/>
          <w:b/>
          <w:sz w:val="24"/>
          <w:szCs w:val="24"/>
        </w:rPr>
        <w:t>ым</w:t>
      </w:r>
      <w:r w:rsidR="00234DF0" w:rsidRPr="00234DF0">
        <w:rPr>
          <w:rFonts w:ascii="Times New Roman" w:hAnsi="Times New Roman"/>
          <w:b/>
          <w:sz w:val="24"/>
          <w:szCs w:val="24"/>
        </w:rPr>
        <w:t xml:space="preserve"> Ю. 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540D3">
        <w:rPr>
          <w:rFonts w:ascii="Times New Roman" w:hAnsi="Times New Roman"/>
          <w:sz w:val="24"/>
          <w:szCs w:val="24"/>
        </w:rPr>
        <w:t>должникам</w:t>
      </w:r>
      <w:r w:rsidRPr="00E540D3">
        <w:rPr>
          <w:rFonts w:ascii="Times New Roman" w:hAnsi="Times New Roman"/>
          <w:b/>
          <w:lang w:eastAsia="ru-RU"/>
        </w:rPr>
        <w:t xml:space="preserve">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подтверждении платежеспособности, об отсутствии предъявленных к нему исков, а также признаков непла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тежеспособности/недостаточности </w:t>
      </w:r>
      <w:r w:rsidRPr="00E540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 в соответствии с критериями, установленными Федеральным законом от 26.10.2002 №127-ФЗ «О несостоятельности (банкротстве)»</w:t>
      </w:r>
      <w:r w:rsidRPr="00E540D3">
        <w:rPr>
          <w:rFonts w:ascii="Times New Roman" w:hAnsi="Times New Roman"/>
          <w:lang w:eastAsia="ru-RU"/>
        </w:rPr>
        <w:t xml:space="preserve">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E540D3">
        <w:rPr>
          <w:rFonts w:ascii="Times New Roman" w:hAnsi="Times New Roman"/>
          <w:sz w:val="24"/>
          <w:szCs w:val="24"/>
        </w:rPr>
        <w:t>;</w:t>
      </w:r>
    </w:p>
    <w:p w:rsidR="00E74335" w:rsidRPr="00E540D3" w:rsidRDefault="00E74335" w:rsidP="00E74335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sz w:val="24"/>
          <w:szCs w:val="24"/>
        </w:rPr>
        <w:t xml:space="preserve">-      согласие на обработку персональных данных (для ИП и </w:t>
      </w:r>
      <w:r w:rsidRPr="00E540D3">
        <w:rPr>
          <w:rFonts w:ascii="Times New Roman" w:hAnsi="Times New Roman"/>
        </w:rPr>
        <w:t xml:space="preserve">для физического лица) 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оформляется по приложенной в документации </w:t>
      </w:r>
      <w:proofErr w:type="gramStart"/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форме</w:t>
      </w:r>
      <w:proofErr w:type="gramEnd"/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скан-копия прикладывается в состав документов, подаваемых с заявкой на участие в торгах).</w:t>
      </w:r>
    </w:p>
    <w:p w:rsidR="00E74335" w:rsidRPr="00E540D3" w:rsidRDefault="00E74335" w:rsidP="00E743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Иностранные юридические лица</w:t>
      </w: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предоставляют выписку из торгового реестра страны происхождения или иное эквивалентное доказательство юридического статуса иностранного инвестора в соответствии с законодательством страны его местонахождения.</w:t>
      </w:r>
    </w:p>
    <w:p w:rsidR="00E74335" w:rsidRPr="00E540D3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sz w:val="24"/>
          <w:szCs w:val="24"/>
          <w:lang w:eastAsia="ru-RU"/>
        </w:rPr>
        <w:t>Также всем претендентам необходимо дополнительно предоставить:</w:t>
      </w:r>
    </w:p>
    <w:p w:rsidR="00E74335" w:rsidRPr="00E540D3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E74335" w:rsidRPr="00E540D3" w:rsidRDefault="00E74335" w:rsidP="00E743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- копия договора о задатке.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540D3">
        <w:rPr>
          <w:color w:val="auto"/>
        </w:rPr>
        <w:t>Непредставление вышеперечисленных документов может служить основанием для не допуска к участию в аукционе.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E74335" w:rsidRPr="00E540D3" w:rsidRDefault="00E74335" w:rsidP="00E74335">
      <w:pPr>
        <w:pStyle w:val="a8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  <w:lang w:val="ru-RU"/>
        </w:rPr>
        <w:t>ЭТАПЫ ПРОВЕДЕНИЯ АУКЦИОНА</w:t>
      </w:r>
      <w:r w:rsidRPr="00E540D3">
        <w:rPr>
          <w:rFonts w:ascii="Times New Roman" w:hAnsi="Times New Roman"/>
          <w:b/>
          <w:bCs/>
        </w:rPr>
        <w:t>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</w:rPr>
        <w:t>Подача заявки на участие в аукционе: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Формирование и направление заявки на участие в процедуре производится участником торгов в соответствии с </w:t>
      </w:r>
      <w:r w:rsidRPr="00E540D3">
        <w:rPr>
          <w:rFonts w:ascii="Times New Roman" w:hAnsi="Times New Roman"/>
          <w:lang w:val="ru-RU"/>
        </w:rPr>
        <w:t>Регламентом</w:t>
      </w:r>
      <w:r w:rsidRPr="00E540D3">
        <w:rPr>
          <w:rFonts w:ascii="Times New Roman" w:hAnsi="Times New Roman"/>
        </w:rPr>
        <w:t xml:space="preserve"> ЭТП, которое размещается в открытой части ЭТП.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Срок представления (приема) заявок на участие в </w:t>
      </w:r>
      <w:r w:rsidRPr="00E540D3">
        <w:rPr>
          <w:rFonts w:ascii="Times New Roman" w:hAnsi="Times New Roman"/>
          <w:lang w:val="ru-RU"/>
        </w:rPr>
        <w:t>торгах</w:t>
      </w:r>
      <w:r w:rsidRPr="00E540D3">
        <w:rPr>
          <w:rFonts w:ascii="Times New Roman" w:hAnsi="Times New Roman"/>
        </w:rPr>
        <w:t xml:space="preserve"> определяется </w:t>
      </w:r>
      <w:r w:rsidRPr="00E540D3">
        <w:rPr>
          <w:rFonts w:ascii="Times New Roman" w:hAnsi="Times New Roman"/>
          <w:lang w:val="ru-RU"/>
        </w:rPr>
        <w:t xml:space="preserve">Организатором торгов </w:t>
      </w:r>
      <w:r w:rsidRPr="00E540D3">
        <w:rPr>
          <w:rFonts w:ascii="Times New Roman" w:hAnsi="Times New Roman"/>
        </w:rPr>
        <w:t xml:space="preserve">в соответствии с данным </w:t>
      </w:r>
      <w:r w:rsidRPr="00E540D3">
        <w:rPr>
          <w:rFonts w:ascii="Times New Roman" w:hAnsi="Times New Roman"/>
          <w:lang w:val="ru-RU"/>
        </w:rPr>
        <w:t>Информационным сообщением</w:t>
      </w:r>
      <w:r w:rsidRPr="00E540D3">
        <w:rPr>
          <w:rFonts w:ascii="Times New Roman" w:hAnsi="Times New Roman"/>
        </w:rPr>
        <w:t>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Участник торгов вправе подать заявку на участие в процедуре в любой момент, начиная с момента размещения на сайте площадки </w:t>
      </w:r>
      <w:r w:rsidRPr="00E540D3">
        <w:rPr>
          <w:rFonts w:ascii="Times New Roman" w:hAnsi="Times New Roman"/>
          <w:lang w:val="ru-RU"/>
        </w:rPr>
        <w:t>Извещения</w:t>
      </w:r>
      <w:r w:rsidRPr="00E540D3">
        <w:rPr>
          <w:rFonts w:ascii="Times New Roman" w:hAnsi="Times New Roman"/>
        </w:rPr>
        <w:t xml:space="preserve"> о проведении процедуры, и до предусмотренных </w:t>
      </w:r>
      <w:r w:rsidRPr="00E540D3">
        <w:rPr>
          <w:rFonts w:ascii="Times New Roman" w:hAnsi="Times New Roman"/>
          <w:lang w:val="ru-RU"/>
        </w:rPr>
        <w:t>Извещением</w:t>
      </w:r>
      <w:r w:rsidRPr="00E540D3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участником торгов на ЭТП в форме электронных документов, подписанных с помощью ЭП.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</w:t>
      </w:r>
      <w:r w:rsidRPr="00E540D3">
        <w:rPr>
          <w:rFonts w:ascii="Times New Roman" w:hAnsi="Times New Roman"/>
          <w:lang w:val="ru-RU"/>
        </w:rPr>
        <w:t>Извещением и Регламентом</w:t>
      </w:r>
      <w:r w:rsidRPr="00E540D3">
        <w:rPr>
          <w:rFonts w:ascii="Times New Roman" w:hAnsi="Times New Roman"/>
        </w:rPr>
        <w:t xml:space="preserve"> ЭТП, котор</w:t>
      </w:r>
      <w:r w:rsidRPr="00E540D3">
        <w:rPr>
          <w:rFonts w:ascii="Times New Roman" w:hAnsi="Times New Roman"/>
          <w:lang w:val="ru-RU"/>
        </w:rPr>
        <w:t>ые</w:t>
      </w:r>
      <w:r w:rsidRPr="00E540D3">
        <w:rPr>
          <w:rFonts w:ascii="Times New Roman" w:hAnsi="Times New Roman"/>
        </w:rPr>
        <w:t xml:space="preserve"> размещаются в открытой части ЭТП.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E540D3">
        <w:rPr>
          <w:b/>
          <w:bCs/>
        </w:rPr>
        <w:t>Рассмотрение заявок и допуск к участию в торгах: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ЭТП обеспечивает для пользователей Организатора торгов,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Сроки рассмотрения заявок устанавливаются Организатором торгов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торгов.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торгов, заявки становятся доступны для рассмотрения.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По итогам рассмотрения заявок Организатор торгов принимает решение о допуске (об отказе в допуске) </w:t>
      </w:r>
      <w:proofErr w:type="spellStart"/>
      <w:r w:rsidRPr="00E540D3">
        <w:t>пользо</w:t>
      </w:r>
      <w:proofErr w:type="spellEnd"/>
      <w:r w:rsidRPr="00E540D3">
        <w:t xml:space="preserve"> </w:t>
      </w:r>
      <w:proofErr w:type="spellStart"/>
      <w:r w:rsidRPr="00E540D3">
        <w:t>вателей</w:t>
      </w:r>
      <w:proofErr w:type="spellEnd"/>
      <w:r w:rsidRPr="00E540D3">
        <w:t xml:space="preserve"> к участию в торгах и формирует протокол рассмотрения заявок.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Участник не допускается к участию в торгах в следующих случаях: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заявка подана лицом, не уполномоченным участником на осуществление таких действий;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заявка подана после окончания срока приема заявок;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 xml:space="preserve">- предоставлены не все документы по перечню, опубликованному в Информационном сообщении о проведении торгов; 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- участником предоставлены недостоверные сведения;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- не внесена полная сумма задатка на реквизиты Оператора электронной торговой площадки, задаток внесен не в полном размере или внесен позже окончания срока приема заявок;</w:t>
      </w: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</w:pPr>
      <w:r w:rsidRPr="00E540D3">
        <w:t>- не соблюдены все требования к участнику, указанные в данном Информационном сообщении.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торгов с момента подписания протокола определения участников торгов.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hAnsi="Times New Roman"/>
          <w:color w:val="000000"/>
          <w:sz w:val="24"/>
          <w:szCs w:val="24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p w:rsidR="00E74335" w:rsidRPr="00E540D3" w:rsidRDefault="00E74335" w:rsidP="00E74335">
      <w:pPr>
        <w:pStyle w:val="Default"/>
        <w:tabs>
          <w:tab w:val="left" w:pos="1134"/>
        </w:tabs>
        <w:jc w:val="both"/>
      </w:pPr>
    </w:p>
    <w:p w:rsidR="00E74335" w:rsidRPr="00E540D3" w:rsidRDefault="00E74335" w:rsidP="00E74335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E540D3">
        <w:rPr>
          <w:b/>
          <w:bCs/>
        </w:rPr>
        <w:t>Порядок проведения торгов: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проведении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Торги проводятся в форме голландского аукциона.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E540D3">
        <w:rPr>
          <w:rFonts w:ascii="Times New Roman" w:hAnsi="Times New Roman"/>
          <w:b/>
          <w:bCs/>
        </w:rPr>
        <w:t>Порядок подведения результатов торгов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По результатам проведения открытых торгов </w:t>
      </w:r>
      <w:r w:rsidRPr="00E540D3">
        <w:rPr>
          <w:rFonts w:ascii="Times New Roman" w:hAnsi="Times New Roman"/>
          <w:lang w:val="ru-RU"/>
        </w:rPr>
        <w:t>О</w:t>
      </w:r>
      <w:proofErr w:type="spellStart"/>
      <w:r w:rsidRPr="00E540D3">
        <w:rPr>
          <w:rFonts w:ascii="Times New Roman" w:hAnsi="Times New Roman"/>
        </w:rPr>
        <w:t>рганизатор</w:t>
      </w:r>
      <w:proofErr w:type="spellEnd"/>
      <w:r w:rsidRPr="00E540D3">
        <w:rPr>
          <w:rFonts w:ascii="Times New Roman" w:hAnsi="Times New Roman"/>
        </w:rPr>
        <w:t xml:space="preserve"> торгов после окончания открытых торгов составляет, утверждает и направляет оператору электронной площадки протокол о результатах проведения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Протокол о результатах проведения торгов размещается оператором электронной площадки на электронной площадке после поступления протокола о результатах проведения торгов от </w:t>
      </w:r>
      <w:r w:rsidRPr="00E540D3">
        <w:rPr>
          <w:rFonts w:ascii="Times New Roman" w:hAnsi="Times New Roman"/>
          <w:lang w:val="ru-RU"/>
        </w:rPr>
        <w:t>О</w:t>
      </w:r>
      <w:proofErr w:type="spellStart"/>
      <w:r w:rsidRPr="00E540D3">
        <w:rPr>
          <w:rFonts w:ascii="Times New Roman" w:hAnsi="Times New Roman"/>
        </w:rPr>
        <w:t>рганизатора</w:t>
      </w:r>
      <w:proofErr w:type="spellEnd"/>
      <w:r w:rsidRPr="00E540D3">
        <w:rPr>
          <w:rFonts w:ascii="Times New Roman" w:hAnsi="Times New Roman"/>
        </w:rPr>
        <w:t xml:space="preserve"> торгов.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протоколе о результатах проведения торгов указываются следующие сведения:</w:t>
      </w:r>
    </w:p>
    <w:p w:rsidR="00E74335" w:rsidRPr="00E540D3" w:rsidRDefault="00E74335" w:rsidP="00E74335">
      <w:pPr>
        <w:pStyle w:val="a6"/>
        <w:numPr>
          <w:ilvl w:val="0"/>
          <w:numId w:val="1"/>
        </w:numPr>
        <w:shd w:val="clear" w:color="auto" w:fill="FFFFFF"/>
        <w:spacing w:before="0" w:beforeAutospacing="0"/>
        <w:ind w:left="714" w:hanging="357"/>
        <w:rPr>
          <w:color w:val="000000"/>
        </w:rPr>
      </w:pPr>
      <w:r w:rsidRPr="00E540D3">
        <w:rPr>
          <w:color w:val="000000"/>
        </w:rPr>
        <w:t>Наименование, ИНН и место нахождения (для юридического лица), фамилия, имя, отчество и место жительства (для физического лица) каждого участника торгов;</w:t>
      </w:r>
    </w:p>
    <w:p w:rsidR="00E74335" w:rsidRPr="00E540D3" w:rsidRDefault="00E74335" w:rsidP="00E74335">
      <w:pPr>
        <w:pStyle w:val="a6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E540D3">
        <w:rPr>
          <w:color w:val="000000"/>
        </w:rPr>
        <w:t>предложения о цене имущества, представленные каждым участником торгов;</w:t>
      </w:r>
    </w:p>
    <w:p w:rsidR="00E74335" w:rsidRPr="00E540D3" w:rsidRDefault="00E74335" w:rsidP="00E74335">
      <w:pPr>
        <w:pStyle w:val="a6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E540D3">
        <w:rPr>
          <w:color w:val="000000"/>
        </w:rPr>
        <w:t>результаты рассмотрения предложений о цене имущества, представленных участниками торгов;</w:t>
      </w:r>
    </w:p>
    <w:p w:rsidR="00E74335" w:rsidRPr="00E540D3" w:rsidRDefault="00E74335" w:rsidP="00E74335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E540D3">
        <w:rPr>
          <w:color w:val="000000"/>
        </w:rPr>
        <w:t>наименование, ИНН и место нахождения (для юридического лица), фамилия, имя, отчество и место жительства (для физического лица) победителя торгов;</w:t>
      </w:r>
    </w:p>
    <w:p w:rsidR="00E74335" w:rsidRPr="00E540D3" w:rsidRDefault="00E74335" w:rsidP="00E74335">
      <w:pPr>
        <w:pStyle w:val="a6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E540D3">
        <w:rPr>
          <w:color w:val="000000"/>
        </w:rPr>
        <w:t>обоснование принятого Организатором торгов решения о признании участника торгов победителем.</w:t>
      </w:r>
    </w:p>
    <w:p w:rsidR="00E74335" w:rsidRPr="00E540D3" w:rsidRDefault="00E74335" w:rsidP="00E74335">
      <w:pPr>
        <w:pStyle w:val="a8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  <w:lang w:val="ru-RU"/>
        </w:rPr>
        <w:t>После</w:t>
      </w:r>
      <w:r w:rsidRPr="00E540D3">
        <w:rPr>
          <w:rFonts w:ascii="Times New Roman" w:hAnsi="Times New Roman"/>
        </w:rPr>
        <w:t xml:space="preserve"> размещения на электронной площадке протокола о результатах проведения открытых торгов оператор электронной площадки обязан направить такой протокол всем участникам открытых торгов.</w:t>
      </w:r>
    </w:p>
    <w:p w:rsidR="00E74335" w:rsidRPr="00E540D3" w:rsidRDefault="00E74335" w:rsidP="00E74335">
      <w:pPr>
        <w:pStyle w:val="aa"/>
        <w:ind w:left="0" w:firstLine="709"/>
        <w:jc w:val="both"/>
        <w:rPr>
          <w:bCs/>
        </w:rPr>
      </w:pP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торгов с момента его утверждения Организатором торгов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4335" w:rsidRPr="00E540D3" w:rsidRDefault="00E74335" w:rsidP="00E74335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540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заключения Договора уступки прав (требований), условия оплаты.</w:t>
      </w:r>
    </w:p>
    <w:p w:rsidR="00E74335" w:rsidRPr="00CE0FF6" w:rsidRDefault="00E74335" w:rsidP="00E74335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0FF6">
        <w:rPr>
          <w:rFonts w:ascii="Times New Roman" w:hAnsi="Times New Roman"/>
          <w:color w:val="000000"/>
          <w:sz w:val="24"/>
          <w:szCs w:val="24"/>
          <w:lang w:eastAsia="ru-RU"/>
        </w:rPr>
        <w:t>Договор уступки прав (требований) заключается с Цессионарием в течение 2 (двух) рабочих дней с даты перечисления денежных средств в качестве оплаты цены продажи</w:t>
      </w:r>
      <w:r w:rsidRPr="00CE0FF6">
        <w:rPr>
          <w:rFonts w:ascii="Times New Roman" w:hAnsi="Times New Roman"/>
          <w:sz w:val="24"/>
          <w:szCs w:val="24"/>
          <w:lang w:eastAsia="ru-RU"/>
        </w:rPr>
        <w:t>.</w:t>
      </w:r>
    </w:p>
    <w:p w:rsidR="00E74335" w:rsidRPr="00CE0FF6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F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подачи единственной заявки на участие в Торгах Продавец вправе подписать договор уступки прав требований с Единственным участником Торгов в течение 30 (тридцати) рабочих дней с даты признания аукциона несостоявшимся </w:t>
      </w:r>
      <w:r w:rsidRPr="00CE0FF6">
        <w:rPr>
          <w:rFonts w:ascii="Times New Roman" w:hAnsi="Times New Roman"/>
          <w:b/>
          <w:sz w:val="24"/>
          <w:szCs w:val="24"/>
          <w:lang w:eastAsia="ru-RU"/>
        </w:rPr>
        <w:t xml:space="preserve">по предложенной </w:t>
      </w:r>
      <w:r w:rsidRPr="00CE0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Единственным участником </w:t>
      </w:r>
      <w:r w:rsidRPr="00CE0FF6">
        <w:rPr>
          <w:rFonts w:ascii="Times New Roman" w:hAnsi="Times New Roman"/>
          <w:b/>
          <w:sz w:val="24"/>
          <w:szCs w:val="24"/>
          <w:lang w:eastAsia="ru-RU"/>
        </w:rPr>
        <w:t>цене реализации прав (требований), согласованной с ПАО Сбербанк.</w:t>
      </w:r>
    </w:p>
    <w:p w:rsidR="00E74335" w:rsidRPr="00CE0FF6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FF6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прав (требований), установленная в ходе торгов, за вычетом ранее внесенного задатка, производится Цессионарием путем перечисления денежных средств в течение 2 (двух) рабочих дней с даты подведения итогов торгов на расчетный счет ПАО Сбербанк, указанный в проекте договора цессии.</w:t>
      </w:r>
    </w:p>
    <w:p w:rsidR="00E74335" w:rsidRPr="00CE0FF6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Задаток, перечисленный Победителем аукциона для участия в аукционе, засчитывается в счет оплаты прав. В случае уклонения (отказа) Победителя от подписания протокола об итогах аукциона, заключения в указанный срок Договора уступки прав (требований) или неисполнения в установленный срок обязательства по оплате прав, он лишается права на его приобретение, сумма внесенного им задатка не возвращается. </w:t>
      </w:r>
    </w:p>
    <w:p w:rsidR="00E74335" w:rsidRPr="00A71C55" w:rsidRDefault="00E74335" w:rsidP="00E743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0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CE0F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оформления протокола об итогах </w:t>
      </w:r>
      <w:r w:rsidRPr="00CE0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аукциона.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61E30" w:rsidRDefault="00B61E30"/>
    <w:sectPr w:rsidR="00B61E30" w:rsidSect="00695246">
      <w:headerReference w:type="even" r:id="rId15"/>
      <w:head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74" w:rsidRDefault="00A65B74">
      <w:pPr>
        <w:spacing w:after="0" w:line="240" w:lineRule="auto"/>
      </w:pPr>
      <w:r>
        <w:separator/>
      </w:r>
    </w:p>
  </w:endnote>
  <w:endnote w:type="continuationSeparator" w:id="0">
    <w:p w:rsidR="00A65B74" w:rsidRDefault="00A6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74" w:rsidRDefault="00A65B74">
      <w:pPr>
        <w:spacing w:after="0" w:line="240" w:lineRule="auto"/>
      </w:pPr>
      <w:r>
        <w:separator/>
      </w:r>
    </w:p>
  </w:footnote>
  <w:footnote w:type="continuationSeparator" w:id="0">
    <w:p w:rsidR="00A65B74" w:rsidRDefault="00A6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83" w:rsidRDefault="00E74335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F83" w:rsidRDefault="00A65B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83" w:rsidRDefault="00E74335" w:rsidP="00D61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FF6">
      <w:rPr>
        <w:rStyle w:val="a5"/>
        <w:noProof/>
      </w:rPr>
      <w:t>6</w:t>
    </w:r>
    <w:r>
      <w:rPr>
        <w:rStyle w:val="a5"/>
      </w:rPr>
      <w:fldChar w:fldCharType="end"/>
    </w:r>
  </w:p>
  <w:p w:rsidR="00644F83" w:rsidRDefault="00A65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811"/>
    <w:multiLevelType w:val="hybridMultilevel"/>
    <w:tmpl w:val="4580C5C6"/>
    <w:lvl w:ilvl="0" w:tplc="58F62CA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6BF13AA1"/>
    <w:multiLevelType w:val="multilevel"/>
    <w:tmpl w:val="5F0E1A9A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ED"/>
    <w:rsid w:val="00234DF0"/>
    <w:rsid w:val="00397BB5"/>
    <w:rsid w:val="007D5612"/>
    <w:rsid w:val="00A65B74"/>
    <w:rsid w:val="00B61E30"/>
    <w:rsid w:val="00CE0FF6"/>
    <w:rsid w:val="00E74335"/>
    <w:rsid w:val="00F817ED"/>
    <w:rsid w:val="00F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43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43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E74335"/>
    <w:rPr>
      <w:rFonts w:cs="Times New Roman"/>
    </w:rPr>
  </w:style>
  <w:style w:type="paragraph" w:styleId="a6">
    <w:name w:val="Normal (Web)"/>
    <w:basedOn w:val="a"/>
    <w:uiPriority w:val="99"/>
    <w:rsid w:val="00E74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74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E74335"/>
    <w:rPr>
      <w:rFonts w:cs="Times New Roman"/>
      <w:color w:val="0000FF"/>
      <w:u w:val="single"/>
    </w:rPr>
  </w:style>
  <w:style w:type="paragraph" w:customStyle="1" w:styleId="a8">
    <w:name w:val="Т Обычный"/>
    <w:basedOn w:val="a"/>
    <w:link w:val="a9"/>
    <w:uiPriority w:val="99"/>
    <w:rsid w:val="00E74335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E74335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rvts48220">
    <w:name w:val="rvts48220"/>
    <w:rsid w:val="00E74335"/>
    <w:rPr>
      <w:rFonts w:ascii="Arial" w:hAnsi="Arial"/>
      <w:color w:val="000000"/>
      <w:sz w:val="20"/>
      <w:u w:val="none"/>
      <w:effect w:val="none"/>
    </w:rPr>
  </w:style>
  <w:style w:type="paragraph" w:styleId="aa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b"/>
    <w:uiPriority w:val="34"/>
    <w:qFormat/>
    <w:rsid w:val="00E743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a"/>
    <w:uiPriority w:val="34"/>
    <w:locked/>
    <w:rsid w:val="00E74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E74335"/>
    <w:rPr>
      <w:b/>
      <w:bCs/>
    </w:rPr>
  </w:style>
  <w:style w:type="table" w:styleId="ad">
    <w:name w:val="Table Grid"/>
    <w:basedOn w:val="a1"/>
    <w:uiPriority w:val="39"/>
    <w:rsid w:val="0023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E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0F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43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43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E74335"/>
    <w:rPr>
      <w:rFonts w:cs="Times New Roman"/>
    </w:rPr>
  </w:style>
  <w:style w:type="paragraph" w:styleId="a6">
    <w:name w:val="Normal (Web)"/>
    <w:basedOn w:val="a"/>
    <w:uiPriority w:val="99"/>
    <w:rsid w:val="00E74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74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rsid w:val="00E74335"/>
    <w:rPr>
      <w:rFonts w:cs="Times New Roman"/>
      <w:color w:val="0000FF"/>
      <w:u w:val="single"/>
    </w:rPr>
  </w:style>
  <w:style w:type="paragraph" w:customStyle="1" w:styleId="a8">
    <w:name w:val="Т Обычный"/>
    <w:basedOn w:val="a"/>
    <w:link w:val="a9"/>
    <w:uiPriority w:val="99"/>
    <w:rsid w:val="00E74335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E74335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rvts48220">
    <w:name w:val="rvts48220"/>
    <w:rsid w:val="00E74335"/>
    <w:rPr>
      <w:rFonts w:ascii="Arial" w:hAnsi="Arial"/>
      <w:color w:val="000000"/>
      <w:sz w:val="20"/>
      <w:u w:val="none"/>
      <w:effect w:val="none"/>
    </w:rPr>
  </w:style>
  <w:style w:type="paragraph" w:styleId="aa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b"/>
    <w:uiPriority w:val="34"/>
    <w:qFormat/>
    <w:rsid w:val="00E743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a"/>
    <w:uiPriority w:val="34"/>
    <w:locked/>
    <w:rsid w:val="00E743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E74335"/>
    <w:rPr>
      <w:b/>
      <w:bCs/>
    </w:rPr>
  </w:style>
  <w:style w:type="table" w:styleId="ad">
    <w:name w:val="Table Grid"/>
    <w:basedOn w:val="a1"/>
    <w:uiPriority w:val="39"/>
    <w:rsid w:val="0023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E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0F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@asset-m.ru" TargetMode="External"/><Relationship Id="rId13" Type="http://schemas.openxmlformats.org/officeDocument/2006/relationships/hyperlink" Target="tel:772575226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112774622897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etrovd@asset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set-m.ru/" TargetMode="External"/><Relationship Id="rId14" Type="http://schemas.openxmlformats.org/officeDocument/2006/relationships/hyperlink" Target="tel:044525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2019-11-22T10:26:00Z</cp:lastPrinted>
  <dcterms:created xsi:type="dcterms:W3CDTF">2019-11-22T09:02:00Z</dcterms:created>
  <dcterms:modified xsi:type="dcterms:W3CDTF">2019-11-22T09:50:00Z</dcterms:modified>
</cp:coreProperties>
</file>