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17" w:rsidRPr="00190927" w:rsidRDefault="00905FF3" w:rsidP="00816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E94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(ПРОЕКТ)</w:t>
      </w:r>
    </w:p>
    <w:p w:rsidR="000D20B9" w:rsidRPr="00BD4F45" w:rsidRDefault="00816617" w:rsidP="00E3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849">
        <w:rPr>
          <w:rFonts w:ascii="Times New Roman" w:eastAsia="Times New Roman" w:hAnsi="Times New Roman" w:cs="Times New Roman"/>
          <w:b/>
          <w:bCs/>
          <w:sz w:val="24"/>
          <w:szCs w:val="24"/>
        </w:rPr>
        <w:t>купли-продажи недвижимости нежилого назначения</w:t>
      </w:r>
      <w:r w:rsidR="00E36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земельным</w:t>
      </w:r>
      <w:r w:rsidR="00E6162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E36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участк</w:t>
      </w:r>
      <w:r w:rsidR="00E61620">
        <w:rPr>
          <w:rFonts w:ascii="Times New Roman" w:eastAsia="Times New Roman" w:hAnsi="Times New Roman" w:cs="Times New Roman"/>
          <w:b/>
          <w:bCs/>
          <w:sz w:val="24"/>
          <w:szCs w:val="24"/>
        </w:rPr>
        <w:t>ами</w:t>
      </w:r>
    </w:p>
    <w:p w:rsidR="00816617" w:rsidRPr="00AF5849" w:rsidRDefault="00816617" w:rsidP="0081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617" w:rsidRDefault="00816617" w:rsidP="00E3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4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75766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="00D01D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ab/>
      </w:r>
      <w:r w:rsidR="0022713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54F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71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87D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271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4AB2" w:rsidRPr="001D4AB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AB2" w:rsidRPr="001D4AB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F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23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5E17" w:rsidRPr="00255E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58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81957" w:rsidRPr="00AF5849" w:rsidRDefault="00881957" w:rsidP="0081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FD" w:rsidRPr="00622C35" w:rsidRDefault="000313FD" w:rsidP="00031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«Сбербанк России» (ПАО Сбербанк),</w:t>
      </w:r>
      <w:r w:rsidRPr="0062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62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Заместителя управляющего Краснодарским отделением                   № 8619 ПАО Сбербанк 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одной стороны, </w:t>
      </w:r>
    </w:p>
    <w:p w:rsidR="000313FD" w:rsidRPr="00622C35" w:rsidRDefault="000313FD" w:rsidP="00031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622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22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2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лице ___________________ </w:t>
      </w:r>
      <w:r w:rsidRPr="00622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</w:t>
      </w:r>
      <w:r w:rsidR="006C2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</w:t>
      </w:r>
      <w:r w:rsidR="00E26A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</w:t>
      </w:r>
      <w:r w:rsidR="006C2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совместно именуемые «</w:t>
      </w:r>
      <w:r w:rsidRPr="006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Стороны»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(далее по тексту «</w:t>
      </w:r>
      <w:r w:rsidRPr="006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Договор»)</w:t>
      </w:r>
      <w:r w:rsidRPr="0062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816617" w:rsidRDefault="00816617" w:rsidP="00D0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2302" w:rsidRPr="00AF5849" w:rsidRDefault="001D2302" w:rsidP="00D0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617" w:rsidRPr="00AF5849" w:rsidRDefault="00BD4F45" w:rsidP="00816617">
      <w:pPr>
        <w:pStyle w:val="a9"/>
        <w:numPr>
          <w:ilvl w:val="1"/>
          <w:numId w:val="1"/>
        </w:numPr>
        <w:tabs>
          <w:tab w:val="clear" w:pos="19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="00816617" w:rsidRPr="00AF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16617" w:rsidRPr="00AF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</w:t>
      </w:r>
      <w:r w:rsidR="00255E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6617" w:rsidRPr="00AF5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Покупа</w:t>
      </w:r>
      <w:r w:rsidR="00025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 и оплачивает</w:t>
      </w:r>
      <w:r w:rsidR="00A14859" w:rsidRPr="00A1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недвижимости</w:t>
      </w:r>
      <w:r w:rsidR="00816617" w:rsidRPr="00AF5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участок; Вид права: собственность; Категория земель: земли населенных пунктов; Назначение (разрешенное использование): гаражи (объекты капитального строительства); Кадастровый (или условный) номер: 23:50:0102019:366; Общая площадь, кв. м: 24089. Земельный участок расположен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участок; Вид права: собственность; Категория земель: земли населенных пунктов; Назначение (разрешенное использование): для эксплуатации мастерской, производственного здания, гаража и уборной; Кадастровый (или условный) номер: 23:50:0102019:130; Общая площадь, кв. м: 2775. Земельный участок расположен по адресу: Краснодарский край, Тихорецкий район, г. Тихорецк, улица Калинина 114/5;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автомобилей. Назначение: нежилое здание.; Вид права: собственность; Этаж: 1; Этажность: 1, в том числе подземных 0; Кадастровый номер объекта, в пределах которого расположен объект недвижимости: 23:50:0102019:366; Кадастровый (или условный) номер: 23:50:0102019:202; Общая площадь, кв.м; 323,8.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здание. Назначение: нежилое здание.; Вид права: собственность; Этаж: 1; Этажность: 1, в том числе подземных 0; Кадастровый (или условный) номер: 23:50:0102019:208; Общая площадь кв.м. 58,5.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здание. Назначение: нежилое здание.; Вид права: собственность; Этаж: 1; Этажность: 1, в том числе подземных 0; Кадастровый (или условный) номер: 23:50:0102019:204; Общая площадь кв.м; 648,3.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здание. Назначение: нежилое здание.; Вид права: собственность; Этаж: 1; Этажность: 1, в том числе подземных 0; Кадастровый (или условный) номер: 23:50:0102019:205; Общая площадь, кв.м; 65,7.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здание; Вид права: собственность; Этаж: 1; Этажность: 1, в том числе подземных 0; Кадастровый (или условный) номер: 23:50:0102019:282; Общая площадь, кв.м; 117,1.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здание. Назначение: нежилое здание.; Вид права: собственность; Этаж: 1; Этажность: 1, в том числе подземных 0; Кадастровый (или условный) номер: 23:50:0102019:207; Общая площадь кв.м; 65,8.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Производственное здание. Назначение: нежилое здание.; Вид права: собственность; Этаж: 1; Этажность: 1, в том числе подземных 0; Кадастровый (или условный) номер: 23:50:0102019:201; Общая площадь, 150, 0кв.м.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Крытая автостоянка. Назначение: нежилое здание.; Вид права: собственность; Этаж: 1; Этажность: 1; Кадастровый (или условный) номер: 23:50:0102019:271; Общая площадь, 1172, 7кв.м.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КПП. Назначение: нежилое здание.; Вид права: собственность; Этаж: 1; Этажность: 1, в том числе подземных 0;; Кадастровый (или условный) номер: 23:50:0102019:206; Общая площадь, кв.м; 5,5. Строение расположено по адресу: Краснодарский край, Тихорецкий район, г. Тихорецк, улица Калинина 114;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Мастерская. Назначение: нежилое здание.; Вид права: собственность; Этаж: 1; Этажность: 1; Кадастровый (или условный) номер: 23:50:0102019:254; Общая площадь площадь, кв.м; Значение: 473,5. Строение расположено по адресу: Краснодарский край, Тихорецкий район, г. Тихорецк, улица Калинина 114/5.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Уборная. Назначение: нежилое здание.; Вид права: собственность; Этаж: 1; Этажность: 1; Кадастровый (или условный) номер:23:50:0102019:255; Общая площадь, кв.м; 5,2. Строение расположено по адресу: Краснодарский край, Тихорецкий район, г. Тихорецк, улица Калинина 114/5.</w:t>
      </w:r>
    </w:p>
    <w:p w:rsidR="006C2574" w:rsidRPr="006C2574" w:rsidRDefault="006C2574" w:rsidP="006C2574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Гараж. Назначение: нежилое здание.; Вид права: собственность; Этаж: 1; Этажность: 1; Кадастровый (или условный) номер: 23:50:0102019:253; Общая площадь, кв.м: 108,2. Строение расположено по адресу: Краснодарский край, Тихорецкий район, г. Тихорецк, улица Калинина 114/5.</w:t>
      </w:r>
    </w:p>
    <w:p w:rsidR="006C2574" w:rsidRDefault="006C2574" w:rsidP="006C257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здание. Назначение: нежилое здание.; Вид права: собственность; Этаж: 1; Этажность: 1; Кадастровый (или условный) номер: 23:50:0102019:252; Общая площадь, кв.м: 46,3. Строение расположено по адресу: Краснодарский край, Тихорецкий район, г. Тихорецк, улица Калинина 114/5.</w:t>
      </w:r>
    </w:p>
    <w:p w:rsidR="00E3315A" w:rsidRPr="00255E17" w:rsidRDefault="00E3315A" w:rsidP="006C257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принадлежа</w:t>
      </w:r>
      <w:r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Продавцу на праве собственности</w:t>
      </w:r>
      <w:r w:rsidR="00E26A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</w:t>
      </w:r>
      <w:r w:rsidRPr="00255E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выпиской о государственной регистрации права от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Управлением Федеральной службы государственной регистрации, кадастра и картографии по Краснодарскому краю.</w:t>
      </w:r>
    </w:p>
    <w:p w:rsidR="000313FD" w:rsidRDefault="00E3315A" w:rsidP="000313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</w:t>
      </w:r>
      <w:r w:rsidR="000B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что подтверждается записью регистрации в Едином государственном реестре недвижимости с ним №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(выписка о государственной регистрации права от 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Управлением Федеральной службы государственной регистрации, кадастра и картографии по Краснодарскому краю.).</w:t>
      </w:r>
    </w:p>
    <w:p w:rsidR="000313FD" w:rsidRPr="00255E17" w:rsidRDefault="000F5A0D" w:rsidP="000313FD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3315A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9F2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Объект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7A9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9D" w:rsidRPr="000313FD">
        <w:rPr>
          <w:rFonts w:ascii="Times New Roman" w:eastAsia="Times New Roman" w:hAnsi="Times New Roman"/>
          <w:sz w:val="24"/>
          <w:szCs w:val="24"/>
          <w:lang w:eastAsia="ru-RU"/>
        </w:rPr>
        <w:t>Земельны</w:t>
      </w:r>
      <w:r w:rsidR="006C257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97A03"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0C4462" w:rsidRPr="000313F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C25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47A9D"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споре или под арестом не состо</w:t>
      </w:r>
      <w:r w:rsidR="00EC268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т, не явля</w:t>
      </w:r>
      <w:r w:rsidR="00EC268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предметом залога и не обременен</w:t>
      </w:r>
      <w:r w:rsidR="00EC268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ограничен</w:t>
      </w:r>
      <w:r w:rsidR="00883392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никак</w:t>
      </w:r>
      <w:r w:rsidR="000313FD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другими правами третьих лиц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617" w:rsidRPr="000313FD" w:rsidRDefault="00847A9D" w:rsidP="0081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>Продавец обя</w:t>
      </w:r>
      <w:r w:rsidR="00822CDD" w:rsidRPr="000313FD">
        <w:rPr>
          <w:rFonts w:ascii="Times New Roman" w:eastAsia="Times New Roman" w:hAnsi="Times New Roman"/>
          <w:sz w:val="24"/>
          <w:szCs w:val="24"/>
          <w:lang w:eastAsia="ru-RU"/>
        </w:rPr>
        <w:t>зуется сохранить такой статус</w:t>
      </w: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C4462" w:rsidRPr="000313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="000C4462" w:rsidRPr="000313F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0C4462" w:rsidRPr="000313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перехода права собственности на них к Покупателю</w:t>
      </w:r>
      <w:r w:rsidR="00816617" w:rsidRP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D6B" w:rsidRPr="00300761" w:rsidRDefault="00822CDD" w:rsidP="0030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FD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E5C3A" w:rsidRPr="00300761">
        <w:rPr>
          <w:rFonts w:ascii="Times New Roman" w:eastAsia="Times New Roman" w:hAnsi="Times New Roman"/>
          <w:sz w:val="24"/>
          <w:szCs w:val="24"/>
          <w:lang w:eastAsia="ru-RU"/>
        </w:rPr>
        <w:t>купатель произвел осмотр Объекта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="00FE5C3A" w:rsidRPr="0030076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FE5C3A" w:rsidRPr="003007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16617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Сторонами составлен Акт осмотра</w:t>
      </w:r>
      <w:r w:rsidR="00515E73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E73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6617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2A89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0ABC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B2A89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0ABC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B2A89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C25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6617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300761">
        <w:rPr>
          <w:rFonts w:ascii="Times New Roman" w:eastAsia="Times New Roman" w:hAnsi="Times New Roman"/>
          <w:sz w:val="24"/>
          <w:szCs w:val="24"/>
          <w:lang w:eastAsia="ru-RU"/>
        </w:rPr>
        <w:t>Покупатель приобретает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и Земе</w:t>
      </w:r>
      <w:r w:rsidR="00C97A03" w:rsidRPr="00300761">
        <w:rPr>
          <w:rFonts w:ascii="Times New Roman" w:eastAsia="Times New Roman" w:hAnsi="Times New Roman"/>
          <w:sz w:val="24"/>
          <w:szCs w:val="24"/>
          <w:lang w:eastAsia="ru-RU"/>
        </w:rPr>
        <w:t>льны</w:t>
      </w:r>
      <w:r w:rsidR="00FE5C3A" w:rsidRPr="0030076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FE5C3A" w:rsidRPr="003007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47A9D" w:rsidRPr="00300761">
        <w:rPr>
          <w:rFonts w:ascii="Times New Roman" w:eastAsia="Times New Roman" w:hAnsi="Times New Roman"/>
          <w:sz w:val="24"/>
          <w:szCs w:val="24"/>
          <w:lang w:eastAsia="ru-RU"/>
        </w:rPr>
        <w:t>к в состоянии, указанном в данном Акте осмотра</w:t>
      </w:r>
      <w:r w:rsidR="00816617" w:rsidRP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435B" w:rsidRPr="00255E17" w:rsidRDefault="002A435B" w:rsidP="001D230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7A26" w:rsidRPr="0042427A" w:rsidRDefault="00027A26" w:rsidP="0002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22CDD" w:rsidRPr="004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Объекта и </w:t>
      </w:r>
      <w:r w:rsidR="00F76B97" w:rsidRPr="004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822CDD" w:rsidRPr="0042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емельного участка и порядок расчетов</w:t>
      </w:r>
    </w:p>
    <w:p w:rsidR="00027A26" w:rsidRPr="00255E17" w:rsidRDefault="00027A26" w:rsidP="0002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D63DF" w:rsidRPr="004F2D11" w:rsidRDefault="00027A26" w:rsidP="00C3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</w:t>
      </w:r>
      <w:r w:rsidR="00822CDD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95122D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F76B97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Земельного участка</w:t>
      </w:r>
      <w:r w:rsidR="0095122D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DD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по итогам аукциона, </w:t>
      </w:r>
      <w:r w:rsidR="0095122D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C97A03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94254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2427A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НДС </w:t>
      </w:r>
      <w:r w:rsidR="00594254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427A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4254" w:rsidRPr="0042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F2D11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D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122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0F5A0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себя</w:t>
      </w:r>
      <w:r w:rsidR="0095122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ABC" w:rsidRPr="004F2D11" w:rsidRDefault="00C97A03" w:rsidP="00391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D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C71609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6C75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2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D63DF" w:rsidRPr="004F2D11">
        <w:rPr>
          <w:rFonts w:ascii="Times New Roman" w:eastAsia="Times New Roman" w:hAnsi="Times New Roman"/>
          <w:sz w:val="24"/>
          <w:szCs w:val="24"/>
          <w:lang w:eastAsia="ru-RU"/>
        </w:rPr>
        <w:t>тоимость Объект</w:t>
      </w:r>
      <w:r w:rsidR="00BE23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22CDD" w:rsidRPr="004F2D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</w:t>
      </w:r>
      <w:r w:rsidR="002D63DF" w:rsidRPr="004F2D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E5C3A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E5C3A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 w:rsidR="004F2D11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FE5C3A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</w:t>
      </w:r>
      <w:r w:rsidR="00822CD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FE5C3A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61">
        <w:rPr>
          <w:rFonts w:ascii="Times New Roman" w:eastAsia="Times New Roman" w:hAnsi="Times New Roman" w:cs="Times New Roman"/>
          <w:sz w:val="24"/>
          <w:szCs w:val="24"/>
          <w:lang w:eastAsia="ru-RU"/>
        </w:rPr>
        <w:t>20% -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_______________________________рублей _____</w:t>
      </w:r>
      <w:r w:rsidR="00DB24E6" w:rsidRPr="00DB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FE5C3A" w:rsidRPr="004F2D11" w:rsidRDefault="00391EFE" w:rsidP="00FE5C3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F2D1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5122D" w:rsidRPr="004F2D1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5C3A" w:rsidRPr="004F2D11">
        <w:rPr>
          <w:rFonts w:ascii="Times New Roman" w:hAnsi="Times New Roman"/>
          <w:spacing w:val="-2"/>
          <w:sz w:val="24"/>
          <w:szCs w:val="24"/>
        </w:rPr>
        <w:t>стоимость земельн</w:t>
      </w:r>
      <w:r w:rsidR="00BE23B7">
        <w:rPr>
          <w:rFonts w:ascii="Times New Roman" w:hAnsi="Times New Roman"/>
          <w:spacing w:val="-2"/>
          <w:sz w:val="24"/>
          <w:szCs w:val="24"/>
        </w:rPr>
        <w:t>ых участков</w:t>
      </w:r>
      <w:r w:rsidR="00FE5C3A" w:rsidRPr="004F2D11">
        <w:rPr>
          <w:rFonts w:ascii="Times New Roman" w:hAnsi="Times New Roman"/>
          <w:spacing w:val="-2"/>
          <w:sz w:val="24"/>
          <w:szCs w:val="24"/>
        </w:rPr>
        <w:t xml:space="preserve"> в размере </w:t>
      </w:r>
      <w:r w:rsidR="00BE23B7">
        <w:rPr>
          <w:rFonts w:ascii="Times New Roman" w:hAnsi="Times New Roman"/>
          <w:spacing w:val="-2"/>
          <w:sz w:val="24"/>
          <w:szCs w:val="24"/>
        </w:rPr>
        <w:t>_____________________________</w:t>
      </w:r>
      <w:r w:rsidR="004F2D11" w:rsidRPr="004F2D1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E5C3A" w:rsidRPr="004F2D11">
        <w:rPr>
          <w:rFonts w:ascii="Times New Roman" w:hAnsi="Times New Roman"/>
          <w:spacing w:val="-2"/>
          <w:sz w:val="24"/>
          <w:szCs w:val="24"/>
        </w:rPr>
        <w:t xml:space="preserve"> рублей </w:t>
      </w:r>
      <w:r w:rsidR="00BE23B7">
        <w:rPr>
          <w:rFonts w:ascii="Times New Roman" w:hAnsi="Times New Roman"/>
          <w:spacing w:val="-2"/>
          <w:sz w:val="24"/>
          <w:szCs w:val="24"/>
        </w:rPr>
        <w:t>________</w:t>
      </w:r>
      <w:r w:rsidR="00FE5C3A" w:rsidRPr="004F2D11">
        <w:rPr>
          <w:rFonts w:ascii="Times New Roman" w:hAnsi="Times New Roman"/>
          <w:spacing w:val="-2"/>
          <w:sz w:val="24"/>
          <w:szCs w:val="24"/>
        </w:rPr>
        <w:t xml:space="preserve"> копеек. НДС не облагается согласно подпун</w:t>
      </w:r>
      <w:r w:rsidR="0095122D" w:rsidRPr="004F2D11">
        <w:rPr>
          <w:rFonts w:ascii="Times New Roman" w:hAnsi="Times New Roman"/>
          <w:spacing w:val="-2"/>
          <w:sz w:val="24"/>
          <w:szCs w:val="24"/>
        </w:rPr>
        <w:t>кта 6 пункта 2 статьи 146 НК РФ.</w:t>
      </w:r>
    </w:p>
    <w:p w:rsidR="00822CDD" w:rsidRPr="00255E17" w:rsidRDefault="000F5A0D" w:rsidP="000F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</w:t>
      </w:r>
      <w:r w:rsidR="00822CD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</w:t>
      </w:r>
      <w:r w:rsidR="00A50C65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2CDD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уплаченный Покупателем организатору открытых аукционных торгов </w:t>
      </w:r>
      <w:r w:rsidR="00BE23B7" w:rsidRP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«Ассет Менеджмент»</w:t>
      </w:r>
      <w:r w:rsidR="00E86CEC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технического задания №_____</w:t>
      </w:r>
      <w:r w:rsidR="004F2D11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CEC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86CEC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размере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86CEC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86CEC"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засчитывается в счет исполнения Покупателем обязанности по уплате цены Объекта и Земельного участка.</w:t>
      </w:r>
      <w:r w:rsidRPr="004F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CEC" w:rsidRPr="00956F92" w:rsidRDefault="00E86CEC" w:rsidP="000F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Подлежащая </w:t>
      </w:r>
      <w:r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оставшаяся часть цены Объекта и Земельного участка составляет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56F92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92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56F92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копеек, </w:t>
      </w:r>
      <w:r w:rsidR="00956F92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НДС 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A7C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6F92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0A7C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2270A0" w:rsidRPr="00956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C65" w:rsidRPr="00D97741" w:rsidRDefault="00A50C65" w:rsidP="00A5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тоимость Объекта в размере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(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 размере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6B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B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___________копеек</w:t>
      </w:r>
      <w:r w:rsidRPr="00D97741">
        <w:rPr>
          <w:rFonts w:ascii="Times New Roman" w:hAnsi="Times New Roman"/>
          <w:sz w:val="24"/>
          <w:szCs w:val="24"/>
        </w:rPr>
        <w:t>;</w:t>
      </w:r>
    </w:p>
    <w:p w:rsidR="00A50C65" w:rsidRPr="00D97741" w:rsidRDefault="00A50C65" w:rsidP="00A50C6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D97741">
        <w:rPr>
          <w:rFonts w:ascii="Times New Roman" w:hAnsi="Times New Roman"/>
          <w:spacing w:val="-2"/>
          <w:sz w:val="24"/>
          <w:szCs w:val="24"/>
        </w:rPr>
        <w:t>стоимость земельн</w:t>
      </w:r>
      <w:r w:rsidR="00BE23B7">
        <w:rPr>
          <w:rFonts w:ascii="Times New Roman" w:hAnsi="Times New Roman"/>
          <w:spacing w:val="-2"/>
          <w:sz w:val="24"/>
          <w:szCs w:val="24"/>
        </w:rPr>
        <w:t>ых участков</w:t>
      </w:r>
      <w:r w:rsidRPr="00D97741">
        <w:rPr>
          <w:rFonts w:ascii="Times New Roman" w:hAnsi="Times New Roman"/>
          <w:spacing w:val="-2"/>
          <w:sz w:val="24"/>
          <w:szCs w:val="24"/>
        </w:rPr>
        <w:t xml:space="preserve"> в размере </w:t>
      </w:r>
      <w:r w:rsidR="00BE23B7">
        <w:rPr>
          <w:rFonts w:ascii="Times New Roman" w:hAnsi="Times New Roman"/>
          <w:spacing w:val="-2"/>
          <w:sz w:val="24"/>
          <w:szCs w:val="24"/>
        </w:rPr>
        <w:t>_________________________</w:t>
      </w:r>
      <w:r w:rsidRPr="00D97741">
        <w:rPr>
          <w:rFonts w:ascii="Times New Roman" w:hAnsi="Times New Roman"/>
          <w:spacing w:val="-2"/>
          <w:sz w:val="24"/>
          <w:szCs w:val="24"/>
        </w:rPr>
        <w:t xml:space="preserve">рублей </w:t>
      </w:r>
      <w:r w:rsidR="00BE23B7">
        <w:rPr>
          <w:rFonts w:ascii="Times New Roman" w:hAnsi="Times New Roman"/>
          <w:spacing w:val="-2"/>
          <w:sz w:val="24"/>
          <w:szCs w:val="24"/>
        </w:rPr>
        <w:t>________________</w:t>
      </w:r>
      <w:r w:rsidRPr="00D97741">
        <w:rPr>
          <w:rFonts w:ascii="Times New Roman" w:hAnsi="Times New Roman"/>
          <w:spacing w:val="-2"/>
          <w:sz w:val="24"/>
          <w:szCs w:val="24"/>
        </w:rPr>
        <w:t xml:space="preserve"> копе</w:t>
      </w:r>
      <w:r w:rsidR="00BE23B7">
        <w:rPr>
          <w:rFonts w:ascii="Times New Roman" w:hAnsi="Times New Roman"/>
          <w:spacing w:val="-2"/>
          <w:sz w:val="24"/>
          <w:szCs w:val="24"/>
        </w:rPr>
        <w:t>ек</w:t>
      </w:r>
      <w:r w:rsidRPr="00D97741">
        <w:rPr>
          <w:rFonts w:ascii="Times New Roman" w:hAnsi="Times New Roman"/>
          <w:spacing w:val="-2"/>
          <w:sz w:val="24"/>
          <w:szCs w:val="24"/>
        </w:rPr>
        <w:t>. НДС не облагается согласно подпункта 6 пункта 2 статьи 146 НК РФ.</w:t>
      </w:r>
    </w:p>
    <w:p w:rsidR="000F5A0D" w:rsidRPr="00D97741" w:rsidRDefault="00A50C65" w:rsidP="000F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2.4. 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оставшейся части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Земельного участка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Покупателем единовременно, в полном объеме, в течение 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подписания Договора.   </w:t>
      </w:r>
    </w:p>
    <w:p w:rsidR="00A50C65" w:rsidRPr="00D97741" w:rsidRDefault="0072146F" w:rsidP="000F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50C65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Договору производятся путем безналичного перечисления денежных средств на расчетный счет Продавца, указанный в ст. 10 Договора.</w:t>
      </w:r>
    </w:p>
    <w:p w:rsidR="000F5A0D" w:rsidRPr="00D97741" w:rsidRDefault="0072146F" w:rsidP="0072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2.5. Счет-фактура предоставляется в порядке и в сроки, установленные законодательством Российской Федерации.</w:t>
      </w:r>
    </w:p>
    <w:p w:rsidR="000F5A0D" w:rsidRPr="00D97741" w:rsidRDefault="0072146F" w:rsidP="0072146F">
      <w:pPr>
        <w:pStyle w:val="a8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ConsNonforma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>по г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регистраци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права собственности на Объект</w:t>
      </w:r>
      <w:r w:rsidR="00BE23B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E23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BE23B7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>, несет Покупатель в установленном законодательством Российской Федерации порядке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7741">
        <w:rPr>
          <w:rStyle w:val="ConsNonformat"/>
          <w:rFonts w:ascii="Times New Roman" w:hAnsi="Times New Roman" w:cs="Times New Roman"/>
          <w:sz w:val="24"/>
        </w:rPr>
        <w:t xml:space="preserve">В случае отказа органа, осуществляющего государственную регистрацию прав на недвижимое имущество и сделок с ним, в государственной регистрации перехода права собственности от Продавца к Покупателю, Продавец обязан в течение 10 (десяти) рабочих дней с даты получения Продавцом сообщения о таком отказе возвратить Покупателю </w:t>
      </w:r>
      <w:r w:rsidR="000534C3" w:rsidRPr="00D97741">
        <w:rPr>
          <w:rStyle w:val="ConsNonformat"/>
          <w:rFonts w:ascii="Times New Roman" w:hAnsi="Times New Roman" w:cs="Times New Roman"/>
          <w:sz w:val="24"/>
        </w:rPr>
        <w:t>100%</w:t>
      </w:r>
      <w:r w:rsidRPr="00D97741">
        <w:rPr>
          <w:rStyle w:val="ConsNonformat"/>
          <w:rFonts w:ascii="Times New Roman" w:hAnsi="Times New Roman" w:cs="Times New Roman"/>
          <w:sz w:val="24"/>
        </w:rPr>
        <w:t xml:space="preserve"> цены Объекта и Земельного участка, а Покупатель обязуется передать (вернуть) Продавцу по актам приема-передачи (возврата) Объект и Земельный участок в течени</w:t>
      </w:r>
      <w:r w:rsidR="00C563CA">
        <w:rPr>
          <w:rStyle w:val="ConsNonformat"/>
          <w:rFonts w:ascii="Times New Roman" w:hAnsi="Times New Roman" w:cs="Times New Roman"/>
          <w:sz w:val="24"/>
        </w:rPr>
        <w:t>е</w:t>
      </w:r>
      <w:r w:rsidRPr="00D97741">
        <w:rPr>
          <w:rStyle w:val="ConsNonformat"/>
          <w:rFonts w:ascii="Times New Roman" w:hAnsi="Times New Roman" w:cs="Times New Roman"/>
          <w:sz w:val="24"/>
        </w:rPr>
        <w:t xml:space="preserve"> 5 (пяти) рабочих дней с даты перечисления Продавцом 100% цены Объекта и Земельного участка на счет Покупателя. Датой оплаты при этом считается дата списания денежных средств со счета Продавца.</w:t>
      </w:r>
    </w:p>
    <w:p w:rsidR="000534C3" w:rsidRPr="00255E17" w:rsidRDefault="000534C3" w:rsidP="00515E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A435B" w:rsidRPr="00D97741" w:rsidRDefault="000534C3" w:rsidP="00515E73">
      <w:pPr>
        <w:pStyle w:val="a8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816617" w:rsidRPr="00D97741" w:rsidRDefault="000534C3" w:rsidP="00955BAE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816617"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</w:t>
      </w:r>
      <w:r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16617"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тся:</w:t>
      </w:r>
    </w:p>
    <w:p w:rsidR="00816617" w:rsidRPr="004C14A0" w:rsidRDefault="00816617" w:rsidP="00955BA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367E4E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7E4E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на счет Продавца денежных ср</w:t>
      </w:r>
      <w:r w:rsidR="00D0189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 в 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D0189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189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D0189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E23B7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D68E9" w:rsidRPr="004C14A0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="00BE23B7" w:rsidRPr="004C14A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D68E9" w:rsidRPr="004C14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BE23B7" w:rsidRPr="004C14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Объект</w:t>
      </w:r>
      <w:r w:rsidR="003B6444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8E9" w:rsidRPr="004C14A0">
        <w:rPr>
          <w:rFonts w:ascii="Times New Roman" w:eastAsia="Times New Roman" w:hAnsi="Times New Roman"/>
          <w:sz w:val="24"/>
          <w:szCs w:val="24"/>
          <w:lang w:eastAsia="ru-RU"/>
        </w:rPr>
        <w:t>и Земельн</w:t>
      </w:r>
      <w:r w:rsidR="000534C3" w:rsidRPr="004C14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B6444" w:rsidRPr="004C14A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D68E9" w:rsidRPr="004C14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3B6444" w:rsidRPr="004C14A0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="002D68E9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</w:t>
      </w:r>
      <w:r w:rsidR="00515E7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7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C563CA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4A0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34C3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</w:t>
      </w: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617" w:rsidRPr="00D97741" w:rsidRDefault="00816617" w:rsidP="00955BA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подписанием акт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0189B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Объект</w:t>
      </w:r>
      <w:r w:rsidR="000F5A0D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0F5A0D" w:rsidRPr="00D977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Покупателю всю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техническ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Объект</w:t>
      </w:r>
      <w:r w:rsidR="009018D9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34C3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Земельному участку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C3" w:rsidRPr="00D97741" w:rsidRDefault="00816617" w:rsidP="00955BA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E196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E4E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67E4E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>с д</w:t>
      </w:r>
      <w:r w:rsidR="000534C3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аты заключения Договора 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>представить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68E9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 w:rsidR="000534C3" w:rsidRPr="00D9774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34C3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534C3" w:rsidRPr="00D97741" w:rsidRDefault="000534C3" w:rsidP="00955BAE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риск случайной гибели и случайного повреждения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передачи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актам о приеме-передаче от Продавца Покупателю.</w:t>
      </w:r>
    </w:p>
    <w:p w:rsidR="007D1811" w:rsidRPr="00255E17" w:rsidRDefault="007D1811" w:rsidP="007D1811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6617" w:rsidRPr="00D97741" w:rsidRDefault="00816617" w:rsidP="007D1811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Покупатель обязуется:</w:t>
      </w:r>
    </w:p>
    <w:p w:rsidR="00A45838" w:rsidRPr="00D97741" w:rsidRDefault="007D1811" w:rsidP="00A45838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5838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>цену Объект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3B644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на условиях </w:t>
      </w:r>
      <w:r w:rsidR="00A45838" w:rsidRPr="00D9774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Pr="00D977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5838" w:rsidRPr="00D977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811" w:rsidRPr="00D97741" w:rsidRDefault="007D1811" w:rsidP="0081661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подписанием актов о приеме-передаче осмотреть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проверить их состояние.</w:t>
      </w:r>
    </w:p>
    <w:p w:rsidR="00816617" w:rsidRPr="00D97741" w:rsidRDefault="007D1811" w:rsidP="0081661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(пяти) рабочих дней с даты поступления денежных средств в счет оплаты цены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2.4. Договора на расчетный счет Продавца принять у Продавца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актам о приеме-передаче. </w:t>
      </w:r>
    </w:p>
    <w:p w:rsidR="007D1811" w:rsidRPr="00D97741" w:rsidRDefault="00B60FBE" w:rsidP="0081661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D97741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 с даты заключения Договора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CC4" w:rsidRPr="00D97741" w:rsidRDefault="00B60FBE" w:rsidP="00816617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актов о приеме-передаче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участков</w:t>
      </w:r>
      <w:r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от Продавца по акту всю имеющуюся техническую документацию, относящуюся</w:t>
      </w:r>
      <w:r w:rsidR="00C41CC4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Объект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41CC4" w:rsidRP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</w:t>
      </w:r>
      <w:r w:rsid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97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D" w:rsidRPr="00AD5E03" w:rsidRDefault="00C5130D" w:rsidP="00C5130D">
      <w:pPr>
        <w:pStyle w:val="ac"/>
        <w:numPr>
          <w:ilvl w:val="0"/>
          <w:numId w:val="7"/>
        </w:numPr>
        <w:ind w:left="0" w:right="-1" w:firstLine="709"/>
      </w:pPr>
      <w:r w:rsidRPr="00AD5E03">
        <w:t xml:space="preserve">Для Покупателя устанавливается срок, равный </w:t>
      </w:r>
      <w:r w:rsidR="00F21B8D">
        <w:t>9</w:t>
      </w:r>
      <w:r w:rsidRPr="00AD5E03">
        <w:t xml:space="preserve">0 </w:t>
      </w:r>
      <w:r w:rsidRPr="00AD5E03">
        <w:rPr>
          <w:szCs w:val="24"/>
        </w:rPr>
        <w:t>(</w:t>
      </w:r>
      <w:r w:rsidR="00F21B8D">
        <w:rPr>
          <w:szCs w:val="24"/>
        </w:rPr>
        <w:t>девяносто</w:t>
      </w:r>
      <w:r w:rsidRPr="00AD5E03">
        <w:rPr>
          <w:szCs w:val="24"/>
        </w:rPr>
        <w:t>) календарных дней с даты подписания обеими Сторонами актов</w:t>
      </w:r>
      <w:r w:rsidR="00A605F2" w:rsidRPr="00AD5E03">
        <w:rPr>
          <w:szCs w:val="24"/>
        </w:rPr>
        <w:t xml:space="preserve"> о</w:t>
      </w:r>
      <w:r w:rsidRPr="00AD5E03">
        <w:rPr>
          <w:szCs w:val="24"/>
        </w:rPr>
        <w:t xml:space="preserve"> прием</w:t>
      </w:r>
      <w:r w:rsidR="00A605F2" w:rsidRPr="00AD5E03">
        <w:rPr>
          <w:szCs w:val="24"/>
        </w:rPr>
        <w:t>е</w:t>
      </w:r>
      <w:r w:rsidRPr="00AD5E03">
        <w:rPr>
          <w:szCs w:val="24"/>
        </w:rPr>
        <w:t>-передачи Объект</w:t>
      </w:r>
      <w:r w:rsidR="003B6444">
        <w:rPr>
          <w:szCs w:val="24"/>
        </w:rPr>
        <w:t>ов</w:t>
      </w:r>
      <w:r w:rsidRPr="00AD5E03">
        <w:rPr>
          <w:szCs w:val="24"/>
        </w:rPr>
        <w:t xml:space="preserve"> и Земельн</w:t>
      </w:r>
      <w:r w:rsidR="003B6444">
        <w:rPr>
          <w:szCs w:val="24"/>
        </w:rPr>
        <w:t>ых</w:t>
      </w:r>
      <w:r w:rsidRPr="00AD5E03">
        <w:rPr>
          <w:szCs w:val="24"/>
        </w:rPr>
        <w:t xml:space="preserve"> участк</w:t>
      </w:r>
      <w:r w:rsidR="003B6444">
        <w:rPr>
          <w:szCs w:val="24"/>
        </w:rPr>
        <w:t>ов</w:t>
      </w:r>
      <w:r w:rsidRPr="00AD5E03">
        <w:rPr>
          <w:szCs w:val="24"/>
        </w:rPr>
        <w:t>, в течение которого Покупатель обязан переоформить соотв</w:t>
      </w:r>
      <w:r w:rsidR="00A605F2" w:rsidRPr="00AD5E03">
        <w:rPr>
          <w:szCs w:val="24"/>
        </w:rPr>
        <w:t>етствующие договоры по Объект</w:t>
      </w:r>
      <w:r w:rsidR="003B6444">
        <w:rPr>
          <w:szCs w:val="24"/>
        </w:rPr>
        <w:t>ам</w:t>
      </w:r>
      <w:r w:rsidR="00A605F2" w:rsidRPr="00AD5E03">
        <w:rPr>
          <w:szCs w:val="24"/>
        </w:rPr>
        <w:t xml:space="preserve"> и Земельн</w:t>
      </w:r>
      <w:r w:rsidR="003B6444">
        <w:rPr>
          <w:szCs w:val="24"/>
        </w:rPr>
        <w:t>ым</w:t>
      </w:r>
      <w:r w:rsidR="00A605F2" w:rsidRPr="00AD5E03">
        <w:rPr>
          <w:szCs w:val="24"/>
        </w:rPr>
        <w:t xml:space="preserve"> участк</w:t>
      </w:r>
      <w:r w:rsidR="003B6444">
        <w:rPr>
          <w:szCs w:val="24"/>
        </w:rPr>
        <w:t>ам</w:t>
      </w:r>
      <w:r w:rsidRPr="00AD5E03">
        <w:rPr>
          <w:szCs w:val="24"/>
        </w:rPr>
        <w:t>.</w:t>
      </w:r>
    </w:p>
    <w:p w:rsidR="00C5130D" w:rsidRPr="00AD5E03" w:rsidRDefault="00C5130D" w:rsidP="00AD5E03">
      <w:pPr>
        <w:pStyle w:val="ac"/>
        <w:numPr>
          <w:ilvl w:val="0"/>
          <w:numId w:val="7"/>
        </w:numPr>
        <w:ind w:left="0" w:right="-1" w:firstLine="709"/>
      </w:pPr>
      <w:r w:rsidRPr="00AD5E03">
        <w:rPr>
          <w:szCs w:val="24"/>
        </w:rPr>
        <w:t>Покупатель обязан в</w:t>
      </w:r>
      <w:r w:rsidRPr="00AD5E03">
        <w:t xml:space="preserve">озместить Продавцу в полном объёме расходы,  включая НДС, связанные с содержанием </w:t>
      </w:r>
      <w:r w:rsidRPr="00AD5E03">
        <w:rPr>
          <w:szCs w:val="24"/>
        </w:rPr>
        <w:t>Объект</w:t>
      </w:r>
      <w:r w:rsidR="003B6444">
        <w:rPr>
          <w:szCs w:val="24"/>
        </w:rPr>
        <w:t>ов</w:t>
      </w:r>
      <w:r w:rsidRPr="00AD5E03">
        <w:rPr>
          <w:szCs w:val="24"/>
        </w:rPr>
        <w:t xml:space="preserve"> и Земельн</w:t>
      </w:r>
      <w:r w:rsidR="003B6444">
        <w:rPr>
          <w:szCs w:val="24"/>
        </w:rPr>
        <w:t>ых</w:t>
      </w:r>
      <w:r w:rsidRPr="00AD5E03">
        <w:rPr>
          <w:szCs w:val="24"/>
        </w:rPr>
        <w:t xml:space="preserve"> участк</w:t>
      </w:r>
      <w:r w:rsidR="003B6444">
        <w:rPr>
          <w:szCs w:val="24"/>
        </w:rPr>
        <w:t>ов</w:t>
      </w:r>
      <w:r w:rsidRPr="00AD5E03">
        <w:t xml:space="preserve">, за период со дня подписания актов </w:t>
      </w:r>
      <w:r w:rsidR="00C41CC4" w:rsidRPr="00AD5E03">
        <w:t>о прием</w:t>
      </w:r>
      <w:r w:rsidR="00A605F2" w:rsidRPr="00AD5E03">
        <w:t>е</w:t>
      </w:r>
      <w:r w:rsidR="00C41CC4" w:rsidRPr="00AD5E03">
        <w:t>-передаче</w:t>
      </w:r>
      <w:r w:rsidRPr="00AD5E03">
        <w:t xml:space="preserve"> </w:t>
      </w:r>
      <w:r w:rsidR="00C41CC4" w:rsidRPr="00AD5E03">
        <w:t>Объект</w:t>
      </w:r>
      <w:r w:rsidR="003B6444">
        <w:t>ов</w:t>
      </w:r>
      <w:r w:rsidR="00C41CC4" w:rsidRPr="00AD5E03">
        <w:t xml:space="preserve"> и Земельн</w:t>
      </w:r>
      <w:r w:rsidR="003B6444">
        <w:t>ых</w:t>
      </w:r>
      <w:r w:rsidR="00C41CC4" w:rsidRPr="00AD5E03">
        <w:t xml:space="preserve"> участк</w:t>
      </w:r>
      <w:r w:rsidR="003B6444">
        <w:t>ов</w:t>
      </w:r>
      <w:r w:rsidRPr="00AD5E03">
        <w:t xml:space="preserve"> от Продавца к Покупателю до дня заключения Покупателем </w:t>
      </w:r>
      <w:r w:rsidRPr="00AD5E03">
        <w:rPr>
          <w:szCs w:val="24"/>
        </w:rPr>
        <w:t xml:space="preserve">коммунальных, эксплуатационных, административно-хозяйственных и иных </w:t>
      </w:r>
      <w:r w:rsidRPr="00AD5E03">
        <w:t>договоров</w:t>
      </w:r>
      <w:r w:rsidR="00C41CC4" w:rsidRPr="00AD5E03">
        <w:rPr>
          <w:szCs w:val="24"/>
        </w:rPr>
        <w:t xml:space="preserve"> по Объект</w:t>
      </w:r>
      <w:r w:rsidR="004C14A0">
        <w:rPr>
          <w:szCs w:val="24"/>
        </w:rPr>
        <w:t>ам</w:t>
      </w:r>
      <w:r w:rsidR="00C41CC4" w:rsidRPr="00AD5E03">
        <w:rPr>
          <w:szCs w:val="24"/>
        </w:rPr>
        <w:t xml:space="preserve"> и Земельн</w:t>
      </w:r>
      <w:r w:rsidR="004C14A0">
        <w:rPr>
          <w:szCs w:val="24"/>
        </w:rPr>
        <w:t>ым</w:t>
      </w:r>
      <w:r w:rsidR="00C41CC4" w:rsidRPr="00AD5E03">
        <w:rPr>
          <w:szCs w:val="24"/>
        </w:rPr>
        <w:t xml:space="preserve"> участк</w:t>
      </w:r>
      <w:r w:rsidR="004C14A0">
        <w:rPr>
          <w:szCs w:val="24"/>
        </w:rPr>
        <w:t>ам</w:t>
      </w:r>
      <w:r w:rsidRPr="00AD5E03">
        <w:t xml:space="preserve">. </w:t>
      </w:r>
    </w:p>
    <w:p w:rsidR="00C5130D" w:rsidRPr="00AD5E03" w:rsidRDefault="00C5130D" w:rsidP="00C41CC4">
      <w:pPr>
        <w:pStyle w:val="ac"/>
        <w:numPr>
          <w:ilvl w:val="2"/>
          <w:numId w:val="43"/>
        </w:numPr>
        <w:tabs>
          <w:tab w:val="left" w:pos="1560"/>
        </w:tabs>
        <w:ind w:left="0" w:right="-1" w:firstLine="720"/>
      </w:pPr>
      <w:r w:rsidRPr="00AD5E03">
        <w:t xml:space="preserve">Покупатель возмещает Продавцу указанные расходы, включая НДС, не позднее </w:t>
      </w:r>
      <w:r w:rsidR="00DC647B" w:rsidRPr="00AD5E03">
        <w:rPr>
          <w:szCs w:val="24"/>
        </w:rPr>
        <w:t>1</w:t>
      </w:r>
      <w:r w:rsidR="00C41CC4" w:rsidRPr="00AD5E03">
        <w:rPr>
          <w:szCs w:val="24"/>
        </w:rPr>
        <w:t>0</w:t>
      </w:r>
      <w:r w:rsidRPr="00AD5E03">
        <w:rPr>
          <w:szCs w:val="24"/>
        </w:rPr>
        <w:t xml:space="preserve"> (</w:t>
      </w:r>
      <w:r w:rsidR="00C41CC4" w:rsidRPr="00AD5E03">
        <w:rPr>
          <w:szCs w:val="24"/>
        </w:rPr>
        <w:t>десяти</w:t>
      </w:r>
      <w:r w:rsidRPr="00AD5E03">
        <w:rPr>
          <w:szCs w:val="24"/>
        </w:rPr>
        <w:t xml:space="preserve">) </w:t>
      </w:r>
      <w:r w:rsidRPr="00AD5E03">
        <w:t xml:space="preserve">рабочих дней со дня получения от Продавца счета и копий подтверждающих расходы документов. </w:t>
      </w:r>
    </w:p>
    <w:p w:rsidR="00C5130D" w:rsidRPr="00AD5E03" w:rsidRDefault="00C5130D" w:rsidP="00C41CC4">
      <w:pPr>
        <w:pStyle w:val="ac"/>
        <w:numPr>
          <w:ilvl w:val="2"/>
          <w:numId w:val="43"/>
        </w:numPr>
        <w:tabs>
          <w:tab w:val="left" w:pos="1560"/>
        </w:tabs>
        <w:ind w:left="0" w:right="-1" w:firstLine="720"/>
      </w:pPr>
      <w:r w:rsidRPr="00AD5E03">
        <w:t>По истечении срока, указанного в п. 3.2.</w:t>
      </w:r>
      <w:r w:rsidR="00AD5E03" w:rsidRPr="00AD5E03">
        <w:t>6</w:t>
      </w:r>
      <w:r w:rsidRPr="00AD5E03">
        <w:t xml:space="preserve"> Договора, Продавец вправе прекратить осуществление платежей по </w:t>
      </w:r>
      <w:r w:rsidR="00C41CC4" w:rsidRPr="00AD5E03">
        <w:t>Объект</w:t>
      </w:r>
      <w:r w:rsidR="004C14A0">
        <w:t>ам</w:t>
      </w:r>
      <w:r w:rsidR="00C41CC4" w:rsidRPr="00AD5E03">
        <w:t xml:space="preserve"> и Земельн</w:t>
      </w:r>
      <w:r w:rsidR="004C14A0">
        <w:t>ым</w:t>
      </w:r>
      <w:r w:rsidR="00C41CC4" w:rsidRPr="00AD5E03">
        <w:t xml:space="preserve"> участк</w:t>
      </w:r>
      <w:r w:rsidR="004C14A0">
        <w:t>ам</w:t>
      </w:r>
      <w:r w:rsidRPr="00AD5E03">
        <w:t>,</w:t>
      </w:r>
      <w:r w:rsidR="00C41CC4" w:rsidRPr="00AD5E03">
        <w:t xml:space="preserve"> письменно</w:t>
      </w:r>
      <w:r w:rsidRPr="00AD5E03">
        <w:t xml:space="preserve"> уведомив об этом Покупателя. </w:t>
      </w:r>
    </w:p>
    <w:p w:rsidR="00816617" w:rsidRPr="00AD5E03" w:rsidRDefault="00C41CC4" w:rsidP="00D01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A435B" w:rsidRPr="00255E17" w:rsidRDefault="002A435B" w:rsidP="00D01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5130D" w:rsidRPr="00837315" w:rsidRDefault="00816617" w:rsidP="00C5130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0D" w:rsidRPr="00837315">
        <w:rPr>
          <w:rFonts w:ascii="Times New Roman" w:eastAsia="Times New Roman" w:hAnsi="Times New Roman"/>
          <w:sz w:val="24"/>
          <w:szCs w:val="24"/>
          <w:lang w:eastAsia="ru-RU"/>
        </w:rPr>
        <w:t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</w:t>
      </w:r>
      <w:r w:rsidR="00C41CC4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41CC4" w:rsidRPr="00837315">
        <w:rPr>
          <w:rFonts w:ascii="Times New Roman" w:eastAsia="Times New Roman" w:hAnsi="Times New Roman"/>
          <w:sz w:val="24"/>
          <w:szCs w:val="24"/>
          <w:lang w:eastAsia="ru-RU"/>
        </w:rPr>
        <w:t>условиям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1CC4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  Договора</w:t>
      </w:r>
      <w:r w:rsidR="00C5130D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41CC4" w:rsidRPr="00837315" w:rsidRDefault="00C41CC4" w:rsidP="00C41C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Уплата неустойки и возмещение убытков не освобождают Стороны 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от исполнения своих обязательств по </w:t>
      </w:r>
      <w:r w:rsidR="00A605F2" w:rsidRPr="0083731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>оговору</w:t>
      </w: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30D" w:rsidRPr="00837315" w:rsidRDefault="00C5130D" w:rsidP="00C5130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C41CC4" w:rsidRPr="00837315">
        <w:rPr>
          <w:rFonts w:ascii="Times New Roman" w:eastAsia="Times New Roman" w:hAnsi="Times New Roman"/>
          <w:sz w:val="24"/>
          <w:szCs w:val="24"/>
          <w:lang w:eastAsia="ru-RU"/>
        </w:rPr>
        <w:t>, если в срок, установленный в п. 3.1.1 Договора, Продавец не пере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>даст  Покупателю Объект</w:t>
      </w:r>
      <w:r w:rsidR="004C14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</w:t>
      </w:r>
      <w:r w:rsidR="004C14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0A5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bookmarkStart w:id="0" w:name="_GoBack"/>
      <w:bookmarkEnd w:id="0"/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C14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Продавец уплачивает Покупателю  пени в размере </w:t>
      </w:r>
      <w:r w:rsidR="006039CC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0,02 (ноль целых две сотых) % от суммы</w:t>
      </w:r>
      <w:r w:rsidR="003B2657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 в соответствии со ст. 143 НК РФ, выплачивается с удержанием НДФЛ</w:t>
      </w:r>
      <w:r w:rsidR="006039CC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п. 2.1. Договора, </w:t>
      </w:r>
      <w:r w:rsidR="006039CC" w:rsidRPr="00837315">
        <w:rPr>
          <w:rFonts w:ascii="Times New Roman" w:eastAsia="Times New Roman" w:hAnsi="Times New Roman"/>
          <w:sz w:val="24"/>
          <w:szCs w:val="24"/>
          <w:lang w:eastAsia="ru-RU"/>
        </w:rPr>
        <w:t>за каждый день просрочки, но не более 5 (пяти)% от указанной суммы.</w:t>
      </w:r>
    </w:p>
    <w:p w:rsidR="00D2257C" w:rsidRPr="00837315" w:rsidRDefault="00D2257C" w:rsidP="00C5130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15">
        <w:rPr>
          <w:rFonts w:ascii="Times New Roman" w:hAnsi="Times New Roman" w:cs="Times New Roman"/>
          <w:sz w:val="24"/>
        </w:rPr>
        <w:t>В случае нарушения срока оплаты цены Объект</w:t>
      </w:r>
      <w:r w:rsidR="004C14A0">
        <w:rPr>
          <w:rFonts w:ascii="Times New Roman" w:hAnsi="Times New Roman" w:cs="Times New Roman"/>
          <w:sz w:val="24"/>
        </w:rPr>
        <w:t>ов</w:t>
      </w:r>
      <w:r w:rsidRPr="00837315">
        <w:rPr>
          <w:rFonts w:ascii="Times New Roman" w:hAnsi="Times New Roman" w:cs="Times New Roman"/>
          <w:sz w:val="24"/>
        </w:rPr>
        <w:t xml:space="preserve"> и Земельн</w:t>
      </w:r>
      <w:r w:rsidR="004C14A0">
        <w:rPr>
          <w:rFonts w:ascii="Times New Roman" w:hAnsi="Times New Roman" w:cs="Times New Roman"/>
          <w:sz w:val="24"/>
        </w:rPr>
        <w:t>ых участков</w:t>
      </w:r>
      <w:r w:rsidRPr="00837315">
        <w:rPr>
          <w:rFonts w:ascii="Times New Roman" w:hAnsi="Times New Roman" w:cs="Times New Roman"/>
          <w:sz w:val="24"/>
        </w:rPr>
        <w:t xml:space="preserve">, предусмотренного Договором, Покупатель уплачивает Продавцу пени в размере 0,02 (ноль целых две сотых) %, </w:t>
      </w:r>
      <w:r w:rsidR="003D5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</w:t>
      </w: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выплачивается </w:t>
      </w:r>
      <w:r w:rsidRPr="00837315">
        <w:rPr>
          <w:rFonts w:ascii="Times New Roman" w:hAnsi="Times New Roman" w:cs="Times New Roman"/>
          <w:sz w:val="24"/>
        </w:rPr>
        <w:t>от суммы просроченного платежа за каждый день просрочки.</w:t>
      </w:r>
    </w:p>
    <w:p w:rsidR="00C5130D" w:rsidRPr="00837315" w:rsidRDefault="006039CC" w:rsidP="00515E7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15">
        <w:rPr>
          <w:rFonts w:ascii="Times New Roman" w:hAnsi="Times New Roman" w:cs="Times New Roman"/>
          <w:sz w:val="24"/>
        </w:rPr>
        <w:t>Стороны обязуются сохранять режим конфиденциальности в отношении условий Договора и всей информации, полученной в связи с ним. Стороны не вправе раскрывать эту информацию третьей стороне без предварительного письменного согласия на то другой Стороны, за исключением случаев, прямо предусмотренных законодательством Российской Федерации</w:t>
      </w:r>
      <w:r w:rsidR="00C5130D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617" w:rsidRPr="00837315" w:rsidRDefault="00B8450C" w:rsidP="00D01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Особые условия</w:t>
      </w:r>
    </w:p>
    <w:p w:rsidR="002A435B" w:rsidRPr="00837315" w:rsidRDefault="002A435B" w:rsidP="00D01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50C" w:rsidRPr="00837315" w:rsidRDefault="009E0A7C" w:rsidP="009E0A7C">
      <w:pPr>
        <w:pStyle w:val="af4"/>
        <w:numPr>
          <w:ilvl w:val="1"/>
          <w:numId w:val="47"/>
        </w:numPr>
        <w:ind w:left="0" w:firstLine="709"/>
      </w:pPr>
      <w:r w:rsidRPr="00837315">
        <w:rPr>
          <w:rFonts w:ascii="Times New Roman" w:hAnsi="Times New Roman" w:cs="Times New Roman"/>
          <w:sz w:val="24"/>
          <w:szCs w:val="24"/>
        </w:rPr>
        <w:t>Право собственности на Объект</w:t>
      </w:r>
      <w:r w:rsidR="004C14A0">
        <w:rPr>
          <w:rFonts w:ascii="Times New Roman" w:hAnsi="Times New Roman" w:cs="Times New Roman"/>
          <w:sz w:val="24"/>
          <w:szCs w:val="24"/>
        </w:rPr>
        <w:t>ы</w:t>
      </w:r>
      <w:r w:rsidRPr="00837315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4C14A0">
        <w:rPr>
          <w:rFonts w:ascii="Times New Roman" w:hAnsi="Times New Roman" w:cs="Times New Roman"/>
          <w:sz w:val="24"/>
          <w:szCs w:val="24"/>
        </w:rPr>
        <w:t>е</w:t>
      </w:r>
      <w:r w:rsidRPr="0083731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C14A0">
        <w:rPr>
          <w:rFonts w:ascii="Times New Roman" w:hAnsi="Times New Roman" w:cs="Times New Roman"/>
          <w:sz w:val="24"/>
          <w:szCs w:val="24"/>
        </w:rPr>
        <w:t>ки</w:t>
      </w:r>
      <w:r w:rsidRPr="00837315">
        <w:rPr>
          <w:rFonts w:ascii="Times New Roman" w:hAnsi="Times New Roman" w:cs="Times New Roman"/>
          <w:sz w:val="24"/>
          <w:szCs w:val="24"/>
        </w:rPr>
        <w:t xml:space="preserve"> возникает у  Покупателя с момента государственной регистрации перехода права в  Управлении Федеральной службы государственной регистрации, кадастра и картографии по Краснодарскому краю</w:t>
      </w:r>
      <w:r w:rsidRPr="00837315">
        <w:t>.</w:t>
      </w:r>
    </w:p>
    <w:p w:rsidR="00881957" w:rsidRPr="00255E17" w:rsidRDefault="00881957" w:rsidP="0090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19A1" w:rsidRPr="00837315" w:rsidRDefault="00B8450C" w:rsidP="006419A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разрешения споров </w:t>
      </w:r>
    </w:p>
    <w:p w:rsidR="00881957" w:rsidRPr="00837315" w:rsidRDefault="00881957" w:rsidP="00B8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8450C" w:rsidRPr="00CA1B92" w:rsidRDefault="00B8450C" w:rsidP="00B8450C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92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подлежат</w:t>
      </w:r>
      <w:r w:rsidRPr="00CA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соответствии с законодательством Российской Федерации в </w:t>
      </w:r>
      <w:r w:rsidRPr="00CA1B92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Объект</w:t>
      </w:r>
      <w:r w:rsidR="004C14A0">
        <w:rPr>
          <w:rFonts w:ascii="Times New Roman" w:hAnsi="Times New Roman" w:cs="Times New Roman"/>
          <w:sz w:val="24"/>
          <w:szCs w:val="24"/>
        </w:rPr>
        <w:t>ов</w:t>
      </w:r>
      <w:r w:rsidRPr="00CA1B92">
        <w:rPr>
          <w:rFonts w:ascii="Times New Roman" w:hAnsi="Times New Roman" w:cs="Times New Roman"/>
          <w:sz w:val="24"/>
          <w:szCs w:val="24"/>
        </w:rPr>
        <w:t xml:space="preserve"> и Земельн</w:t>
      </w:r>
      <w:r w:rsidR="004C14A0">
        <w:rPr>
          <w:rFonts w:ascii="Times New Roman" w:hAnsi="Times New Roman" w:cs="Times New Roman"/>
          <w:sz w:val="24"/>
          <w:szCs w:val="24"/>
        </w:rPr>
        <w:t>ых</w:t>
      </w:r>
      <w:r w:rsidRPr="00CA1B9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C14A0">
        <w:rPr>
          <w:rFonts w:ascii="Times New Roman" w:hAnsi="Times New Roman" w:cs="Times New Roman"/>
          <w:sz w:val="24"/>
          <w:szCs w:val="24"/>
        </w:rPr>
        <w:t>ов</w:t>
      </w:r>
      <w:r w:rsidRPr="00CA1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40A" w:rsidRPr="00255E17" w:rsidRDefault="0056640A" w:rsidP="0056640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6617" w:rsidRPr="00837315" w:rsidRDefault="0056640A" w:rsidP="0056640A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изменения и расторжения договора</w:t>
      </w:r>
    </w:p>
    <w:p w:rsidR="00881957" w:rsidRPr="00837315" w:rsidRDefault="00881957" w:rsidP="00881957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4BD" w:rsidRPr="00837315" w:rsidRDefault="00FD64BD" w:rsidP="0056640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изменения </w:t>
      </w:r>
      <w:r w:rsidR="0056640A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дополнения </w:t>
      </w: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действительны, если совершены в письменной форме </w:t>
      </w:r>
      <w:r w:rsidR="0056640A"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подписаны обеими Сторонами. </w:t>
      </w:r>
      <w:r w:rsidR="0056640A" w:rsidRPr="00837315">
        <w:rPr>
          <w:rFonts w:ascii="Times New Roman" w:hAnsi="Times New Roman" w:cs="Times New Roman"/>
          <w:sz w:val="24"/>
          <w:szCs w:val="24"/>
        </w:rPr>
        <w:t>Соответствующие дополнительные соглашения Сторон являются неотъемлемой частью Договора</w:t>
      </w:r>
      <w:r w:rsidR="0056640A" w:rsidRPr="00837315">
        <w:rPr>
          <w:b/>
          <w:sz w:val="24"/>
          <w:szCs w:val="24"/>
        </w:rPr>
        <w:t>.</w:t>
      </w: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35B" w:rsidRPr="00837315" w:rsidRDefault="00FD64BD" w:rsidP="00515E73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</w:t>
      </w:r>
      <w:r w:rsidR="00816617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816617" w:rsidRPr="00837315" w:rsidRDefault="0056640A" w:rsidP="0056640A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5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515E73" w:rsidRPr="00837315" w:rsidRDefault="00515E73" w:rsidP="00515E7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640A" w:rsidRPr="00837315" w:rsidRDefault="0056640A" w:rsidP="0056640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315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56640A" w:rsidRPr="00837315" w:rsidRDefault="0056640A" w:rsidP="0056640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315">
        <w:rPr>
          <w:rFonts w:ascii="Times New Roman" w:hAnsi="Times New Roman" w:cs="Times New Roman"/>
          <w:bCs/>
          <w:sz w:val="24"/>
          <w:szCs w:val="24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2A435B" w:rsidRPr="00837315" w:rsidRDefault="00780E10" w:rsidP="00780E10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1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5E73" w:rsidRPr="00837315" w:rsidRDefault="00515E73" w:rsidP="00515E7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6617" w:rsidRPr="00837315" w:rsidRDefault="00816617" w:rsidP="00780E10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</w:t>
      </w:r>
      <w:r w:rsidR="00780E10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Сторон</w:t>
      </w:r>
      <w:r w:rsidR="00780E10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</w:t>
      </w:r>
      <w:r w:rsidR="00780E10"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исполнения </w:t>
      </w:r>
      <w:r w:rsidRPr="00837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своих обязательств по нему.</w:t>
      </w:r>
    </w:p>
    <w:p w:rsidR="00780E10" w:rsidRPr="00837315" w:rsidRDefault="00780E10" w:rsidP="00780E10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37315">
        <w:rPr>
          <w:rFonts w:ascii="Times New Roman" w:hAnsi="Times New Roman" w:cs="Times New Roman"/>
          <w:sz w:val="24"/>
          <w:szCs w:val="24"/>
        </w:rPr>
        <w:t>Стороны обязуются сообщать письменно друг другу  об изменении адреса и реквизитов в течение трех дней с даты изменения без заключения дополнительного соглашения к Договору</w:t>
      </w:r>
      <w:r w:rsidRPr="00837315">
        <w:rPr>
          <w:b/>
          <w:sz w:val="24"/>
          <w:szCs w:val="24"/>
        </w:rPr>
        <w:t>.</w:t>
      </w:r>
    </w:p>
    <w:p w:rsidR="00E363ED" w:rsidRPr="00837315" w:rsidRDefault="00E363ED" w:rsidP="00780E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15">
        <w:rPr>
          <w:rFonts w:ascii="Times New Roman" w:hAnsi="Times New Roman" w:cs="Times New Roman"/>
          <w:bCs/>
          <w:sz w:val="24"/>
          <w:szCs w:val="24"/>
        </w:rPr>
        <w:t xml:space="preserve">В целях недопущения действий коррупционного характера, Стороны обязуются выполнять требования, изложенные в «Гарантиях по недопущению действий коррупционного </w:t>
      </w:r>
      <w:r w:rsidRPr="004C14A0">
        <w:rPr>
          <w:rFonts w:ascii="Times New Roman" w:hAnsi="Times New Roman" w:cs="Times New Roman"/>
          <w:bCs/>
          <w:sz w:val="24"/>
          <w:szCs w:val="24"/>
        </w:rPr>
        <w:t xml:space="preserve">характера» (Приложение № </w:t>
      </w:r>
      <w:r w:rsidR="004C14A0" w:rsidRPr="004C14A0">
        <w:rPr>
          <w:rFonts w:ascii="Times New Roman" w:hAnsi="Times New Roman" w:cs="Times New Roman"/>
          <w:bCs/>
          <w:sz w:val="24"/>
          <w:szCs w:val="24"/>
        </w:rPr>
        <w:t>1</w:t>
      </w:r>
      <w:r w:rsidRPr="004C14A0">
        <w:rPr>
          <w:rFonts w:ascii="Times New Roman" w:hAnsi="Times New Roman" w:cs="Times New Roman"/>
          <w:bCs/>
          <w:sz w:val="24"/>
          <w:szCs w:val="24"/>
        </w:rPr>
        <w:t xml:space="preserve"> к Договору).</w:t>
      </w:r>
    </w:p>
    <w:p w:rsidR="00E363ED" w:rsidRPr="00837315" w:rsidRDefault="00E363ED" w:rsidP="00E363E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15">
        <w:rPr>
          <w:rFonts w:ascii="Times New Roman" w:hAnsi="Times New Roman" w:cs="Times New Roman"/>
          <w:sz w:val="24"/>
          <w:szCs w:val="24"/>
        </w:rPr>
        <w:t xml:space="preserve">Договор составлен в 3 экземплярах, имеющих одинаковую юридическую силу,        </w:t>
      </w:r>
      <w:r w:rsidRPr="00837315">
        <w:rPr>
          <w:sz w:val="24"/>
          <w:szCs w:val="24"/>
        </w:rPr>
        <w:t xml:space="preserve">            1 </w:t>
      </w:r>
      <w:r w:rsidRPr="00837315">
        <w:rPr>
          <w:rFonts w:ascii="Times New Roman" w:hAnsi="Times New Roman" w:cs="Times New Roman"/>
          <w:sz w:val="24"/>
          <w:szCs w:val="24"/>
        </w:rPr>
        <w:t xml:space="preserve">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  </w:t>
      </w:r>
    </w:p>
    <w:p w:rsidR="00E363ED" w:rsidRPr="00837315" w:rsidRDefault="00E363ED" w:rsidP="00E363E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15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E363ED" w:rsidRPr="00837315" w:rsidRDefault="00E363ED" w:rsidP="00780E10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15">
        <w:rPr>
          <w:rFonts w:ascii="Times New Roman" w:hAnsi="Times New Roman" w:cs="Times New Roman"/>
          <w:sz w:val="24"/>
          <w:szCs w:val="24"/>
        </w:rPr>
        <w:t>Перечень приложений к Договору</w:t>
      </w:r>
    </w:p>
    <w:p w:rsidR="00816617" w:rsidRPr="004C14A0" w:rsidRDefault="00E363ED" w:rsidP="000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816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– </w:t>
      </w:r>
      <w:r w:rsidR="004C14A0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14A0" w:rsidRPr="004C14A0">
        <w:rPr>
          <w:rFonts w:ascii="Times New Roman" w:hAnsi="Times New Roman"/>
          <w:sz w:val="24"/>
          <w:szCs w:val="24"/>
        </w:rPr>
        <w:t>Гарантии по недопущению действий коррупционного характера</w:t>
      </w:r>
      <w:r w:rsidR="00816617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2DB" w:rsidRPr="004C14A0" w:rsidRDefault="00E363ED" w:rsidP="00DD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32D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</w:t>
      </w:r>
      <w:r w:rsidR="00DA3EB6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2 – </w:t>
      </w:r>
      <w:r w:rsidR="004C14A0" w:rsidRPr="004C14A0">
        <w:rPr>
          <w:rFonts w:ascii="Times New Roman" w:hAnsi="Times New Roman"/>
          <w:sz w:val="24"/>
          <w:szCs w:val="24"/>
        </w:rPr>
        <w:t>Акт осмотра объектов</w:t>
      </w:r>
    </w:p>
    <w:p w:rsidR="00CA1B92" w:rsidRPr="004C14A0" w:rsidRDefault="00E363ED" w:rsidP="0002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6617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DD32DB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617" w:rsidRPr="004C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C14A0" w:rsidRPr="004C14A0">
        <w:rPr>
          <w:rFonts w:ascii="Times New Roman" w:hAnsi="Times New Roman"/>
          <w:sz w:val="24"/>
          <w:szCs w:val="24"/>
        </w:rPr>
        <w:t>Акт приема-передачи.</w:t>
      </w:r>
    </w:p>
    <w:p w:rsidR="00E363ED" w:rsidRPr="00255E17" w:rsidRDefault="00E363ED" w:rsidP="00D0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6617" w:rsidRPr="00532C19" w:rsidRDefault="00E363ED" w:rsidP="00816617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1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816617" w:rsidRPr="00532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01D6B" w:rsidRPr="00532C1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РЕКВИЗИТЫ И ПОДПИСИ ПРЕДСТАВИТЕЛЕЙ СТОРОН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15"/>
        <w:gridCol w:w="4154"/>
        <w:gridCol w:w="99"/>
      </w:tblGrid>
      <w:tr w:rsidR="00E208C4" w:rsidRPr="00255E17" w:rsidTr="001D2302">
        <w:trPr>
          <w:gridAfter w:val="1"/>
          <w:wAfter w:w="99" w:type="dxa"/>
          <w:jc w:val="center"/>
        </w:trPr>
        <w:tc>
          <w:tcPr>
            <w:tcW w:w="4942" w:type="dxa"/>
            <w:shd w:val="clear" w:color="auto" w:fill="auto"/>
          </w:tcPr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Продавец: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 Россия, 117997, г. Москва, ул. Вавилова, д. 19,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350000, г. Краснодар, ул. Красноармейская,34,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для направления письменной корреспонденции: 350000, г. Краснодар, ул. Красноармейская,34  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046015602, 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Кор/счет: 30101810600000000602 в Отделении  по Ростовской области Южного ГУ Банка России 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60311810352000200000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 616143001, ИНН: 7707083893,</w:t>
            </w:r>
          </w:p>
          <w:p w:rsidR="00E208C4" w:rsidRPr="00532C19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1027700132195</w:t>
            </w:r>
          </w:p>
          <w:p w:rsidR="00E208C4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 09246903</w:t>
            </w:r>
          </w:p>
          <w:p w:rsidR="00532C19" w:rsidRPr="00532C19" w:rsidRDefault="00532C19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(861) 219-01-78, факс: 8 (861) 268-52-18.</w:t>
            </w:r>
          </w:p>
          <w:p w:rsidR="00E208C4" w:rsidRPr="00255E17" w:rsidRDefault="00023737" w:rsidP="00C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014A" w:rsidRPr="0053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E208C4" w:rsidRPr="00BC344F" w:rsidRDefault="00E208C4" w:rsidP="00C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A34880" w:rsidRPr="00255E17" w:rsidRDefault="00A34880" w:rsidP="00BC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6617" w:rsidRPr="00255E17" w:rsidTr="001D23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357" w:type="dxa"/>
            <w:gridSpan w:val="2"/>
            <w:shd w:val="clear" w:color="auto" w:fill="auto"/>
          </w:tcPr>
          <w:p w:rsidR="00BC344F" w:rsidRDefault="00BC344F" w:rsidP="00BC344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44F" w:rsidRPr="00855640" w:rsidRDefault="00BC344F" w:rsidP="00BC344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1713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Подписи </w:t>
            </w: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Сторон</w:t>
            </w:r>
          </w:p>
          <w:p w:rsidR="00843DD7" w:rsidRPr="00255E17" w:rsidRDefault="00843DD7" w:rsidP="00D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C344F" w:rsidRPr="00855640" w:rsidRDefault="00BC344F" w:rsidP="00BC344F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344F" w:rsidRDefault="00BC344F" w:rsidP="00BC344F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Управляющего </w:t>
            </w:r>
          </w:p>
          <w:p w:rsidR="00BC344F" w:rsidRPr="00855640" w:rsidRDefault="00BC344F" w:rsidP="00BC344F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Краснодарским отделением № 8619</w:t>
            </w:r>
          </w:p>
          <w:p w:rsidR="00BC344F" w:rsidRPr="00855640" w:rsidRDefault="00BC344F" w:rsidP="00BC344F">
            <w:pPr>
              <w:spacing w:after="0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BC344F" w:rsidRPr="003B4E30" w:rsidRDefault="00BC344F" w:rsidP="00BC344F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  <w:p w:rsidR="00816617" w:rsidRPr="00255E17" w:rsidRDefault="00BC344F" w:rsidP="00BC344F">
            <w:pPr>
              <w:pStyle w:val="3"/>
              <w:spacing w:after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55640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01D6B" w:rsidRPr="00255E17" w:rsidRDefault="00D01D6B" w:rsidP="00D01D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54941" w:rsidRPr="00255E17" w:rsidRDefault="00254941" w:rsidP="00D0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C344F" w:rsidRDefault="00BC344F" w:rsidP="0025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578C3" w:rsidRPr="00BC344F" w:rsidRDefault="00DA3EB6" w:rsidP="0025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  <w:r w:rsidR="002578C3"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578C3"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2578C3"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DA3EB6" w:rsidRPr="00BC344F" w:rsidRDefault="00DA3EB6" w:rsidP="00DA3E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3EB6" w:rsidRPr="00BC344F" w:rsidRDefault="00DA3EB6" w:rsidP="00DA3EB6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8C3" w:rsidRPr="00BC344F" w:rsidRDefault="002578C3" w:rsidP="00DA3EB6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2B" w:rsidRPr="00255E17" w:rsidRDefault="00DA3EB6" w:rsidP="004C14A0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344F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</w:tc>
      </w:tr>
    </w:tbl>
    <w:p w:rsidR="00837315" w:rsidRDefault="00515E73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5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</w:t>
      </w:r>
      <w:r w:rsidR="00A94A55" w:rsidRPr="00255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="00A94A55" w:rsidRPr="00BC34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</w:t>
      </w: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7315" w:rsidRDefault="00837315" w:rsidP="0051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0761" w:rsidRDefault="00A94A55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761" w:rsidRDefault="00300761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761" w:rsidRDefault="00300761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761" w:rsidRDefault="00300761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761" w:rsidRDefault="00300761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4A0" w:rsidRDefault="004C14A0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4A0" w:rsidRDefault="004C14A0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14A" w:rsidRPr="00737769" w:rsidRDefault="00C1014A" w:rsidP="0083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635" w:type="dxa"/>
        <w:jc w:val="right"/>
        <w:tblLook w:val="04A0" w:firstRow="1" w:lastRow="0" w:firstColumn="1" w:lastColumn="0" w:noHBand="0" w:noVBand="1"/>
      </w:tblPr>
      <w:tblGrid>
        <w:gridCol w:w="5635"/>
      </w:tblGrid>
      <w:tr w:rsidR="005B5C1A" w:rsidRPr="005B5C1A" w:rsidTr="004C14A0">
        <w:trPr>
          <w:jc w:val="right"/>
        </w:trPr>
        <w:tc>
          <w:tcPr>
            <w:tcW w:w="5635" w:type="dxa"/>
          </w:tcPr>
          <w:p w:rsidR="005B5C1A" w:rsidRPr="005B5C1A" w:rsidRDefault="005B5C1A" w:rsidP="00EF786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B5C1A">
              <w:rPr>
                <w:rFonts w:ascii="Times New Roman" w:hAnsi="Times New Roman"/>
                <w:b/>
                <w:lang w:eastAsia="ru-RU"/>
              </w:rPr>
              <w:lastRenderedPageBreak/>
              <w:t xml:space="preserve">                                                                   Приложение №</w:t>
            </w:r>
            <w:r w:rsidR="004C14A0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5B5C1A" w:rsidRPr="005B5C1A" w:rsidRDefault="005B5C1A" w:rsidP="00EF78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договору купли-продажи </w:t>
            </w:r>
          </w:p>
          <w:p w:rsidR="005B5C1A" w:rsidRPr="005B5C1A" w:rsidRDefault="005B5C1A" w:rsidP="00EF78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 нежилого назначения</w:t>
            </w:r>
          </w:p>
          <w:p w:rsidR="005B5C1A" w:rsidRPr="005B5C1A" w:rsidRDefault="005B5C1A" w:rsidP="00EF78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земельным участком  </w:t>
            </w:r>
          </w:p>
          <w:p w:rsidR="005B5C1A" w:rsidRPr="005B5C1A" w:rsidRDefault="005B5C1A" w:rsidP="004C14A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5C1A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 от ___ _________ 20</w:t>
            </w:r>
            <w:r w:rsidR="004C14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B5C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5B5C1A" w:rsidRPr="005B5C1A" w:rsidRDefault="005B5C1A" w:rsidP="005B5C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C1A" w:rsidRPr="005B5C1A" w:rsidRDefault="005B5C1A" w:rsidP="005B5C1A">
      <w:pPr>
        <w:jc w:val="center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b/>
          <w:sz w:val="24"/>
          <w:szCs w:val="24"/>
        </w:rPr>
        <w:t xml:space="preserve">Гарантии по недопущению действий коррупционного характера </w:t>
      </w:r>
    </w:p>
    <w:p w:rsidR="005B5C1A" w:rsidRPr="005B5C1A" w:rsidRDefault="005B5C1A" w:rsidP="005B5C1A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1. Реализуя принятые ПАО Сбербанк (далее по тексту – Банк)  политики по противодействию коррупции и управлению конфликтом интересов и сознавая свою ответственность в укреплении конкурентных отношений в сфере закупок  и неприятие всех форм  коррупции, </w:t>
      </w:r>
      <w:r w:rsidR="004C14A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,</w:t>
      </w:r>
      <w:r w:rsidRPr="005B5C1A">
        <w:rPr>
          <w:rFonts w:ascii="Times New Roman" w:hAnsi="Times New Roman"/>
          <w:sz w:val="24"/>
          <w:szCs w:val="24"/>
        </w:rPr>
        <w:t xml:space="preserve"> гарантирует  соблюдение в рамках закупочных процедур    следующих </w:t>
      </w:r>
      <w:r w:rsidRPr="005B5C1A">
        <w:rPr>
          <w:rFonts w:ascii="Times New Roman" w:hAnsi="Times New Roman"/>
          <w:b/>
          <w:sz w:val="24"/>
          <w:szCs w:val="24"/>
        </w:rPr>
        <w:t>принципов</w:t>
      </w:r>
      <w:r w:rsidRPr="005B5C1A">
        <w:rPr>
          <w:rFonts w:ascii="Times New Roman" w:hAnsi="Times New Roman"/>
          <w:sz w:val="24"/>
          <w:szCs w:val="24"/>
        </w:rPr>
        <w:t>:</w:t>
      </w:r>
    </w:p>
    <w:p w:rsidR="005B5C1A" w:rsidRPr="005B5C1A" w:rsidRDefault="005B5C1A" w:rsidP="005B5C1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неприемлемость любых коррупционных действий, совершенных прямо или косвенно, лично или через посредничество третьих лиц, в любой форме (деньги, ценности, иное имущество, услуги имущественного характера, иные имущественные права),  независимо от цели, включая упрощение процедур, обеспечение преимуществ и др.;  </w:t>
      </w:r>
    </w:p>
    <w:p w:rsidR="005B5C1A" w:rsidRPr="005B5C1A" w:rsidRDefault="005B5C1A" w:rsidP="005B5C1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>необходимость объединения усилий по недопущению и противодействию коррупции, что способствует повышению доверия и уважения между участниками  закупок/контрагентами и Банком, укреплению деловых отношений;</w:t>
      </w:r>
    </w:p>
    <w:p w:rsidR="005B5C1A" w:rsidRPr="005B5C1A" w:rsidRDefault="005B5C1A" w:rsidP="005B5C1A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>единое понимание, что коррупционные нарушения приносят значительный ущерб публичным интересам, а также сторонам деловых отношений, поскольку действия лиц коррупционного характера преследуют корыстный интерес и являются формой незаконного приобретения выгод и преимуществ, создают условия для распространения преступности, включая отмывание доходов, полученных преступным путем, а также  препятствуют добросовестной конкуренции;</w:t>
      </w:r>
    </w:p>
    <w:p w:rsidR="005B5C1A" w:rsidRPr="005B5C1A" w:rsidRDefault="005B5C1A" w:rsidP="005B5C1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неприемлемость игнорирования, в том числе непринятие активных мер по  контролю,  выявлению и искоренению фактов совершения действий участниками закупок / контрагентами (в том числе его работниками) коррупционного характера (в том числе участие или разработка коррупционных схем, в результате которых один участник закупки либо группа извлекает (либо намерена извлечь)  выгоды и преимущества за счет других путем незаконных действий (бездействия));  </w:t>
      </w:r>
    </w:p>
    <w:p w:rsidR="005B5C1A" w:rsidRPr="005B5C1A" w:rsidRDefault="005B5C1A" w:rsidP="005B5C1A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приветствуется внедрение лучших практик реализации антикоррупционных программ и деловое сотрудничество в этой области. </w:t>
      </w:r>
    </w:p>
    <w:p w:rsidR="005B5C1A" w:rsidRPr="005B5C1A" w:rsidRDefault="005B5C1A" w:rsidP="005B5C1A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 Выражая согласие с  указанными принципами Банк, в процессе закупки действующий как Заказчик, и подписавшие указанный документ лица/лицо (далее – Участники или  Участник, действующие как юридическое лицо вне зависимости от формы собственности, сферы и территории  деятельности или индивидуальный предприниматель), вместе именуемые Стороны, принимают на себя следующие </w:t>
      </w:r>
      <w:r w:rsidRPr="005B5C1A">
        <w:rPr>
          <w:rFonts w:ascii="Times New Roman" w:hAnsi="Times New Roman"/>
          <w:b/>
          <w:sz w:val="24"/>
          <w:szCs w:val="24"/>
        </w:rPr>
        <w:t>обязательства</w:t>
      </w:r>
      <w:r w:rsidRPr="005B5C1A">
        <w:rPr>
          <w:rFonts w:ascii="Times New Roman" w:hAnsi="Times New Roman"/>
          <w:sz w:val="24"/>
          <w:szCs w:val="24"/>
        </w:rPr>
        <w:t>: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2.1.  Стороны должны всемерно способствовать исключению из делового оборота, в том числе в отношениях с органами власти, фактов коррупционного поведения, внедрению принципов открытости и добросовестности при ведении предпринимательской деятельности, уважения правил конкурентной среды.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2.2. </w:t>
      </w:r>
      <w:r w:rsidRPr="005B5C1A">
        <w:rPr>
          <w:rFonts w:ascii="Times New Roman" w:hAnsi="Times New Roman"/>
          <w:sz w:val="24"/>
          <w:szCs w:val="24"/>
        </w:rPr>
        <w:tab/>
        <w:t>Стороны не должны допускать фактов легализации денежных средств, полученных преступным путем, оказывать противодействие попыткам такой легализации, а также не допускать  проведение сомнительных операций, с учетом установленных ими  правил внутреннего контроля.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Pr="005B5C1A">
        <w:rPr>
          <w:rFonts w:ascii="Times New Roman" w:hAnsi="Times New Roman"/>
          <w:sz w:val="24"/>
          <w:szCs w:val="24"/>
        </w:rPr>
        <w:tab/>
        <w:t xml:space="preserve">Стороны не должны совершать действия, создающие угрозу возникновения конфликта  интересов. Участник обязан сообщать Банку о ставших известных ему обстоятельствах, способных вызвать конфликт интересов на этапе инициации   участия в закупке.  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2.4.  Участник отказывается от незаконного получения преимуществ, реализуя свои интересы с учетом принятой им политики по противодействию коррупции, в которой предусмотрен отказ от предложений или получения подарков и оплаты  расходов, когда подобные действия могут повлиять  на исход коммерческой сделки  (закупки) и/или на принятие решения  должностным лицом (работником), исходя из корыстной  заинтересованности. </w:t>
      </w:r>
    </w:p>
    <w:p w:rsidR="005B5C1A" w:rsidRPr="005B5C1A" w:rsidRDefault="005B5C1A" w:rsidP="005B5C1A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Участник  придерживается установленного им порядка при передаче или получении подарков, оплаты услуг, основанных на принципах прозрачности, добросовестности, разумности и приемлемости таких действий и правил гостеприимства. </w:t>
      </w:r>
    </w:p>
    <w:p w:rsidR="005B5C1A" w:rsidRPr="005B5C1A" w:rsidRDefault="005B5C1A" w:rsidP="005B5C1A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В случае незаконного  предложения или передачи подарка или оплаты расходов, или предоставления или получения иной выгоды или преимущества в любой форме, а равно  любые коррупционные действия, совершенные Участником прямо или косвенно, лично или через посредничество третьих лиц, в любой форме, в том числе в нарушение обязательств, предусмотренных п. 2.3 настоящих Гарантий,   Участник обязан уплатить штраф Банку в размере 10 (десять) % от общей стоимости договора (в случае ее наличия в договоре), но не менее 5000000,00 (пять миллионов) рублей, включая НДС, в срок не позднее 10 (десять) рабочих дней, с даты получения требования Банка.    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2.5. Участник обязан незамедлительно сообщать Банку, с подтверждением достоверности сведений, о фактах неблагонадежного поведения работников (своих или Банка)   либо их необоснованного бездействия в ходе закупки, а равно  о случаях незаконного (т.е. без письменного согласия Банка) получения конфиденциальной и/или иной охраняемой законом информации от руководителей и/или работников и/или представителей Банка, или аффилированных (зависимых) лиц Банка, или от третьих лиц, в том числе членов семей работников Банка.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ab/>
        <w:t xml:space="preserve">Банк проводит мероприятия по проверке полученных от Участника фактов неблагонадежного поведения работника Банка (в результате  внутреннего служебного расследования или в связи с привлечением виновного лица к административной/уголовной  ответственности),  и в случае выявления объективных данных, свидетельствующих о коррупционном поведении работника, Банк выплачивает  вознаграждение Участнику в размере 5000000,00 (пять миллионов) рублей, которое включает все применимые налоги в соответствии с законодательством Российской Федерации, не позднее 10 (десять) рабочих дней.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ab/>
        <w:t>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Заказчика, а также уплатить штраф в размере 10 (десять) % от общей стоимости договора (в случае ее наличия в договоре), но не менее 5000000,00 (пять миллионов) рублей, включая НДС, в срок не позднее 10 рабочих дней с даты получения требования от Заказчика. Штраф Участником не уплачивается в случае, если выявлению факта незаконного получения конфиденциальной информации способствовало сообщение об этом факте, полученное  от Участника до начала проверки Банком.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 xml:space="preserve">2.6.  </w:t>
      </w:r>
      <w:r w:rsidRPr="005B5C1A">
        <w:rPr>
          <w:rFonts w:ascii="Times New Roman" w:hAnsi="Times New Roman"/>
          <w:sz w:val="24"/>
          <w:szCs w:val="24"/>
        </w:rPr>
        <w:tab/>
        <w:t xml:space="preserve">Участник  не должен  давать обещания и предложения,  передавать или получать лично или через представителей или третьих лиц неправомерной выгоды или преимущества в </w:t>
      </w:r>
      <w:r w:rsidRPr="005B5C1A">
        <w:rPr>
          <w:rFonts w:ascii="Times New Roman" w:hAnsi="Times New Roman"/>
          <w:sz w:val="24"/>
          <w:szCs w:val="24"/>
        </w:rPr>
        <w:lastRenderedPageBreak/>
        <w:t xml:space="preserve">любой форме любому руководителю или работнику Банка/представителю Банка/аффилированному (зависимому) лицу Банка, либо  членам семьи работников/представителей Банка либо совершать недобросовестные действия против Банка.   </w:t>
      </w:r>
    </w:p>
    <w:p w:rsidR="005B5C1A" w:rsidRPr="005B5C1A" w:rsidRDefault="005B5C1A" w:rsidP="005B5C1A">
      <w:pPr>
        <w:pStyle w:val="a8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B5C1A">
        <w:rPr>
          <w:rFonts w:ascii="Times New Roman" w:hAnsi="Times New Roman"/>
          <w:sz w:val="24"/>
          <w:szCs w:val="24"/>
        </w:rPr>
        <w:t>2.7. Заказчик вправе при проведении закупок учитывать фактор несоблюдения Участником антикоррупционных обязательств, в том числе при установлении, изменении, расторжении договорных отношений, а также степень неприятия Участником коррупции при ведении предпринимательской деятельности.</w:t>
      </w:r>
    </w:p>
    <w:p w:rsidR="001713B0" w:rsidRDefault="001713B0" w:rsidP="005B5C1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610" w:type="dxa"/>
        <w:tblInd w:w="-4" w:type="dxa"/>
        <w:tblLook w:val="01E0" w:firstRow="1" w:lastRow="1" w:firstColumn="1" w:lastColumn="1" w:noHBand="0" w:noVBand="0"/>
      </w:tblPr>
      <w:tblGrid>
        <w:gridCol w:w="5357"/>
        <w:gridCol w:w="4253"/>
      </w:tblGrid>
      <w:tr w:rsidR="00067082" w:rsidRPr="00255E17" w:rsidTr="00EF7863">
        <w:tc>
          <w:tcPr>
            <w:tcW w:w="5357" w:type="dxa"/>
            <w:shd w:val="clear" w:color="auto" w:fill="auto"/>
          </w:tcPr>
          <w:p w:rsidR="00067082" w:rsidRDefault="00067082" w:rsidP="00EF786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082" w:rsidRPr="00855640" w:rsidRDefault="00067082" w:rsidP="00EF7863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Подписи </w:t>
            </w: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Сторон</w:t>
            </w:r>
          </w:p>
          <w:p w:rsidR="00067082" w:rsidRPr="00255E17" w:rsidRDefault="00067082" w:rsidP="00EF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67082" w:rsidRPr="00855640" w:rsidRDefault="00067082" w:rsidP="00EF7863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855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67082" w:rsidRDefault="00067082" w:rsidP="00EF7863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Управляющего </w:t>
            </w:r>
          </w:p>
          <w:p w:rsidR="00067082" w:rsidRPr="00855640" w:rsidRDefault="00067082" w:rsidP="00EF7863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Краснодарским отделением № 8619</w:t>
            </w:r>
          </w:p>
          <w:p w:rsidR="00067082" w:rsidRPr="00855640" w:rsidRDefault="00067082" w:rsidP="00EF7863">
            <w:pPr>
              <w:spacing w:after="0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067082" w:rsidRPr="00FC00E3" w:rsidRDefault="00067082" w:rsidP="00EF7863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0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  <w:p w:rsidR="00067082" w:rsidRPr="00255E17" w:rsidRDefault="00067082" w:rsidP="00EF7863">
            <w:pPr>
              <w:pStyle w:val="3"/>
              <w:spacing w:after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55640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shd w:val="clear" w:color="auto" w:fill="auto"/>
          </w:tcPr>
          <w:p w:rsidR="00067082" w:rsidRPr="00255E17" w:rsidRDefault="00067082" w:rsidP="00EF786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67082" w:rsidRPr="00255E17" w:rsidRDefault="00067082" w:rsidP="00EF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67082" w:rsidRDefault="00067082" w:rsidP="00EF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67082" w:rsidRPr="00BC344F" w:rsidRDefault="00067082" w:rsidP="00EF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C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67082" w:rsidRPr="00BC344F" w:rsidRDefault="00067082" w:rsidP="00EF7863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7082" w:rsidRPr="00BC344F" w:rsidRDefault="00067082" w:rsidP="00EF7863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082" w:rsidRPr="00BC344F" w:rsidRDefault="00067082" w:rsidP="00EF7863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082" w:rsidRPr="00255E17" w:rsidRDefault="00067082" w:rsidP="004C14A0">
            <w:pPr>
              <w:pStyle w:val="3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C344F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</w:tc>
      </w:tr>
    </w:tbl>
    <w:p w:rsidR="001713B0" w:rsidRDefault="001713B0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B5C1A" w:rsidRDefault="005B5C1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713B0" w:rsidRDefault="001713B0" w:rsidP="00E9511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515E73" w:rsidRPr="005B5C1A" w:rsidRDefault="002C46DA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C1014A" w:rsidRPr="005B5C1A" w:rsidRDefault="00515E73" w:rsidP="00515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8C32CB"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1014A"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 w:rsidR="004C14A0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3E56D6" w:rsidRPr="005B5C1A" w:rsidRDefault="003E56D6" w:rsidP="003E56D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5B5C1A">
        <w:rPr>
          <w:rFonts w:ascii="Times New Roman" w:hAnsi="Times New Roman" w:cs="Times New Roman"/>
          <w:sz w:val="24"/>
          <w:szCs w:val="24"/>
        </w:rPr>
        <w:t xml:space="preserve">к  Договору </w:t>
      </w:r>
      <w:r w:rsidRPr="005B5C1A">
        <w:rPr>
          <w:rFonts w:ascii="Times New Roman" w:eastAsia="Times New Roman" w:hAnsi="Times New Roman" w:cs="Times New Roman"/>
          <w:bCs/>
          <w:sz w:val="24"/>
          <w:szCs w:val="24"/>
        </w:rPr>
        <w:t>купли-продажи недвижимости нежилого назначения</w:t>
      </w:r>
      <w:r w:rsidRPr="005B5C1A">
        <w:rPr>
          <w:rFonts w:ascii="Times New Roman" w:hAnsi="Times New Roman" w:cs="Times New Roman"/>
          <w:sz w:val="24"/>
          <w:szCs w:val="24"/>
        </w:rPr>
        <w:t xml:space="preserve"> </w:t>
      </w:r>
      <w:r w:rsidR="00CC7F78" w:rsidRPr="005B5C1A">
        <w:rPr>
          <w:rFonts w:ascii="Times New Roman" w:hAnsi="Times New Roman" w:cs="Times New Roman"/>
          <w:sz w:val="24"/>
          <w:szCs w:val="24"/>
        </w:rPr>
        <w:t>с земельным участк</w:t>
      </w:r>
      <w:r w:rsidR="00515E73" w:rsidRPr="005B5C1A">
        <w:rPr>
          <w:rFonts w:ascii="Times New Roman" w:hAnsi="Times New Roman" w:cs="Times New Roman"/>
          <w:sz w:val="24"/>
          <w:szCs w:val="24"/>
        </w:rPr>
        <w:t>о</w:t>
      </w:r>
      <w:r w:rsidR="00A605F2" w:rsidRPr="005B5C1A">
        <w:rPr>
          <w:rFonts w:ascii="Times New Roman" w:hAnsi="Times New Roman" w:cs="Times New Roman"/>
          <w:sz w:val="24"/>
          <w:szCs w:val="24"/>
        </w:rPr>
        <w:t>м</w:t>
      </w:r>
      <w:r w:rsidR="00CC7F78" w:rsidRPr="005B5C1A"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515E73" w:rsidRPr="005B5C1A">
        <w:rPr>
          <w:rFonts w:ascii="Times New Roman" w:hAnsi="Times New Roman" w:cs="Times New Roman"/>
          <w:sz w:val="24"/>
          <w:szCs w:val="24"/>
        </w:rPr>
        <w:t>______</w:t>
      </w:r>
    </w:p>
    <w:p w:rsidR="003E56D6" w:rsidRPr="005B5C1A" w:rsidRDefault="00515E73" w:rsidP="003E56D6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5B5C1A">
        <w:rPr>
          <w:rFonts w:ascii="Times New Roman" w:hAnsi="Times New Roman" w:cs="Times New Roman"/>
          <w:sz w:val="24"/>
          <w:szCs w:val="24"/>
        </w:rPr>
        <w:t xml:space="preserve">от </w:t>
      </w:r>
      <w:r w:rsidR="00CC7F78" w:rsidRPr="005B5C1A">
        <w:rPr>
          <w:rFonts w:ascii="Times New Roman" w:hAnsi="Times New Roman" w:cs="Times New Roman"/>
          <w:sz w:val="24"/>
          <w:szCs w:val="24"/>
        </w:rPr>
        <w:t xml:space="preserve"> «____» ____________</w:t>
      </w:r>
      <w:r w:rsidR="003E56D6" w:rsidRPr="005B5C1A">
        <w:rPr>
          <w:rFonts w:ascii="Times New Roman" w:hAnsi="Times New Roman" w:cs="Times New Roman"/>
          <w:sz w:val="24"/>
          <w:szCs w:val="24"/>
        </w:rPr>
        <w:t xml:space="preserve">  20</w:t>
      </w:r>
      <w:r w:rsidR="004C14A0">
        <w:rPr>
          <w:rFonts w:ascii="Times New Roman" w:hAnsi="Times New Roman" w:cs="Times New Roman"/>
          <w:sz w:val="24"/>
          <w:szCs w:val="24"/>
        </w:rPr>
        <w:t>20</w:t>
      </w:r>
      <w:r w:rsidR="003E56D6" w:rsidRPr="005B5C1A">
        <w:rPr>
          <w:rFonts w:ascii="Times New Roman" w:hAnsi="Times New Roman" w:cs="Times New Roman"/>
          <w:sz w:val="24"/>
          <w:szCs w:val="24"/>
        </w:rPr>
        <w:t>г.</w:t>
      </w:r>
    </w:p>
    <w:p w:rsidR="00C1014A" w:rsidRPr="005B5C1A" w:rsidRDefault="00C1014A" w:rsidP="00C1014A">
      <w:pPr>
        <w:tabs>
          <w:tab w:val="left" w:pos="4170"/>
          <w:tab w:val="center" w:pos="481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>.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014A" w:rsidRPr="005B5C1A" w:rsidRDefault="00C1014A" w:rsidP="00C1014A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014A" w:rsidRPr="005B5C1A" w:rsidRDefault="00C1014A" w:rsidP="00C1014A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5C1A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3E56D6" w:rsidRPr="005B5C1A" w:rsidRDefault="00C1014A" w:rsidP="00A60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5C1A">
        <w:rPr>
          <w:rFonts w:ascii="Times New Roman" w:hAnsi="Times New Roman"/>
          <w:b/>
          <w:sz w:val="24"/>
          <w:szCs w:val="24"/>
          <w:lang w:eastAsia="ru-RU"/>
        </w:rPr>
        <w:t>осмотра нежил</w:t>
      </w:r>
      <w:r w:rsidR="00515E73" w:rsidRPr="005B5C1A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D1604" w:rsidRPr="005B5C1A">
        <w:rPr>
          <w:rFonts w:ascii="Times New Roman" w:hAnsi="Times New Roman"/>
          <w:b/>
          <w:sz w:val="24"/>
          <w:szCs w:val="24"/>
          <w:lang w:eastAsia="ru-RU"/>
        </w:rPr>
        <w:t>помещени</w:t>
      </w:r>
      <w:r w:rsidR="00515E73" w:rsidRPr="005B5C1A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7D0857" w:rsidRPr="005B5C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15E73" w:rsidRPr="005B5C1A">
        <w:rPr>
          <w:rFonts w:ascii="Times New Roman" w:hAnsi="Times New Roman" w:cs="Times New Roman"/>
          <w:b/>
          <w:sz w:val="24"/>
          <w:szCs w:val="24"/>
        </w:rPr>
        <w:t>с земельным участком</w:t>
      </w:r>
    </w:p>
    <w:p w:rsidR="00C1014A" w:rsidRPr="005B5C1A" w:rsidRDefault="00C1014A" w:rsidP="00C10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>г.</w:t>
      </w:r>
      <w:r w:rsidR="00150ADF" w:rsidRPr="005B5C1A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375766"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766"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="00A26770" w:rsidRPr="005B5C1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F78" w:rsidRPr="005B5C1A">
        <w:rPr>
          <w:rFonts w:ascii="Times New Roman" w:hAnsi="Times New Roman"/>
          <w:sz w:val="24"/>
          <w:szCs w:val="24"/>
          <w:lang w:eastAsia="ru-RU"/>
        </w:rPr>
        <w:t>«____» _______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B6C8B">
        <w:rPr>
          <w:rFonts w:ascii="Times New Roman" w:hAnsi="Times New Roman"/>
          <w:sz w:val="24"/>
          <w:szCs w:val="24"/>
          <w:lang w:eastAsia="ru-RU"/>
        </w:rPr>
        <w:t>9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4A0" w:rsidRPr="004C14A0" w:rsidRDefault="004C14A0" w:rsidP="00171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1713B0" w:rsidRPr="005B5C1A">
        <w:rPr>
          <w:rFonts w:ascii="Times New Roman" w:hAnsi="Times New Roman"/>
          <w:sz w:val="24"/>
          <w:szCs w:val="24"/>
          <w:lang w:eastAsia="ru-RU"/>
        </w:rPr>
        <w:t xml:space="preserve"> в присутствии  представителя Краснодарского отделения № 8619 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1713B0" w:rsidRPr="005B5C1A">
        <w:rPr>
          <w:rFonts w:ascii="Times New Roman" w:hAnsi="Times New Roman"/>
          <w:sz w:val="24"/>
          <w:szCs w:val="24"/>
          <w:lang w:eastAsia="ru-RU"/>
        </w:rPr>
        <w:t xml:space="preserve"> осмотрел </w:t>
      </w:r>
      <w:r>
        <w:rPr>
          <w:rFonts w:ascii="Times New Roman" w:hAnsi="Times New Roman"/>
          <w:sz w:val="24"/>
          <w:szCs w:val="24"/>
          <w:lang w:eastAsia="ru-RU"/>
        </w:rPr>
        <w:t>следующие объекты и земельные участки</w:t>
      </w:r>
      <w:r w:rsidRPr="004C14A0">
        <w:rPr>
          <w:rFonts w:ascii="Times New Roman" w:hAnsi="Times New Roman"/>
          <w:sz w:val="24"/>
          <w:szCs w:val="24"/>
          <w:lang w:eastAsia="ru-RU"/>
        </w:rPr>
        <w:t>:</w:t>
      </w:r>
    </w:p>
    <w:p w:rsidR="004C14A0" w:rsidRDefault="004C14A0" w:rsidP="00171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4A0" w:rsidRPr="004C14A0" w:rsidRDefault="004C14A0" w:rsidP="004C1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Земельный участок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; Вид права: собственность; Категория земель: земли населенных пунктов; Назначение (разрешенное использование): гаражи (объекты капитального строительства); Кадастровый (или условный) номер: 23:50:0102019:366; Общая площадь, кв. м: 24089. Земельный участок расположен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Земельный участ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ок; Вид права: собственность; Категория земель: земли населенных пунктов; Назначение (разрешенное использование): для эксплуатации мастерской, производственного здания, гаража и уборной; Кадастровый (или условный) номер: 23:50:0102019:130; Общая площадь, кв. м: 2775. Земельный участок расположен по адресу: Краснодарский край, Тихорецкий район, г. Тихорецк, улица Калинина 114/5;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Мойка автомобил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ей. Назначение: нежилое здание.; Вид права: собственность; Этаж: 1; Этажность: 1, в том числе подземных 0; Кадастровый номер объекта, в пределах которого расположен объект недвижимости: 23:50:0102019:366; Кадастровый (или условный) номер: 23:50:0102019:202; Общая площадь, кв.м; 323,8.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Административное здание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1, в том числе подземных 0; Кадастровый (или условный) номер: 23:50:0102019:208; Общая площадь кв.м. 58,5.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Производственное здан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ие. Назначение: нежилое здание.; Вид права: собственность; Этаж: 1; Этажность: 1, в том числе подземных 0; Кадастровый (или условный) номер: 23:50:0102019:204; Общая площадь кв.м; 648,3.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Административное здание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1, в том числе подземных 0; Кадастровый (или условный) номер: 23:50:0102019:205; Общая площадь, кв.м; 65,7.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Административное зда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ние; Вид права: собственность; Этаж: 1; Этажность: 1, в том числе подземных 0; Кадастровый (или условный) номер: 23:50:0102019:282; Общая площадь, кв.м; 117,1.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Производственное здан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 xml:space="preserve">ие. Назначение: нежилое здание.; Вид права: собственность; Этаж: 1; Этажность: 1, в том числе подземных 0; Кадастровый (или условный) номер: 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23:50:0102019:207; Общая площадь кв.м; 65,8.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Производственное здание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1, в том числе подземных 0; Кадастровый (или условный) номер: 23:50:0102019:201; Общая площадь, 150, 0кв.м.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Крытая автостоянка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1; Кадастровый (или условный) номер: 23:50:0102019:271; Общая площадь, 1172, 7кв.м.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КПП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1, в том числе подземных 0;; Кадастровый (или условный) номер: 23:50:0102019:206; Общая площадь, кв.м; 5,5. Строение расположено по адресу: Краснодарский край, Тихорецкий район, г. Тихорецк, улица Калинина 114;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Мастерская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1; Кадастровый (или условный) номер: 23:50:0102019:254; Общая площадь площадь, кв.м; Значение: 473,5. Строение расположено по адресу: Краснодарский край, Тихорецкий район, г. Тихорецк, улица Калинина 114/5.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Уборная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1; Кадастровый (или условный) номер:23:50:0102019:255; Общая площадь, кв.м; 5,2. Строение расположено по адресу: Краснодарский край, Тихорецкий район, г. Тихорецк, улица Калинина 114/5.</w:t>
      </w:r>
    </w:p>
    <w:p w:rsidR="004C14A0" w:rsidRPr="004C14A0" w:rsidRDefault="004C14A0" w:rsidP="004C14A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Гараж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. Назначение: нежилое здание.; Вид права: собственность; Этаж: 1; Этажность: 1; Кадастровый (или условный) номер: 23:50:0102019:253; Общая площадь, кв.м: 108,2. Строение расположено по адресу: Краснодарский край, Тихорецкий район, г. Тихорецк, улица Калинина 114/5.</w:t>
      </w:r>
    </w:p>
    <w:p w:rsidR="004C14A0" w:rsidRPr="004C14A0" w:rsidRDefault="004C14A0" w:rsidP="004C14A0">
      <w:pPr>
        <w:spacing w:after="0" w:line="240" w:lineRule="auto"/>
        <w:ind w:right="-57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4A0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Производственное здани</w:t>
      </w:r>
      <w:r w:rsidRPr="004C14A0">
        <w:rPr>
          <w:rFonts w:ascii="Times New Roman" w:hAnsi="Times New Roman" w:cs="Times New Roman"/>
          <w:color w:val="000000"/>
          <w:sz w:val="24"/>
          <w:szCs w:val="24"/>
        </w:rPr>
        <w:t>е. Назначение: нежилое здание.; Вид права: собственность; Этаж: 1; Этажность: 1; Кадастровый (или условный) номер: 23:50:0102019:252; Общая площадь, кв.м: 46,3. Строение расположено по адресу: Краснодарский край, Тихорецкий район, г. Тихорецк, улица Калинина 114/5.</w:t>
      </w:r>
    </w:p>
    <w:p w:rsidR="004C14A0" w:rsidRDefault="004C14A0" w:rsidP="00171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14A" w:rsidRPr="005B5C1A" w:rsidRDefault="001713B0" w:rsidP="00171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По результатам осмотра вышеуказанного имущества составлен </w:t>
      </w:r>
      <w:r w:rsidR="00C1014A" w:rsidRPr="005B5C1A">
        <w:rPr>
          <w:rFonts w:ascii="Times New Roman" w:hAnsi="Times New Roman"/>
          <w:sz w:val="24"/>
          <w:szCs w:val="24"/>
          <w:lang w:eastAsia="ru-RU"/>
        </w:rPr>
        <w:t>Акт о нижеследующем:</w:t>
      </w:r>
    </w:p>
    <w:p w:rsidR="00A605F2" w:rsidRPr="005B5C1A" w:rsidRDefault="00C1014A" w:rsidP="00BA5421">
      <w:pPr>
        <w:numPr>
          <w:ilvl w:val="0"/>
          <w:numId w:val="22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На основании договора купли-продажи недвижимости нежилого </w:t>
      </w:r>
      <w:r w:rsidR="00643831" w:rsidRPr="005B5C1A">
        <w:rPr>
          <w:rFonts w:ascii="Times New Roman" w:hAnsi="Times New Roman"/>
          <w:sz w:val="24"/>
          <w:szCs w:val="24"/>
          <w:lang w:eastAsia="ru-RU"/>
        </w:rPr>
        <w:t xml:space="preserve">назначения </w:t>
      </w:r>
      <w:r w:rsidR="00A605F2" w:rsidRPr="005B5C1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C57F4" w:rsidRPr="00CC57F4" w:rsidRDefault="00A605F2" w:rsidP="00CC57F4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43831" w:rsidRPr="005B5C1A">
        <w:rPr>
          <w:rFonts w:ascii="Times New Roman" w:hAnsi="Times New Roman"/>
          <w:sz w:val="24"/>
          <w:szCs w:val="24"/>
          <w:lang w:eastAsia="ru-RU"/>
        </w:rPr>
        <w:t>№</w:t>
      </w:r>
      <w:r w:rsidR="00CC7F78" w:rsidRPr="005B5C1A">
        <w:rPr>
          <w:rFonts w:ascii="Times New Roman" w:hAnsi="Times New Roman"/>
          <w:sz w:val="24"/>
          <w:szCs w:val="24"/>
          <w:lang w:eastAsia="ru-RU"/>
        </w:rPr>
        <w:t>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</w:t>
      </w:r>
      <w:r w:rsidR="00CC7F78" w:rsidRPr="005B5C1A">
        <w:rPr>
          <w:rFonts w:ascii="Times New Roman" w:hAnsi="Times New Roman"/>
          <w:sz w:val="24"/>
          <w:szCs w:val="24"/>
          <w:lang w:eastAsia="ru-RU"/>
        </w:rPr>
        <w:t>___</w:t>
      </w:r>
      <w:r w:rsidR="00C1014A" w:rsidRPr="005B5C1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C7F78" w:rsidRPr="005B5C1A">
        <w:rPr>
          <w:rFonts w:ascii="Times New Roman" w:hAnsi="Times New Roman"/>
          <w:sz w:val="24"/>
          <w:szCs w:val="24"/>
          <w:lang w:eastAsia="ru-RU"/>
        </w:rPr>
        <w:t>«____» __________</w:t>
      </w:r>
      <w:r w:rsidR="003E56D6" w:rsidRPr="005B5C1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C57F4" w:rsidRPr="00CC57F4">
        <w:rPr>
          <w:rFonts w:ascii="Times New Roman" w:hAnsi="Times New Roman"/>
          <w:sz w:val="24"/>
          <w:szCs w:val="24"/>
          <w:lang w:eastAsia="ru-RU"/>
        </w:rPr>
        <w:t>20</w:t>
      </w:r>
      <w:r w:rsidR="004C49D3" w:rsidRPr="005B5C1A">
        <w:rPr>
          <w:rFonts w:ascii="Times New Roman" w:hAnsi="Times New Roman"/>
          <w:sz w:val="24"/>
          <w:szCs w:val="24"/>
          <w:lang w:eastAsia="ru-RU"/>
        </w:rPr>
        <w:t>г.</w:t>
      </w:r>
      <w:r w:rsidR="00C1014A" w:rsidRPr="005B5C1A">
        <w:rPr>
          <w:rFonts w:ascii="Times New Roman" w:hAnsi="Times New Roman"/>
          <w:sz w:val="24"/>
          <w:szCs w:val="24"/>
          <w:lang w:eastAsia="ru-RU"/>
        </w:rPr>
        <w:t>, Покупатель осмотрел</w:t>
      </w:r>
      <w:r w:rsidR="00CC57F4" w:rsidRPr="00CC57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7F4">
        <w:rPr>
          <w:rFonts w:ascii="Times New Roman" w:hAnsi="Times New Roman"/>
          <w:sz w:val="24"/>
          <w:szCs w:val="24"/>
          <w:lang w:eastAsia="ru-RU"/>
        </w:rPr>
        <w:t>вышеуказанное имущество</w:t>
      </w:r>
      <w:r w:rsidR="00CC57F4" w:rsidRPr="00CC57F4">
        <w:rPr>
          <w:rFonts w:ascii="Times New Roman" w:hAnsi="Times New Roman"/>
          <w:sz w:val="24"/>
          <w:szCs w:val="24"/>
          <w:lang w:eastAsia="ru-RU"/>
        </w:rPr>
        <w:t>:</w:t>
      </w:r>
    </w:p>
    <w:p w:rsidR="009D2900" w:rsidRPr="005B5C1A" w:rsidRDefault="009D2900" w:rsidP="009D2900">
      <w:pPr>
        <w:pStyle w:val="a9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4A" w:rsidRPr="005B5C1A" w:rsidRDefault="00C1014A" w:rsidP="00BA5421">
      <w:pPr>
        <w:pStyle w:val="a8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>Нежил</w:t>
      </w:r>
      <w:r w:rsidR="009D2900" w:rsidRPr="005B5C1A">
        <w:rPr>
          <w:rFonts w:ascii="Times New Roman" w:hAnsi="Times New Roman"/>
          <w:sz w:val="24"/>
          <w:szCs w:val="24"/>
          <w:lang w:eastAsia="ru-RU"/>
        </w:rPr>
        <w:t>ые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900" w:rsidRPr="005B5C1A">
        <w:rPr>
          <w:rFonts w:ascii="Times New Roman" w:hAnsi="Times New Roman"/>
          <w:sz w:val="24"/>
          <w:szCs w:val="24"/>
          <w:lang w:eastAsia="ru-RU"/>
        </w:rPr>
        <w:t xml:space="preserve">помещения </w:t>
      </w:r>
      <w:r w:rsidR="0076188D"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900" w:rsidRPr="005B5C1A">
        <w:rPr>
          <w:rFonts w:ascii="Times New Roman" w:hAnsi="Times New Roman"/>
          <w:sz w:val="24"/>
          <w:szCs w:val="24"/>
          <w:lang w:eastAsia="ru-RU"/>
        </w:rPr>
        <w:t>осмотрены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 в следующем техническом состоянии:</w:t>
      </w:r>
    </w:p>
    <w:p w:rsidR="002B0FD2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стены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1014A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>__</w:t>
      </w:r>
      <w:r w:rsidR="00357B84" w:rsidRPr="005B5C1A">
        <w:rPr>
          <w:rFonts w:ascii="Times New Roman" w:hAnsi="Times New Roman"/>
          <w:sz w:val="24"/>
          <w:szCs w:val="24"/>
          <w:lang w:eastAsia="ru-RU"/>
        </w:rPr>
        <w:t>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  <w:r w:rsidR="00357B84" w:rsidRPr="005B5C1A">
        <w:rPr>
          <w:rFonts w:ascii="Times New Roman" w:hAnsi="Times New Roman"/>
          <w:sz w:val="24"/>
          <w:szCs w:val="24"/>
          <w:lang w:eastAsia="ru-RU"/>
        </w:rPr>
        <w:t>______</w:t>
      </w:r>
      <w:r w:rsidR="00CC57F4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(указать вид отделки, например – окраска, обои, др. покрытие)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>состояние: ___</w:t>
      </w:r>
      <w:r w:rsidR="00357B84" w:rsidRPr="005B5C1A">
        <w:rPr>
          <w:rFonts w:ascii="Times New Roman" w:hAnsi="Times New Roman"/>
          <w:sz w:val="24"/>
          <w:szCs w:val="24"/>
          <w:lang w:eastAsia="ru-RU"/>
        </w:rPr>
        <w:t>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удовлетворительное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</w:t>
      </w:r>
      <w:r w:rsidRPr="005B5C1A">
        <w:rPr>
          <w:rFonts w:ascii="Times New Roman" w:hAnsi="Times New Roman"/>
          <w:sz w:val="24"/>
          <w:szCs w:val="24"/>
          <w:lang w:eastAsia="ru-RU"/>
        </w:rPr>
        <w:t>__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(отличное, хорошее, удовлетворительное – указать)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например наличие трещин, выбоин, иные повреждения )</w:t>
      </w:r>
      <w:r w:rsidRPr="005B5C1A">
        <w:rPr>
          <w:rFonts w:ascii="Times New Roman" w:hAnsi="Times New Roman"/>
          <w:sz w:val="18"/>
          <w:szCs w:val="18"/>
          <w:lang w:eastAsia="ru-RU"/>
        </w:rPr>
        <w:tab/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потолки</w:t>
      </w:r>
      <w:r w:rsidRPr="005B5C1A">
        <w:rPr>
          <w:rFonts w:ascii="Times New Roman" w:hAnsi="Times New Roman"/>
          <w:sz w:val="24"/>
          <w:szCs w:val="24"/>
          <w:lang w:eastAsia="ru-RU"/>
        </w:rPr>
        <w:t>: ___</w:t>
      </w:r>
      <w:r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57B84" w:rsidRPr="00526344">
        <w:rPr>
          <w:rFonts w:ascii="Times New Roman" w:hAnsi="Times New Roman"/>
          <w:sz w:val="24"/>
          <w:szCs w:val="24"/>
          <w:u w:val="single"/>
          <w:lang w:eastAsia="ru-RU"/>
        </w:rPr>
        <w:t>_________________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   (указать вид отделки, например :окраска, обои, др. покрытие)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>состояние: 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удовлетворительное </w:t>
      </w:r>
      <w:r w:rsidR="00357B84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(отличное, хорошее, удовлетворительное – указать)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например: наличие трещин, выбоин, иные повреждения )</w:t>
      </w:r>
      <w:r w:rsidRPr="005B5C1A">
        <w:rPr>
          <w:rFonts w:ascii="Times New Roman" w:hAnsi="Times New Roman"/>
          <w:sz w:val="18"/>
          <w:szCs w:val="18"/>
          <w:lang w:eastAsia="ru-RU"/>
        </w:rPr>
        <w:tab/>
      </w:r>
    </w:p>
    <w:p w:rsidR="00C1014A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полы</w:t>
      </w:r>
      <w:r w:rsidRPr="005B5C1A">
        <w:rPr>
          <w:rFonts w:ascii="Times New Roman" w:hAnsi="Times New Roman"/>
          <w:sz w:val="24"/>
          <w:szCs w:val="24"/>
          <w:lang w:eastAsia="ru-RU"/>
        </w:rPr>
        <w:t>: _____</w:t>
      </w:r>
      <w:r w:rsidR="00357B84" w:rsidRPr="005B5C1A">
        <w:rPr>
          <w:rFonts w:ascii="Times New Roman" w:hAnsi="Times New Roman"/>
          <w:sz w:val="24"/>
          <w:szCs w:val="24"/>
          <w:lang w:eastAsia="ru-RU"/>
        </w:rPr>
        <w:t>_____________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(указать вид отделки, например: окраска, обои, др. покрытие)</w:t>
      </w:r>
    </w:p>
    <w:p w:rsidR="002B0FD2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>состояние: _______</w:t>
      </w:r>
      <w:r w:rsidR="00357B84" w:rsidRPr="005B5C1A">
        <w:rPr>
          <w:rFonts w:ascii="Times New Roman" w:hAnsi="Times New Roman"/>
          <w:sz w:val="24"/>
          <w:szCs w:val="24"/>
          <w:lang w:eastAsia="ru-RU"/>
        </w:rPr>
        <w:t>___________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удовлетворительное________________________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="002B0FD2" w:rsidRPr="005B5C1A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C1014A" w:rsidRPr="005B5C1A" w:rsidRDefault="002B0FD2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</w:t>
      </w:r>
      <w:r w:rsidR="00C1014A" w:rsidRPr="005B5C1A">
        <w:rPr>
          <w:rFonts w:ascii="Times New Roman" w:hAnsi="Times New Roman"/>
          <w:sz w:val="18"/>
          <w:szCs w:val="18"/>
          <w:lang w:eastAsia="ru-RU"/>
        </w:rPr>
        <w:t>(отличное, хорошее, удовлетворительное – указать)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lastRenderedPageBreak/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например: наличие тре</w:t>
      </w:r>
      <w:r w:rsidR="00A902A5" w:rsidRPr="005B5C1A">
        <w:rPr>
          <w:rFonts w:ascii="Times New Roman" w:hAnsi="Times New Roman"/>
          <w:sz w:val="18"/>
          <w:szCs w:val="18"/>
          <w:lang w:eastAsia="ru-RU"/>
        </w:rPr>
        <w:t>щин, выбоин, иные повреждения )</w:t>
      </w:r>
      <w:r w:rsidRPr="005B5C1A">
        <w:rPr>
          <w:rFonts w:ascii="Times New Roman" w:hAnsi="Times New Roman"/>
          <w:sz w:val="18"/>
          <w:szCs w:val="18"/>
          <w:lang w:eastAsia="ru-RU"/>
        </w:rPr>
        <w:tab/>
      </w:r>
    </w:p>
    <w:p w:rsidR="00C1014A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двери</w:t>
      </w:r>
      <w:r w:rsidRPr="005B5C1A">
        <w:rPr>
          <w:rFonts w:ascii="Times New Roman" w:hAnsi="Times New Roman"/>
          <w:sz w:val="24"/>
          <w:szCs w:val="24"/>
          <w:lang w:eastAsia="ru-RU"/>
        </w:rPr>
        <w:t>: _____</w:t>
      </w:r>
      <w:r w:rsidR="00357B84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>_ __________________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(указать материал, вид отделки, например: окраска, др. покрытие)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состояние: 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удовлетворительное </w:t>
      </w:r>
      <w:r w:rsidR="00357B84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  <w:r w:rsidRPr="005B5C1A">
        <w:rPr>
          <w:rFonts w:ascii="Times New Roman" w:hAnsi="Times New Roman"/>
          <w:sz w:val="24"/>
          <w:szCs w:val="24"/>
          <w:lang w:eastAsia="ru-RU"/>
        </w:rPr>
        <w:t>_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(отличное, хорошее, удовлетворительное – указать)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например: наличие трещин, выбоин, иные повреждения )</w:t>
      </w:r>
    </w:p>
    <w:p w:rsidR="00C1014A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B5C1A">
        <w:rPr>
          <w:rFonts w:ascii="Times New Roman" w:hAnsi="Times New Roman"/>
          <w:b/>
          <w:sz w:val="24"/>
          <w:szCs w:val="24"/>
          <w:lang w:eastAsia="ru-RU"/>
        </w:rPr>
        <w:t>- окна</w:t>
      </w:r>
      <w:r w:rsidRPr="005B5C1A">
        <w:rPr>
          <w:rFonts w:ascii="Times New Roman" w:hAnsi="Times New Roman"/>
          <w:sz w:val="24"/>
          <w:szCs w:val="24"/>
          <w:lang w:eastAsia="ru-RU"/>
        </w:rPr>
        <w:t>: _____</w:t>
      </w:r>
      <w:r w:rsidR="001C6A59" w:rsidRPr="005B5C1A">
        <w:rPr>
          <w:rFonts w:ascii="Times New Roman" w:hAnsi="Times New Roman"/>
          <w:sz w:val="24"/>
          <w:szCs w:val="24"/>
          <w:lang w:eastAsia="ru-RU"/>
        </w:rPr>
        <w:t>_______</w:t>
      </w:r>
      <w:r w:rsidR="00396C49" w:rsidRPr="005B5C1A">
        <w:rPr>
          <w:rFonts w:ascii="Times New Roman" w:hAnsi="Times New Roman"/>
          <w:sz w:val="24"/>
          <w:szCs w:val="24"/>
          <w:lang w:eastAsia="ru-RU"/>
        </w:rPr>
        <w:t>_</w:t>
      </w:r>
      <w:r w:rsidR="00396C49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57B84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="00396C49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(указать материал, вид отделки, например: окраска, др. покрытие)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>состояние: ______</w:t>
      </w:r>
      <w:r w:rsidR="00357B84" w:rsidRPr="005B5C1A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 xml:space="preserve"> удовлетворительное</w:t>
      </w:r>
      <w:r w:rsidR="002B0FD2"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(отличное, хорошее, удовлетворительное – указать)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например: наличие трещ</w:t>
      </w:r>
      <w:r w:rsidR="0033543D" w:rsidRPr="005B5C1A">
        <w:rPr>
          <w:rFonts w:ascii="Times New Roman" w:hAnsi="Times New Roman"/>
          <w:sz w:val="18"/>
          <w:szCs w:val="18"/>
          <w:lang w:eastAsia="ru-RU"/>
        </w:rPr>
        <w:t>ин, выбоин, иные повреждения )</w:t>
      </w:r>
      <w:r w:rsidR="0033543D" w:rsidRPr="005B5C1A">
        <w:rPr>
          <w:rFonts w:ascii="Times New Roman" w:hAnsi="Times New Roman"/>
          <w:sz w:val="18"/>
          <w:szCs w:val="18"/>
          <w:lang w:eastAsia="ru-RU"/>
        </w:rPr>
        <w:tab/>
      </w:r>
    </w:p>
    <w:p w:rsidR="00C1014A" w:rsidRPr="005B5C1A" w:rsidRDefault="00C1014A" w:rsidP="00C10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 w:rsidRPr="005B5C1A">
        <w:rPr>
          <w:rFonts w:ascii="Times New Roman" w:hAnsi="Times New Roman"/>
          <w:sz w:val="24"/>
          <w:szCs w:val="24"/>
          <w:lang w:eastAsia="ru-RU"/>
        </w:rPr>
        <w:t>: ____________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>нет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C1014A" w:rsidRPr="005B5C1A" w:rsidRDefault="00C1014A" w:rsidP="00C1014A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 xml:space="preserve">(перечислить виды оборудования, например: радиаторы, светильники, кондиционеры, системы сигнализации и пожаротушения, другое) 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>состояние: _______________</w:t>
      </w:r>
      <w:r w:rsidR="002B0FD2" w:rsidRPr="005B5C1A">
        <w:rPr>
          <w:rFonts w:ascii="Times New Roman" w:hAnsi="Times New Roman"/>
          <w:sz w:val="24"/>
          <w:szCs w:val="24"/>
          <w:u w:val="single"/>
          <w:lang w:eastAsia="ru-RU"/>
        </w:rPr>
        <w:t>нет</w:t>
      </w:r>
      <w:r w:rsidRPr="005B5C1A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5B5C1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24"/>
          <w:szCs w:val="24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 xml:space="preserve">             (отличное, хорошее, удовлетворительное – указать для каждого вида оборудования)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  <w:t>недостатки: __________________________________________________________________________________</w:t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sz w:val="18"/>
          <w:szCs w:val="18"/>
          <w:lang w:eastAsia="ru-RU"/>
        </w:rPr>
        <w:tab/>
        <w:t>(при наличии перечислить недостатки,  повреждения для каждого вида оборудования )</w:t>
      </w:r>
      <w:r w:rsidRPr="005B5C1A">
        <w:rPr>
          <w:rFonts w:ascii="Times New Roman" w:hAnsi="Times New Roman"/>
          <w:sz w:val="18"/>
          <w:szCs w:val="18"/>
          <w:lang w:eastAsia="ru-RU"/>
        </w:rPr>
        <w:tab/>
      </w:r>
    </w:p>
    <w:p w:rsidR="00C1014A" w:rsidRPr="005B5C1A" w:rsidRDefault="00C1014A" w:rsidP="00C10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18"/>
          <w:szCs w:val="18"/>
          <w:lang w:eastAsia="ru-RU"/>
        </w:rPr>
        <w:tab/>
      </w:r>
      <w:r w:rsidRPr="005B5C1A">
        <w:rPr>
          <w:rFonts w:ascii="Times New Roman" w:hAnsi="Times New Roman"/>
          <w:b/>
          <w:sz w:val="18"/>
          <w:szCs w:val="18"/>
          <w:lang w:eastAsia="ru-RU"/>
        </w:rPr>
        <w:t xml:space="preserve">- </w:t>
      </w:r>
      <w:r w:rsidRPr="005B5C1A">
        <w:rPr>
          <w:rFonts w:ascii="Times New Roman" w:hAnsi="Times New Roman"/>
          <w:b/>
          <w:sz w:val="24"/>
          <w:szCs w:val="24"/>
          <w:lang w:eastAsia="ru-RU"/>
        </w:rPr>
        <w:t>Иное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1014A" w:rsidRPr="005B5C1A" w:rsidRDefault="00C1014A" w:rsidP="003354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C1A">
        <w:rPr>
          <w:rFonts w:ascii="Times New Roman" w:hAnsi="Times New Roman"/>
          <w:sz w:val="24"/>
          <w:szCs w:val="24"/>
          <w:lang w:eastAsia="ru-RU"/>
        </w:rPr>
        <w:t>3. П</w:t>
      </w:r>
      <w:r w:rsidR="009E6031" w:rsidRPr="005B5C1A">
        <w:rPr>
          <w:rFonts w:ascii="Times New Roman" w:hAnsi="Times New Roman"/>
          <w:sz w:val="24"/>
          <w:szCs w:val="24"/>
          <w:lang w:eastAsia="ru-RU"/>
        </w:rPr>
        <w:t>окупатель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претензий к осматриваемому </w:t>
      </w:r>
      <w:r w:rsidR="00BA5421" w:rsidRPr="005B5C1A">
        <w:rPr>
          <w:rFonts w:ascii="Times New Roman" w:hAnsi="Times New Roman"/>
          <w:sz w:val="24"/>
          <w:szCs w:val="24"/>
          <w:lang w:eastAsia="ru-RU"/>
        </w:rPr>
        <w:t>нежилому</w:t>
      </w:r>
      <w:r w:rsidRPr="005B5C1A">
        <w:rPr>
          <w:rFonts w:ascii="Times New Roman" w:hAnsi="Times New Roman"/>
          <w:sz w:val="24"/>
          <w:szCs w:val="24"/>
          <w:lang w:eastAsia="ru-RU"/>
        </w:rPr>
        <w:t xml:space="preserve"> помещению</w:t>
      </w:r>
      <w:r w:rsidR="00A26770"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421" w:rsidRPr="005B5C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C1A">
        <w:rPr>
          <w:rFonts w:ascii="Times New Roman" w:hAnsi="Times New Roman"/>
          <w:sz w:val="24"/>
          <w:szCs w:val="24"/>
          <w:lang w:eastAsia="ru-RU"/>
        </w:rPr>
        <w:t>претензий не имеет.</w:t>
      </w:r>
    </w:p>
    <w:tbl>
      <w:tblPr>
        <w:tblW w:w="9639" w:type="dxa"/>
        <w:tblInd w:w="534" w:type="dxa"/>
        <w:tblLook w:val="00A0" w:firstRow="1" w:lastRow="0" w:firstColumn="1" w:lastColumn="0" w:noHBand="0" w:noVBand="0"/>
      </w:tblPr>
      <w:tblGrid>
        <w:gridCol w:w="4788"/>
        <w:gridCol w:w="360"/>
        <w:gridCol w:w="4491"/>
      </w:tblGrid>
      <w:tr w:rsidR="006C42CB" w:rsidRPr="005B5C1A" w:rsidTr="00C1014A">
        <w:tc>
          <w:tcPr>
            <w:tcW w:w="4788" w:type="dxa"/>
            <w:shd w:val="clear" w:color="auto" w:fill="auto"/>
          </w:tcPr>
          <w:p w:rsidR="001713B0" w:rsidRPr="005B5C1A" w:rsidRDefault="001713B0" w:rsidP="001713B0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43D" w:rsidRPr="005B5C1A" w:rsidRDefault="001713B0" w:rsidP="001713B0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представителей Сторон</w:t>
            </w:r>
          </w:p>
          <w:p w:rsidR="001713B0" w:rsidRPr="005B5C1A" w:rsidRDefault="001713B0" w:rsidP="00C003E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3B0" w:rsidRPr="005B5C1A" w:rsidRDefault="001713B0" w:rsidP="001713B0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1713B0" w:rsidRPr="005B5C1A" w:rsidRDefault="001713B0" w:rsidP="001713B0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Краснодарского отделения № 8619</w:t>
            </w:r>
          </w:p>
          <w:p w:rsidR="001713B0" w:rsidRPr="005B5C1A" w:rsidRDefault="001713B0" w:rsidP="001713B0">
            <w:pPr>
              <w:spacing w:after="0"/>
              <w:ind w:left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1713B0" w:rsidRPr="00DD3EDB" w:rsidRDefault="00CC57F4" w:rsidP="001713B0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 w:rsidR="005B5C1A" w:rsidRPr="00DD3E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1713B0" w:rsidRPr="005B5C1A" w:rsidRDefault="001713B0" w:rsidP="001713B0">
            <w:pPr>
              <w:widowControl w:val="0"/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42CB" w:rsidRPr="005B5C1A" w:rsidRDefault="006C42CB" w:rsidP="00C003E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C42CB" w:rsidRPr="005B5C1A" w:rsidRDefault="006C42CB" w:rsidP="00C003E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:rsidR="0033543D" w:rsidRPr="005B5C1A" w:rsidRDefault="0033543D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3B0" w:rsidRPr="005B5C1A" w:rsidRDefault="001713B0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3B0" w:rsidRPr="005B5C1A" w:rsidRDefault="001713B0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42CB" w:rsidRPr="005B5C1A" w:rsidRDefault="006C42CB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5B5C1A" w:rsidRPr="005B5C1A" w:rsidRDefault="005B5C1A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C1A" w:rsidRPr="005B5C1A" w:rsidRDefault="005B5C1A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C1A" w:rsidRPr="005B5C1A" w:rsidRDefault="005B5C1A" w:rsidP="00BA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CC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</w:tr>
      <w:tr w:rsidR="006C42CB" w:rsidRPr="00255E17" w:rsidTr="00C1014A">
        <w:tc>
          <w:tcPr>
            <w:tcW w:w="4788" w:type="dxa"/>
            <w:shd w:val="clear" w:color="auto" w:fill="auto"/>
          </w:tcPr>
          <w:p w:rsidR="006C42CB" w:rsidRPr="00255E17" w:rsidRDefault="006C42CB" w:rsidP="008A783E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C42CB" w:rsidRPr="00255E17" w:rsidRDefault="006C42CB" w:rsidP="00C003E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:rsidR="006C42CB" w:rsidRPr="00255E17" w:rsidRDefault="006C42CB" w:rsidP="005B5C1A">
            <w:pPr>
              <w:pStyle w:val="3"/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700455" w:rsidRPr="00255E17" w:rsidRDefault="00700455" w:rsidP="005B5C1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5F2" w:rsidRPr="00255E17" w:rsidRDefault="00A605F2" w:rsidP="0033543D">
      <w:pPr>
        <w:spacing w:after="0" w:line="240" w:lineRule="auto"/>
        <w:ind w:left="6372"/>
        <w:rPr>
          <w:rFonts w:ascii="Times New Roman" w:hAnsi="Times New Roman" w:cs="Times New Roman"/>
          <w:b/>
          <w:highlight w:val="yellow"/>
        </w:rPr>
      </w:pPr>
    </w:p>
    <w:p w:rsidR="0090663A" w:rsidRDefault="0090663A" w:rsidP="0090663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D57A33" w:rsidRDefault="00D57A33" w:rsidP="009B4B50">
      <w:pPr>
        <w:spacing w:after="0" w:line="240" w:lineRule="auto"/>
        <w:ind w:firstLine="720"/>
        <w:rPr>
          <w:rFonts w:ascii="Times New Roman" w:hAnsi="Times New Roman"/>
          <w:sz w:val="24"/>
          <w:szCs w:val="20"/>
          <w:lang w:eastAsia="ru-RU"/>
        </w:rPr>
      </w:pPr>
    </w:p>
    <w:sectPr w:rsidR="00D57A33" w:rsidSect="00D74F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E" w:rsidRDefault="000B643E" w:rsidP="00816617">
      <w:pPr>
        <w:spacing w:after="0" w:line="240" w:lineRule="auto"/>
      </w:pPr>
      <w:r>
        <w:separator/>
      </w:r>
    </w:p>
  </w:endnote>
  <w:endnote w:type="continuationSeparator" w:id="0">
    <w:p w:rsidR="000B643E" w:rsidRDefault="000B643E" w:rsidP="008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E" w:rsidRDefault="000B643E" w:rsidP="00816617">
      <w:pPr>
        <w:spacing w:after="0" w:line="240" w:lineRule="auto"/>
      </w:pPr>
      <w:r>
        <w:separator/>
      </w:r>
    </w:p>
  </w:footnote>
  <w:footnote w:type="continuationSeparator" w:id="0">
    <w:p w:rsidR="000B643E" w:rsidRDefault="000B643E" w:rsidP="0081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A71"/>
    <w:multiLevelType w:val="hybridMultilevel"/>
    <w:tmpl w:val="51C2EF7E"/>
    <w:lvl w:ilvl="0" w:tplc="5262CB04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046FC0"/>
    <w:multiLevelType w:val="multilevel"/>
    <w:tmpl w:val="B6C2B35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10A82FA2"/>
    <w:multiLevelType w:val="multilevel"/>
    <w:tmpl w:val="AFD054B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29D3F3F"/>
    <w:multiLevelType w:val="hybridMultilevel"/>
    <w:tmpl w:val="02585504"/>
    <w:lvl w:ilvl="0" w:tplc="070CB09C">
      <w:start w:val="1"/>
      <w:numFmt w:val="decimal"/>
      <w:lvlText w:val="1.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" w15:restartNumberingAfterBreak="0">
    <w:nsid w:val="147C1835"/>
    <w:multiLevelType w:val="hybridMultilevel"/>
    <w:tmpl w:val="D63426F6"/>
    <w:lvl w:ilvl="0" w:tplc="C382EFB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F8200C"/>
    <w:multiLevelType w:val="hybridMultilevel"/>
    <w:tmpl w:val="5E3218EC"/>
    <w:lvl w:ilvl="0" w:tplc="91D887A6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D58"/>
    <w:multiLevelType w:val="multilevel"/>
    <w:tmpl w:val="BDBEA2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8AC21E9"/>
    <w:multiLevelType w:val="multilevel"/>
    <w:tmpl w:val="1C6249CA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8D5624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208074AB"/>
    <w:multiLevelType w:val="multilevel"/>
    <w:tmpl w:val="222AF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2235CD6"/>
    <w:multiLevelType w:val="multilevel"/>
    <w:tmpl w:val="A864A1E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232F74DA"/>
    <w:multiLevelType w:val="multilevel"/>
    <w:tmpl w:val="BE7C52A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28EA6289"/>
    <w:multiLevelType w:val="hybridMultilevel"/>
    <w:tmpl w:val="E708DB00"/>
    <w:lvl w:ilvl="0" w:tplc="91D887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0CFC"/>
    <w:multiLevelType w:val="hybridMultilevel"/>
    <w:tmpl w:val="4E5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4FC3"/>
    <w:multiLevelType w:val="multilevel"/>
    <w:tmpl w:val="75802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40" w:hanging="1800"/>
      </w:pPr>
      <w:rPr>
        <w:rFonts w:hint="default"/>
      </w:rPr>
    </w:lvl>
  </w:abstractNum>
  <w:abstractNum w:abstractNumId="17" w15:restartNumberingAfterBreak="0">
    <w:nsid w:val="336F554D"/>
    <w:multiLevelType w:val="hybridMultilevel"/>
    <w:tmpl w:val="872C087E"/>
    <w:lvl w:ilvl="0" w:tplc="8E2CB1AC">
      <w:start w:val="1"/>
      <w:numFmt w:val="decimal"/>
      <w:lvlText w:val="3.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576A7"/>
    <w:multiLevelType w:val="multilevel"/>
    <w:tmpl w:val="7980B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 w15:restartNumberingAfterBreak="0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7C1174B"/>
    <w:multiLevelType w:val="multilevel"/>
    <w:tmpl w:val="068A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eastAsiaTheme="minorHAnsi" w:cstheme="minorBidi" w:hint="default"/>
      </w:rPr>
    </w:lvl>
  </w:abstractNum>
  <w:abstractNum w:abstractNumId="21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0953"/>
    <w:multiLevelType w:val="hybridMultilevel"/>
    <w:tmpl w:val="2FE01FE6"/>
    <w:lvl w:ilvl="0" w:tplc="BF0CBFE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C1D36"/>
    <w:multiLevelType w:val="multilevel"/>
    <w:tmpl w:val="CD388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422B2FFD"/>
    <w:multiLevelType w:val="hybridMultilevel"/>
    <w:tmpl w:val="E08278BA"/>
    <w:lvl w:ilvl="0" w:tplc="E58CE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76AC0"/>
    <w:multiLevelType w:val="multilevel"/>
    <w:tmpl w:val="1B68A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5127DEF"/>
    <w:multiLevelType w:val="multilevel"/>
    <w:tmpl w:val="1970243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8" w15:restartNumberingAfterBreak="0">
    <w:nsid w:val="478B6B2D"/>
    <w:multiLevelType w:val="multilevel"/>
    <w:tmpl w:val="C1626CE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29" w15:restartNumberingAfterBreak="0">
    <w:nsid w:val="47C8065D"/>
    <w:multiLevelType w:val="multilevel"/>
    <w:tmpl w:val="95DCC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444412"/>
    <w:multiLevelType w:val="multilevel"/>
    <w:tmpl w:val="A2FAC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4DE21A0B"/>
    <w:multiLevelType w:val="multilevel"/>
    <w:tmpl w:val="068A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eastAsiaTheme="minorHAnsi" w:cstheme="minorBidi" w:hint="default"/>
      </w:rPr>
    </w:lvl>
  </w:abstractNum>
  <w:abstractNum w:abstractNumId="32" w15:restartNumberingAfterBreak="0">
    <w:nsid w:val="52B826A5"/>
    <w:multiLevelType w:val="multilevel"/>
    <w:tmpl w:val="9370B0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55794FC3"/>
    <w:multiLevelType w:val="hybridMultilevel"/>
    <w:tmpl w:val="E08278BA"/>
    <w:lvl w:ilvl="0" w:tplc="E58CE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F3ED3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F11CC0"/>
    <w:multiLevelType w:val="hybridMultilevel"/>
    <w:tmpl w:val="FA9013B6"/>
    <w:lvl w:ilvl="0" w:tplc="F83CC382">
      <w:start w:val="1"/>
      <w:numFmt w:val="decimal"/>
      <w:lvlText w:val="5.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6" w15:restartNumberingAfterBreak="0">
    <w:nsid w:val="5F080479"/>
    <w:multiLevelType w:val="multilevel"/>
    <w:tmpl w:val="6B1C92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095755"/>
    <w:multiLevelType w:val="hybridMultilevel"/>
    <w:tmpl w:val="24486060"/>
    <w:lvl w:ilvl="0" w:tplc="0686A8F4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9C334F"/>
    <w:multiLevelType w:val="hybridMultilevel"/>
    <w:tmpl w:val="4BCC24C4"/>
    <w:lvl w:ilvl="0" w:tplc="34E45B8E">
      <w:start w:val="1"/>
      <w:numFmt w:val="decimal"/>
      <w:lvlText w:val="3.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CB1E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236587"/>
    <w:multiLevelType w:val="hybridMultilevel"/>
    <w:tmpl w:val="E08278BA"/>
    <w:lvl w:ilvl="0" w:tplc="E58CE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D321B"/>
    <w:multiLevelType w:val="multilevel"/>
    <w:tmpl w:val="62B2AC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42" w15:restartNumberingAfterBreak="0">
    <w:nsid w:val="76DA6C7A"/>
    <w:multiLevelType w:val="hybridMultilevel"/>
    <w:tmpl w:val="9C04AC4E"/>
    <w:lvl w:ilvl="0" w:tplc="C9A6862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70DA0"/>
    <w:multiLevelType w:val="multilevel"/>
    <w:tmpl w:val="B156C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4" w15:restartNumberingAfterBreak="0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5" w15:restartNumberingAfterBreak="0">
    <w:nsid w:val="7D9C0B8F"/>
    <w:multiLevelType w:val="hybridMultilevel"/>
    <w:tmpl w:val="AA00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45E90"/>
    <w:multiLevelType w:val="hybridMultilevel"/>
    <w:tmpl w:val="02EC7162"/>
    <w:lvl w:ilvl="0" w:tplc="A3241F3E">
      <w:start w:val="1"/>
      <w:numFmt w:val="decimal"/>
      <w:lvlText w:val="2.1.%1."/>
      <w:lvlJc w:val="left"/>
      <w:pPr>
        <w:ind w:left="3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5"/>
  </w:num>
  <w:num w:numId="5">
    <w:abstractNumId w:val="38"/>
  </w:num>
  <w:num w:numId="6">
    <w:abstractNumId w:val="1"/>
  </w:num>
  <w:num w:numId="7">
    <w:abstractNumId w:val="5"/>
  </w:num>
  <w:num w:numId="8">
    <w:abstractNumId w:val="22"/>
  </w:num>
  <w:num w:numId="9">
    <w:abstractNumId w:val="3"/>
  </w:num>
  <w:num w:numId="10">
    <w:abstractNumId w:val="12"/>
  </w:num>
  <w:num w:numId="11">
    <w:abstractNumId w:val="37"/>
  </w:num>
  <w:num w:numId="12">
    <w:abstractNumId w:val="9"/>
  </w:num>
  <w:num w:numId="13">
    <w:abstractNumId w:val="8"/>
  </w:num>
  <w:num w:numId="14">
    <w:abstractNumId w:val="42"/>
  </w:num>
  <w:num w:numId="15">
    <w:abstractNumId w:val="13"/>
  </w:num>
  <w:num w:numId="16">
    <w:abstractNumId w:val="4"/>
  </w:num>
  <w:num w:numId="17">
    <w:abstractNumId w:val="6"/>
  </w:num>
  <w:num w:numId="18">
    <w:abstractNumId w:val="46"/>
  </w:num>
  <w:num w:numId="19">
    <w:abstractNumId w:val="17"/>
  </w:num>
  <w:num w:numId="20">
    <w:abstractNumId w:val="32"/>
  </w:num>
  <w:num w:numId="21">
    <w:abstractNumId w:val="10"/>
  </w:num>
  <w:num w:numId="22">
    <w:abstractNumId w:val="20"/>
  </w:num>
  <w:num w:numId="23">
    <w:abstractNumId w:val="34"/>
  </w:num>
  <w:num w:numId="24">
    <w:abstractNumId w:val="23"/>
  </w:num>
  <w:num w:numId="25">
    <w:abstractNumId w:val="0"/>
  </w:num>
  <w:num w:numId="26">
    <w:abstractNumId w:val="21"/>
  </w:num>
  <w:num w:numId="27">
    <w:abstractNumId w:val="7"/>
  </w:num>
  <w:num w:numId="28">
    <w:abstractNumId w:val="16"/>
  </w:num>
  <w:num w:numId="29">
    <w:abstractNumId w:val="14"/>
  </w:num>
  <w:num w:numId="30">
    <w:abstractNumId w:val="11"/>
  </w:num>
  <w:num w:numId="31">
    <w:abstractNumId w:val="15"/>
  </w:num>
  <w:num w:numId="32">
    <w:abstractNumId w:val="40"/>
  </w:num>
  <w:num w:numId="33">
    <w:abstractNumId w:val="31"/>
  </w:num>
  <w:num w:numId="34">
    <w:abstractNumId w:val="41"/>
  </w:num>
  <w:num w:numId="35">
    <w:abstractNumId w:val="39"/>
  </w:num>
  <w:num w:numId="36">
    <w:abstractNumId w:val="43"/>
  </w:num>
  <w:num w:numId="37">
    <w:abstractNumId w:val="29"/>
  </w:num>
  <w:num w:numId="38">
    <w:abstractNumId w:val="25"/>
  </w:num>
  <w:num w:numId="39">
    <w:abstractNumId w:val="33"/>
  </w:num>
  <w:num w:numId="40">
    <w:abstractNumId w:val="45"/>
  </w:num>
  <w:num w:numId="41">
    <w:abstractNumId w:val="28"/>
  </w:num>
  <w:num w:numId="42">
    <w:abstractNumId w:val="26"/>
  </w:num>
  <w:num w:numId="43">
    <w:abstractNumId w:val="36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E4"/>
    <w:rsid w:val="00006340"/>
    <w:rsid w:val="00012C7F"/>
    <w:rsid w:val="00021825"/>
    <w:rsid w:val="00023737"/>
    <w:rsid w:val="00025D00"/>
    <w:rsid w:val="00027A26"/>
    <w:rsid w:val="000313FD"/>
    <w:rsid w:val="00031AE0"/>
    <w:rsid w:val="000513B1"/>
    <w:rsid w:val="000517F3"/>
    <w:rsid w:val="000534C3"/>
    <w:rsid w:val="00054ABA"/>
    <w:rsid w:val="00054E98"/>
    <w:rsid w:val="000615A0"/>
    <w:rsid w:val="00067082"/>
    <w:rsid w:val="000709F2"/>
    <w:rsid w:val="00076D71"/>
    <w:rsid w:val="00082163"/>
    <w:rsid w:val="000864BC"/>
    <w:rsid w:val="000975D9"/>
    <w:rsid w:val="000A63B8"/>
    <w:rsid w:val="000A648E"/>
    <w:rsid w:val="000B2A89"/>
    <w:rsid w:val="000B5F3C"/>
    <w:rsid w:val="000B643E"/>
    <w:rsid w:val="000B7977"/>
    <w:rsid w:val="000C09D3"/>
    <w:rsid w:val="000C3336"/>
    <w:rsid w:val="000C4462"/>
    <w:rsid w:val="000D20B9"/>
    <w:rsid w:val="000E1961"/>
    <w:rsid w:val="000E5456"/>
    <w:rsid w:val="000E5FB0"/>
    <w:rsid w:val="000E7139"/>
    <w:rsid w:val="000F5A0D"/>
    <w:rsid w:val="00105D54"/>
    <w:rsid w:val="00110E85"/>
    <w:rsid w:val="0011204B"/>
    <w:rsid w:val="00115342"/>
    <w:rsid w:val="0013100E"/>
    <w:rsid w:val="00137A4C"/>
    <w:rsid w:val="001441BE"/>
    <w:rsid w:val="00150ADF"/>
    <w:rsid w:val="00150C19"/>
    <w:rsid w:val="001713B0"/>
    <w:rsid w:val="00172C96"/>
    <w:rsid w:val="00177475"/>
    <w:rsid w:val="00180D5A"/>
    <w:rsid w:val="00187EEF"/>
    <w:rsid w:val="00190927"/>
    <w:rsid w:val="001C1DA1"/>
    <w:rsid w:val="001C26C6"/>
    <w:rsid w:val="001C4675"/>
    <w:rsid w:val="001C6A59"/>
    <w:rsid w:val="001C7F2A"/>
    <w:rsid w:val="001D2302"/>
    <w:rsid w:val="001D3B7E"/>
    <w:rsid w:val="001D497A"/>
    <w:rsid w:val="001D4AB2"/>
    <w:rsid w:val="001E164D"/>
    <w:rsid w:val="001E2962"/>
    <w:rsid w:val="001E41B8"/>
    <w:rsid w:val="001F3647"/>
    <w:rsid w:val="00201BBB"/>
    <w:rsid w:val="00203677"/>
    <w:rsid w:val="00207CF3"/>
    <w:rsid w:val="0021020C"/>
    <w:rsid w:val="00212C5C"/>
    <w:rsid w:val="00221D51"/>
    <w:rsid w:val="002270A0"/>
    <w:rsid w:val="00227130"/>
    <w:rsid w:val="002400D2"/>
    <w:rsid w:val="00254941"/>
    <w:rsid w:val="00255E17"/>
    <w:rsid w:val="002578C3"/>
    <w:rsid w:val="002623B9"/>
    <w:rsid w:val="002750C2"/>
    <w:rsid w:val="00276612"/>
    <w:rsid w:val="00286694"/>
    <w:rsid w:val="0028682B"/>
    <w:rsid w:val="00287FE9"/>
    <w:rsid w:val="002A02E1"/>
    <w:rsid w:val="002A435B"/>
    <w:rsid w:val="002B0FD2"/>
    <w:rsid w:val="002B1387"/>
    <w:rsid w:val="002B1679"/>
    <w:rsid w:val="002B5A19"/>
    <w:rsid w:val="002B5F45"/>
    <w:rsid w:val="002C46DA"/>
    <w:rsid w:val="002C5D8E"/>
    <w:rsid w:val="002D4CD3"/>
    <w:rsid w:val="002D5A4B"/>
    <w:rsid w:val="002D63DF"/>
    <w:rsid w:val="002D68E9"/>
    <w:rsid w:val="002E4FA0"/>
    <w:rsid w:val="002E6CC2"/>
    <w:rsid w:val="002F0C38"/>
    <w:rsid w:val="002F1130"/>
    <w:rsid w:val="00300761"/>
    <w:rsid w:val="00301462"/>
    <w:rsid w:val="00304868"/>
    <w:rsid w:val="00306A5A"/>
    <w:rsid w:val="00311FA2"/>
    <w:rsid w:val="00315425"/>
    <w:rsid w:val="003177EA"/>
    <w:rsid w:val="00322EF0"/>
    <w:rsid w:val="0033543D"/>
    <w:rsid w:val="00340233"/>
    <w:rsid w:val="00352C1D"/>
    <w:rsid w:val="00355BF0"/>
    <w:rsid w:val="00357B84"/>
    <w:rsid w:val="00360654"/>
    <w:rsid w:val="00361792"/>
    <w:rsid w:val="0036271B"/>
    <w:rsid w:val="00367E4E"/>
    <w:rsid w:val="00375766"/>
    <w:rsid w:val="00382354"/>
    <w:rsid w:val="00383825"/>
    <w:rsid w:val="00384116"/>
    <w:rsid w:val="00391916"/>
    <w:rsid w:val="00391AC5"/>
    <w:rsid w:val="00391EFE"/>
    <w:rsid w:val="00396C49"/>
    <w:rsid w:val="003A4750"/>
    <w:rsid w:val="003A6C1C"/>
    <w:rsid w:val="003B2657"/>
    <w:rsid w:val="003B4E30"/>
    <w:rsid w:val="003B6164"/>
    <w:rsid w:val="003B6444"/>
    <w:rsid w:val="003C33A8"/>
    <w:rsid w:val="003C5FCE"/>
    <w:rsid w:val="003D5D0D"/>
    <w:rsid w:val="003E06AC"/>
    <w:rsid w:val="003E56D6"/>
    <w:rsid w:val="003E7B3A"/>
    <w:rsid w:val="003E7DF3"/>
    <w:rsid w:val="003F543F"/>
    <w:rsid w:val="003F6C75"/>
    <w:rsid w:val="004035B5"/>
    <w:rsid w:val="00413CBD"/>
    <w:rsid w:val="0042299B"/>
    <w:rsid w:val="0042427A"/>
    <w:rsid w:val="00446865"/>
    <w:rsid w:val="00452DBD"/>
    <w:rsid w:val="00462EBF"/>
    <w:rsid w:val="004640EB"/>
    <w:rsid w:val="004660ED"/>
    <w:rsid w:val="004664C2"/>
    <w:rsid w:val="00467F80"/>
    <w:rsid w:val="004753A2"/>
    <w:rsid w:val="0047592E"/>
    <w:rsid w:val="00487DC2"/>
    <w:rsid w:val="004A2823"/>
    <w:rsid w:val="004A5F99"/>
    <w:rsid w:val="004B5B60"/>
    <w:rsid w:val="004B7DCF"/>
    <w:rsid w:val="004C14A0"/>
    <w:rsid w:val="004C2805"/>
    <w:rsid w:val="004C49D3"/>
    <w:rsid w:val="004C529E"/>
    <w:rsid w:val="004D5D7E"/>
    <w:rsid w:val="004E0CB8"/>
    <w:rsid w:val="004F2D11"/>
    <w:rsid w:val="00503163"/>
    <w:rsid w:val="00511A7D"/>
    <w:rsid w:val="00515E73"/>
    <w:rsid w:val="00517719"/>
    <w:rsid w:val="0052388E"/>
    <w:rsid w:val="00526344"/>
    <w:rsid w:val="00526C35"/>
    <w:rsid w:val="00531816"/>
    <w:rsid w:val="00532C19"/>
    <w:rsid w:val="00554C7E"/>
    <w:rsid w:val="00555783"/>
    <w:rsid w:val="00564F1F"/>
    <w:rsid w:val="0056640A"/>
    <w:rsid w:val="0057149C"/>
    <w:rsid w:val="005855B1"/>
    <w:rsid w:val="00594254"/>
    <w:rsid w:val="005A0396"/>
    <w:rsid w:val="005A0979"/>
    <w:rsid w:val="005A1215"/>
    <w:rsid w:val="005A1B7C"/>
    <w:rsid w:val="005B5C1A"/>
    <w:rsid w:val="005B6C8B"/>
    <w:rsid w:val="005B7262"/>
    <w:rsid w:val="005D1604"/>
    <w:rsid w:val="005E1767"/>
    <w:rsid w:val="005E3486"/>
    <w:rsid w:val="005E47B2"/>
    <w:rsid w:val="005F761E"/>
    <w:rsid w:val="006039CC"/>
    <w:rsid w:val="0060543E"/>
    <w:rsid w:val="00616516"/>
    <w:rsid w:val="00616B3F"/>
    <w:rsid w:val="0061745C"/>
    <w:rsid w:val="006203AF"/>
    <w:rsid w:val="00633F35"/>
    <w:rsid w:val="0063528D"/>
    <w:rsid w:val="00636BFB"/>
    <w:rsid w:val="006419A1"/>
    <w:rsid w:val="00643831"/>
    <w:rsid w:val="006519A0"/>
    <w:rsid w:val="00667226"/>
    <w:rsid w:val="00674C18"/>
    <w:rsid w:val="006757A7"/>
    <w:rsid w:val="00677974"/>
    <w:rsid w:val="006A0959"/>
    <w:rsid w:val="006A4616"/>
    <w:rsid w:val="006B48B6"/>
    <w:rsid w:val="006C2574"/>
    <w:rsid w:val="006C42CB"/>
    <w:rsid w:val="006D008B"/>
    <w:rsid w:val="006D3ACC"/>
    <w:rsid w:val="006F09CD"/>
    <w:rsid w:val="007002CC"/>
    <w:rsid w:val="00700455"/>
    <w:rsid w:val="00705A00"/>
    <w:rsid w:val="00712789"/>
    <w:rsid w:val="00713332"/>
    <w:rsid w:val="0072146F"/>
    <w:rsid w:val="00724B46"/>
    <w:rsid w:val="007276E6"/>
    <w:rsid w:val="00737769"/>
    <w:rsid w:val="00740366"/>
    <w:rsid w:val="007456BF"/>
    <w:rsid w:val="0075246A"/>
    <w:rsid w:val="00754FDE"/>
    <w:rsid w:val="0076188D"/>
    <w:rsid w:val="00780E10"/>
    <w:rsid w:val="00784BB6"/>
    <w:rsid w:val="00793466"/>
    <w:rsid w:val="007B73A0"/>
    <w:rsid w:val="007B7716"/>
    <w:rsid w:val="007C5CC6"/>
    <w:rsid w:val="007D073D"/>
    <w:rsid w:val="007D0857"/>
    <w:rsid w:val="007D1811"/>
    <w:rsid w:val="007D2FCF"/>
    <w:rsid w:val="007D78C3"/>
    <w:rsid w:val="007E1044"/>
    <w:rsid w:val="007F7C67"/>
    <w:rsid w:val="00816617"/>
    <w:rsid w:val="0081753A"/>
    <w:rsid w:val="00822CDD"/>
    <w:rsid w:val="008359D3"/>
    <w:rsid w:val="00837240"/>
    <w:rsid w:val="00837315"/>
    <w:rsid w:val="00842A7A"/>
    <w:rsid w:val="00842DC0"/>
    <w:rsid w:val="00843DD7"/>
    <w:rsid w:val="00847A9D"/>
    <w:rsid w:val="00851EE0"/>
    <w:rsid w:val="00855A57"/>
    <w:rsid w:val="008604AF"/>
    <w:rsid w:val="00861CD2"/>
    <w:rsid w:val="008815FF"/>
    <w:rsid w:val="00881957"/>
    <w:rsid w:val="00883392"/>
    <w:rsid w:val="00887971"/>
    <w:rsid w:val="008A783E"/>
    <w:rsid w:val="008B4BFF"/>
    <w:rsid w:val="008B703D"/>
    <w:rsid w:val="008C32CB"/>
    <w:rsid w:val="008C6720"/>
    <w:rsid w:val="008D0725"/>
    <w:rsid w:val="008D6AC4"/>
    <w:rsid w:val="008D793D"/>
    <w:rsid w:val="008F176C"/>
    <w:rsid w:val="008F26EA"/>
    <w:rsid w:val="009018D9"/>
    <w:rsid w:val="0090229C"/>
    <w:rsid w:val="00905FF3"/>
    <w:rsid w:val="0090663A"/>
    <w:rsid w:val="00922410"/>
    <w:rsid w:val="0093188A"/>
    <w:rsid w:val="00936A86"/>
    <w:rsid w:val="009449F2"/>
    <w:rsid w:val="0095122D"/>
    <w:rsid w:val="00952755"/>
    <w:rsid w:val="00955BAE"/>
    <w:rsid w:val="00956CC0"/>
    <w:rsid w:val="00956F92"/>
    <w:rsid w:val="0096091C"/>
    <w:rsid w:val="00964D16"/>
    <w:rsid w:val="009657E4"/>
    <w:rsid w:val="0097127F"/>
    <w:rsid w:val="00975F96"/>
    <w:rsid w:val="00977B4F"/>
    <w:rsid w:val="00982461"/>
    <w:rsid w:val="009A37DB"/>
    <w:rsid w:val="009B46C6"/>
    <w:rsid w:val="009B4B50"/>
    <w:rsid w:val="009C2696"/>
    <w:rsid w:val="009C529C"/>
    <w:rsid w:val="009D2900"/>
    <w:rsid w:val="009E0A7C"/>
    <w:rsid w:val="009E6031"/>
    <w:rsid w:val="009F0ACA"/>
    <w:rsid w:val="00A00E15"/>
    <w:rsid w:val="00A020F9"/>
    <w:rsid w:val="00A027D1"/>
    <w:rsid w:val="00A1303F"/>
    <w:rsid w:val="00A14859"/>
    <w:rsid w:val="00A26770"/>
    <w:rsid w:val="00A34880"/>
    <w:rsid w:val="00A36D2C"/>
    <w:rsid w:val="00A42948"/>
    <w:rsid w:val="00A43783"/>
    <w:rsid w:val="00A45838"/>
    <w:rsid w:val="00A45B8E"/>
    <w:rsid w:val="00A46A6E"/>
    <w:rsid w:val="00A50C65"/>
    <w:rsid w:val="00A514A3"/>
    <w:rsid w:val="00A57AFF"/>
    <w:rsid w:val="00A6049C"/>
    <w:rsid w:val="00A605F2"/>
    <w:rsid w:val="00A62FBD"/>
    <w:rsid w:val="00A71E10"/>
    <w:rsid w:val="00A723FD"/>
    <w:rsid w:val="00A72D10"/>
    <w:rsid w:val="00A75CD7"/>
    <w:rsid w:val="00A873D9"/>
    <w:rsid w:val="00A901BA"/>
    <w:rsid w:val="00A901FF"/>
    <w:rsid w:val="00A902A5"/>
    <w:rsid w:val="00A94A55"/>
    <w:rsid w:val="00A96A56"/>
    <w:rsid w:val="00AA05DA"/>
    <w:rsid w:val="00AA2F77"/>
    <w:rsid w:val="00AA3130"/>
    <w:rsid w:val="00AA6B64"/>
    <w:rsid w:val="00AB3D73"/>
    <w:rsid w:val="00AC7608"/>
    <w:rsid w:val="00AD5E03"/>
    <w:rsid w:val="00AD7B83"/>
    <w:rsid w:val="00AE4524"/>
    <w:rsid w:val="00AE674C"/>
    <w:rsid w:val="00AE692B"/>
    <w:rsid w:val="00AF2522"/>
    <w:rsid w:val="00AF5937"/>
    <w:rsid w:val="00B000BE"/>
    <w:rsid w:val="00B04C44"/>
    <w:rsid w:val="00B05822"/>
    <w:rsid w:val="00B13D3D"/>
    <w:rsid w:val="00B22627"/>
    <w:rsid w:val="00B22883"/>
    <w:rsid w:val="00B23C13"/>
    <w:rsid w:val="00B50F2D"/>
    <w:rsid w:val="00B57BE2"/>
    <w:rsid w:val="00B60FBE"/>
    <w:rsid w:val="00B706D5"/>
    <w:rsid w:val="00B8450C"/>
    <w:rsid w:val="00B922E7"/>
    <w:rsid w:val="00B97359"/>
    <w:rsid w:val="00B97A85"/>
    <w:rsid w:val="00BA1730"/>
    <w:rsid w:val="00BA203D"/>
    <w:rsid w:val="00BA4B35"/>
    <w:rsid w:val="00BA5421"/>
    <w:rsid w:val="00BA5DE9"/>
    <w:rsid w:val="00BB5ACF"/>
    <w:rsid w:val="00BC1FE2"/>
    <w:rsid w:val="00BC344F"/>
    <w:rsid w:val="00BD4F45"/>
    <w:rsid w:val="00BD5E48"/>
    <w:rsid w:val="00BE23B7"/>
    <w:rsid w:val="00BE3BE7"/>
    <w:rsid w:val="00BE5E7A"/>
    <w:rsid w:val="00BF18ED"/>
    <w:rsid w:val="00C003E1"/>
    <w:rsid w:val="00C01426"/>
    <w:rsid w:val="00C1014A"/>
    <w:rsid w:val="00C1036E"/>
    <w:rsid w:val="00C111D2"/>
    <w:rsid w:val="00C278C0"/>
    <w:rsid w:val="00C30564"/>
    <w:rsid w:val="00C30ABC"/>
    <w:rsid w:val="00C3158F"/>
    <w:rsid w:val="00C31E60"/>
    <w:rsid w:val="00C349C4"/>
    <w:rsid w:val="00C370D3"/>
    <w:rsid w:val="00C41CC4"/>
    <w:rsid w:val="00C5130D"/>
    <w:rsid w:val="00C52F39"/>
    <w:rsid w:val="00C563CA"/>
    <w:rsid w:val="00C61CF1"/>
    <w:rsid w:val="00C63977"/>
    <w:rsid w:val="00C650D6"/>
    <w:rsid w:val="00C71609"/>
    <w:rsid w:val="00C73533"/>
    <w:rsid w:val="00C80F9E"/>
    <w:rsid w:val="00C91B73"/>
    <w:rsid w:val="00C93276"/>
    <w:rsid w:val="00C9735E"/>
    <w:rsid w:val="00C97479"/>
    <w:rsid w:val="00C97A03"/>
    <w:rsid w:val="00CA1B92"/>
    <w:rsid w:val="00CA4F0D"/>
    <w:rsid w:val="00CA7E66"/>
    <w:rsid w:val="00CB151F"/>
    <w:rsid w:val="00CC2A97"/>
    <w:rsid w:val="00CC57F4"/>
    <w:rsid w:val="00CC63A0"/>
    <w:rsid w:val="00CC7F78"/>
    <w:rsid w:val="00CE7223"/>
    <w:rsid w:val="00CF0A5C"/>
    <w:rsid w:val="00CF16DA"/>
    <w:rsid w:val="00CF2CE6"/>
    <w:rsid w:val="00D00E77"/>
    <w:rsid w:val="00D0189B"/>
    <w:rsid w:val="00D01D6B"/>
    <w:rsid w:val="00D0480B"/>
    <w:rsid w:val="00D2257C"/>
    <w:rsid w:val="00D23C6E"/>
    <w:rsid w:val="00D27EFB"/>
    <w:rsid w:val="00D541A5"/>
    <w:rsid w:val="00D57A33"/>
    <w:rsid w:val="00D73F13"/>
    <w:rsid w:val="00D74FA2"/>
    <w:rsid w:val="00D84A2A"/>
    <w:rsid w:val="00D97741"/>
    <w:rsid w:val="00DA1B4A"/>
    <w:rsid w:val="00DA3EB6"/>
    <w:rsid w:val="00DA4993"/>
    <w:rsid w:val="00DB24E6"/>
    <w:rsid w:val="00DC3752"/>
    <w:rsid w:val="00DC4334"/>
    <w:rsid w:val="00DC647B"/>
    <w:rsid w:val="00DD0204"/>
    <w:rsid w:val="00DD32DB"/>
    <w:rsid w:val="00DD3EDB"/>
    <w:rsid w:val="00DE380D"/>
    <w:rsid w:val="00DE798B"/>
    <w:rsid w:val="00E06707"/>
    <w:rsid w:val="00E11F24"/>
    <w:rsid w:val="00E140A7"/>
    <w:rsid w:val="00E15FDC"/>
    <w:rsid w:val="00E208C4"/>
    <w:rsid w:val="00E23244"/>
    <w:rsid w:val="00E26A03"/>
    <w:rsid w:val="00E27C85"/>
    <w:rsid w:val="00E3154E"/>
    <w:rsid w:val="00E3315A"/>
    <w:rsid w:val="00E361B2"/>
    <w:rsid w:val="00E363ED"/>
    <w:rsid w:val="00E405C5"/>
    <w:rsid w:val="00E422FF"/>
    <w:rsid w:val="00E4303E"/>
    <w:rsid w:val="00E43482"/>
    <w:rsid w:val="00E512CF"/>
    <w:rsid w:val="00E5351F"/>
    <w:rsid w:val="00E543C3"/>
    <w:rsid w:val="00E544EA"/>
    <w:rsid w:val="00E560D7"/>
    <w:rsid w:val="00E60831"/>
    <w:rsid w:val="00E61620"/>
    <w:rsid w:val="00E71C7F"/>
    <w:rsid w:val="00E755D4"/>
    <w:rsid w:val="00E8289E"/>
    <w:rsid w:val="00E83C00"/>
    <w:rsid w:val="00E846C3"/>
    <w:rsid w:val="00E86CEC"/>
    <w:rsid w:val="00E947DD"/>
    <w:rsid w:val="00E95119"/>
    <w:rsid w:val="00EA2712"/>
    <w:rsid w:val="00EA2D31"/>
    <w:rsid w:val="00EC268D"/>
    <w:rsid w:val="00EC3323"/>
    <w:rsid w:val="00EC5CBA"/>
    <w:rsid w:val="00ED1EEA"/>
    <w:rsid w:val="00EF610F"/>
    <w:rsid w:val="00F07404"/>
    <w:rsid w:val="00F2094A"/>
    <w:rsid w:val="00F21B8D"/>
    <w:rsid w:val="00F72A5D"/>
    <w:rsid w:val="00F75D87"/>
    <w:rsid w:val="00F76B97"/>
    <w:rsid w:val="00F823B0"/>
    <w:rsid w:val="00FC00E3"/>
    <w:rsid w:val="00FC7856"/>
    <w:rsid w:val="00FD6431"/>
    <w:rsid w:val="00FD64BD"/>
    <w:rsid w:val="00FE05C9"/>
    <w:rsid w:val="00FE5C3A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0A6B"/>
  <w15:docId w15:val="{896314A7-41C2-4E62-B5CB-56F5A7B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708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nhideWhenUsed/>
    <w:rsid w:val="008166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rsid w:val="00816617"/>
    <w:rPr>
      <w:sz w:val="20"/>
      <w:szCs w:val="20"/>
    </w:rPr>
  </w:style>
  <w:style w:type="character" w:styleId="a7">
    <w:name w:val="footnote reference"/>
    <w:basedOn w:val="a2"/>
    <w:unhideWhenUsed/>
    <w:rsid w:val="00816617"/>
    <w:rPr>
      <w:vertAlign w:val="superscript"/>
    </w:rPr>
  </w:style>
  <w:style w:type="paragraph" w:styleId="a8">
    <w:name w:val="List Paragraph"/>
    <w:basedOn w:val="a1"/>
    <w:uiPriority w:val="34"/>
    <w:qFormat/>
    <w:rsid w:val="00816617"/>
    <w:pPr>
      <w:ind w:left="720"/>
      <w:contextualSpacing/>
    </w:pPr>
  </w:style>
  <w:style w:type="paragraph" w:styleId="a9">
    <w:name w:val="Body Text Indent"/>
    <w:basedOn w:val="a1"/>
    <w:link w:val="aa"/>
    <w:uiPriority w:val="99"/>
    <w:unhideWhenUsed/>
    <w:rsid w:val="00816617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rsid w:val="00816617"/>
  </w:style>
  <w:style w:type="paragraph" w:customStyle="1" w:styleId="a">
    <w:name w:val="Название документа"/>
    <w:basedOn w:val="a1"/>
    <w:rsid w:val="00816617"/>
    <w:pPr>
      <w:numPr>
        <w:numId w:val="2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b"/>
    <w:rsid w:val="00816617"/>
    <w:pPr>
      <w:keepNext/>
      <w:numPr>
        <w:ilvl w:val="1"/>
        <w:numId w:val="2"/>
      </w:numPr>
      <w:tabs>
        <w:tab w:val="clear" w:pos="720"/>
        <w:tab w:val="num" w:pos="360"/>
        <w:tab w:val="left" w:pos="567"/>
      </w:tabs>
      <w:spacing w:before="400" w:after="100" w:line="240" w:lineRule="auto"/>
      <w:ind w:left="283" w:hanging="283"/>
      <w:contextualSpacing w:val="0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Статья 1"/>
    <w:basedOn w:val="a1"/>
    <w:rsid w:val="00816617"/>
    <w:pPr>
      <w:numPr>
        <w:ilvl w:val="2"/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816617"/>
    <w:pPr>
      <w:numPr>
        <w:ilvl w:val="3"/>
        <w:numId w:val="2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1"/>
    <w:rsid w:val="00816617"/>
    <w:pPr>
      <w:spacing w:after="0" w:line="240" w:lineRule="auto"/>
      <w:ind w:left="-142" w:right="-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1"/>
    <w:uiPriority w:val="99"/>
    <w:semiHidden/>
    <w:unhideWhenUsed/>
    <w:rsid w:val="00816617"/>
    <w:pPr>
      <w:ind w:left="283" w:hanging="283"/>
      <w:contextualSpacing/>
    </w:pPr>
  </w:style>
  <w:style w:type="paragraph" w:styleId="ad">
    <w:name w:val="header"/>
    <w:basedOn w:val="a1"/>
    <w:link w:val="ae"/>
    <w:uiPriority w:val="99"/>
    <w:unhideWhenUsed/>
    <w:rsid w:val="00AC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AC7608"/>
  </w:style>
  <w:style w:type="paragraph" w:styleId="af">
    <w:name w:val="footer"/>
    <w:basedOn w:val="a1"/>
    <w:link w:val="af0"/>
    <w:uiPriority w:val="99"/>
    <w:unhideWhenUsed/>
    <w:rsid w:val="00AC7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AC7608"/>
  </w:style>
  <w:style w:type="paragraph" w:styleId="af1">
    <w:name w:val="Balloon Text"/>
    <w:basedOn w:val="a1"/>
    <w:link w:val="af2"/>
    <w:uiPriority w:val="99"/>
    <w:semiHidden/>
    <w:unhideWhenUsed/>
    <w:rsid w:val="00A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C7608"/>
    <w:rPr>
      <w:rFonts w:ascii="Tahoma" w:hAnsi="Tahoma" w:cs="Tahoma"/>
      <w:sz w:val="16"/>
      <w:szCs w:val="16"/>
    </w:rPr>
  </w:style>
  <w:style w:type="paragraph" w:styleId="3">
    <w:name w:val="Body Text 3"/>
    <w:basedOn w:val="a1"/>
    <w:link w:val="30"/>
    <w:uiPriority w:val="99"/>
    <w:unhideWhenUsed/>
    <w:rsid w:val="008A78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8A783E"/>
    <w:rPr>
      <w:rFonts w:ascii="Calibri" w:eastAsia="Calibri" w:hAnsi="Calibri" w:cs="Times New Roman"/>
      <w:sz w:val="16"/>
      <w:szCs w:val="16"/>
    </w:rPr>
  </w:style>
  <w:style w:type="character" w:styleId="af3">
    <w:name w:val="Hyperlink"/>
    <w:uiPriority w:val="99"/>
    <w:unhideWhenUsed/>
    <w:rsid w:val="00EC3323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72146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72146F"/>
    <w:pPr>
      <w:widowControl w:val="0"/>
      <w:spacing w:after="0" w:line="240" w:lineRule="auto"/>
    </w:pPr>
    <w:rPr>
      <w:rFonts w:ascii="Courier New" w:hAnsi="Courier New" w:cs="Courier New"/>
    </w:rPr>
  </w:style>
  <w:style w:type="paragraph" w:styleId="af4">
    <w:name w:val="Plain Text"/>
    <w:basedOn w:val="a1"/>
    <w:link w:val="af5"/>
    <w:uiPriority w:val="99"/>
    <w:unhideWhenUsed/>
    <w:rsid w:val="009E0A7C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2"/>
    <w:link w:val="af4"/>
    <w:uiPriority w:val="99"/>
    <w:rsid w:val="009E0A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F13B-B917-4E84-8920-C63EDF64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12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</dc:creator>
  <cp:lastModifiedBy>Околелов Алексей Вениаминович</cp:lastModifiedBy>
  <cp:revision>48</cp:revision>
  <cp:lastPrinted>2019-02-04T10:25:00Z</cp:lastPrinted>
  <dcterms:created xsi:type="dcterms:W3CDTF">2018-11-23T13:58:00Z</dcterms:created>
  <dcterms:modified xsi:type="dcterms:W3CDTF">2020-05-20T13:55:00Z</dcterms:modified>
</cp:coreProperties>
</file>