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CB6BA9" w:rsidRDefault="00CB6BA9" w:rsidP="00CB6BA9">
      <w:pPr>
        <w:pStyle w:val="a9"/>
        <w:spacing w:before="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Права (требования) ПАО Сбербанк к ОАО «</w:t>
      </w:r>
      <w:proofErr w:type="spellStart"/>
      <w:r>
        <w:rPr>
          <w:rFonts w:ascii="Times New Roman" w:eastAsia="Calibri" w:hAnsi="Times New Roman" w:cs="Times New Roman"/>
        </w:rPr>
        <w:t>Племзавод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Стародворский</w:t>
      </w:r>
      <w:proofErr w:type="spellEnd"/>
      <w:r>
        <w:rPr>
          <w:rFonts w:ascii="Times New Roman" w:eastAsia="Calibri" w:hAnsi="Times New Roman" w:cs="Times New Roman"/>
        </w:rPr>
        <w:t>» в полном объеме, вытекающие из:</w:t>
      </w:r>
    </w:p>
    <w:p w:rsidR="00CB6BA9" w:rsidRDefault="00CB6BA9" w:rsidP="00CB6BA9">
      <w:pPr>
        <w:pStyle w:val="a9"/>
        <w:spacing w:before="0" w:after="0"/>
        <w:rPr>
          <w:rFonts w:ascii="Times New Roman" w:eastAsia="Calibri" w:hAnsi="Times New Roman" w:cs="Times New Roman"/>
        </w:rPr>
      </w:pPr>
    </w:p>
    <w:p w:rsidR="00CB6BA9" w:rsidRDefault="00CB6BA9" w:rsidP="00CB6BA9">
      <w:pPr>
        <w:pStyle w:val="a3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lang w:eastAsia="x-none"/>
        </w:rPr>
      </w:pPr>
      <w:r>
        <w:t xml:space="preserve">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№6203 от 07.07.2010г., а также права (требования) по обеспечивающим его исполнение обязательствам.</w:t>
      </w:r>
    </w:p>
    <w:p w:rsidR="00CB6BA9" w:rsidRDefault="00CB6BA9" w:rsidP="00CB6BA9">
      <w:pPr>
        <w:pStyle w:val="a3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 xml:space="preserve">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№3760/1 от 29.06.2006г., а также права (требования) по обеспечивающим его исполнение обязательствам.</w:t>
      </w:r>
    </w:p>
    <w:p w:rsidR="00CB6BA9" w:rsidRDefault="00CB6BA9" w:rsidP="00CB6BA9">
      <w:pPr>
        <w:pStyle w:val="a3"/>
        <w:autoSpaceDE w:val="0"/>
        <w:autoSpaceDN w:val="0"/>
        <w:adjustRightInd w:val="0"/>
        <w:jc w:val="both"/>
      </w:pPr>
    </w:p>
    <w:p w:rsidR="00CB6BA9" w:rsidRDefault="00CB6BA9" w:rsidP="00CB6BA9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договоров обеспечения, права (требования) по которым уступаются:</w:t>
      </w:r>
    </w:p>
    <w:p w:rsidR="00CB6BA9" w:rsidRDefault="00CB6BA9" w:rsidP="00CB6BA9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903"/>
        <w:gridCol w:w="2617"/>
      </w:tblGrid>
      <w:tr w:rsidR="00CB6BA9" w:rsidTr="00CB6BA9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 договору об открытии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невозобновляемой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кредитной линии №3760/1 от «29» июня 2006 года</w:t>
            </w:r>
          </w:p>
        </w:tc>
      </w:tr>
      <w:tr w:rsidR="00CB6BA9" w:rsidTr="00CB6BA9">
        <w:trPr>
          <w:trHeight w:val="292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договора залога/поручительства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договора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Поручитель/залогодатель</w:t>
            </w:r>
          </w:p>
        </w:tc>
      </w:tr>
      <w:tr w:rsidR="00CB6BA9" w:rsidTr="00CB6BA9">
        <w:trPr>
          <w:trHeight w:val="26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поручительства № 8611/0000/2-1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23.12.2014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08.08.2008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Племзавод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Стародворский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6203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07.07.2009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6197-1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28.08.2012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8611/0000/8733-1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08.10.2012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22.04.2014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22.04.2014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3760-2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3760/2-3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18.09.2006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5240-3/1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27.03.2008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автотранспорта № 5240/2-3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17.11.2008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5240/3-3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17.11.2008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основных средств № 5240/2-4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25.02.2009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6197-3/1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02.07.2010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6203-3/1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07.07.2010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транспортных средств № 6203-3/2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07.07.2010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7744-3/2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25.01.2012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№ ДЗ-3760/1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12.08.2016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 договору об открытии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невозобновляемой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кредитной линии №6203 от «07» июля 2010 года</w:t>
            </w:r>
          </w:p>
        </w:tc>
      </w:tr>
      <w:tr w:rsidR="00CB6BA9" w:rsidTr="00CB6BA9">
        <w:trPr>
          <w:trHeight w:val="26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поручительства № 8611/0000/2-1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23.12.2014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08.08.2008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Племзавод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Стародворский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6203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07.07.2009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6197-1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28.08.2012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8611/0000/8733-1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08.10.2012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22.04.2014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3760-1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22.04.2014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3760-2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ипотеки № 3760-3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3760/2-3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18.09.2006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5240-3/1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27.03.2008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автотранспорта № 5240/2-3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17.11.2008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5240/3-3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17.11.2008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основных средств № 5240/2-4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25.02.2009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6197-3/1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02.07.2010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6203-3/1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07.07.2010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транспортных средств № 6203-3/2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07.07.2010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оборудования № 7744-3/2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25.01.2012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BA9" w:rsidTr="00CB6BA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залога № ДЗ-3760/1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9" w:rsidRDefault="00CB6BA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12.08.2016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A9" w:rsidRDefault="00CB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B6BA9" w:rsidRPr="00CB6BA9" w:rsidRDefault="00CB6BA9" w:rsidP="00CB6BA9">
      <w:pPr>
        <w:pStyle w:val="a3"/>
        <w:autoSpaceDE w:val="0"/>
        <w:autoSpaceDN w:val="0"/>
        <w:adjustRightInd w:val="0"/>
        <w:ind w:left="0"/>
        <w:jc w:val="both"/>
        <w:rPr>
          <w:lang w:eastAsia="x-none"/>
        </w:rPr>
      </w:pPr>
      <w:bookmarkStart w:id="0" w:name="_GoBack"/>
    </w:p>
    <w:p w:rsidR="00521B22" w:rsidRPr="00CB6BA9" w:rsidRDefault="00136306" w:rsidP="00521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A9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CB6BA9" w:rsidRPr="00CB6BA9">
        <w:rPr>
          <w:rFonts w:ascii="Times New Roman" w:eastAsia="Times New Roman" w:hAnsi="Times New Roman"/>
          <w:b/>
          <w:bCs/>
          <w:sz w:val="24"/>
          <w:szCs w:val="24"/>
        </w:rPr>
        <w:t>АО «</w:t>
      </w:r>
      <w:proofErr w:type="spellStart"/>
      <w:r w:rsidR="00CB6BA9" w:rsidRPr="00CB6BA9">
        <w:rPr>
          <w:rFonts w:ascii="Times New Roman" w:eastAsia="Times New Roman" w:hAnsi="Times New Roman"/>
          <w:b/>
          <w:bCs/>
          <w:sz w:val="24"/>
          <w:szCs w:val="24"/>
        </w:rPr>
        <w:t>Племзавод</w:t>
      </w:r>
      <w:proofErr w:type="spellEnd"/>
      <w:r w:rsidR="00CB6BA9" w:rsidRPr="00CB6BA9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proofErr w:type="spellStart"/>
      <w:r w:rsidR="00CB6BA9" w:rsidRPr="00CB6BA9">
        <w:rPr>
          <w:rFonts w:ascii="Times New Roman" w:eastAsia="Times New Roman" w:hAnsi="Times New Roman"/>
          <w:b/>
          <w:bCs/>
          <w:sz w:val="24"/>
          <w:szCs w:val="24"/>
        </w:rPr>
        <w:t>Стародворский</w:t>
      </w:r>
      <w:proofErr w:type="spellEnd"/>
      <w:r w:rsidR="00CB6BA9" w:rsidRPr="00CB6BA9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CB6BA9" w:rsidRPr="00CB6BA9">
        <w:rPr>
          <w:rFonts w:ascii="Times New Roman" w:hAnsi="Times New Roman"/>
          <w:b/>
          <w:sz w:val="24"/>
          <w:szCs w:val="24"/>
        </w:rPr>
        <w:t>, ООО «</w:t>
      </w:r>
      <w:proofErr w:type="spellStart"/>
      <w:r w:rsidR="00CB6BA9" w:rsidRPr="00CB6BA9">
        <w:rPr>
          <w:rFonts w:ascii="Times New Roman" w:hAnsi="Times New Roman"/>
          <w:b/>
          <w:sz w:val="24"/>
          <w:szCs w:val="24"/>
        </w:rPr>
        <w:t>Агропродукт</w:t>
      </w:r>
      <w:proofErr w:type="spellEnd"/>
      <w:r w:rsidR="00CB6BA9" w:rsidRPr="00CB6BA9">
        <w:rPr>
          <w:rFonts w:ascii="Times New Roman" w:hAnsi="Times New Roman"/>
          <w:b/>
          <w:sz w:val="24"/>
          <w:szCs w:val="24"/>
        </w:rPr>
        <w:t>».</w:t>
      </w:r>
    </w:p>
    <w:p w:rsidR="00A32457" w:rsidRPr="00CB6BA9" w:rsidRDefault="00A32457" w:rsidP="00521B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B6BA9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bookmarkEnd w:id="0"/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521B2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3D5A5B81"/>
    <w:multiLevelType w:val="hybridMultilevel"/>
    <w:tmpl w:val="4C62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21B22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B6BA9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 интервалом Знак"/>
    <w:link w:val="a9"/>
    <w:uiPriority w:val="99"/>
    <w:locked/>
    <w:rsid w:val="00CB6BA9"/>
    <w:rPr>
      <w:rFonts w:ascii="Arial" w:eastAsia="Times New Roman" w:hAnsi="Arial" w:cs="Arial"/>
      <w:sz w:val="24"/>
      <w:szCs w:val="24"/>
    </w:rPr>
  </w:style>
  <w:style w:type="paragraph" w:customStyle="1" w:styleId="a9">
    <w:name w:val="Абзац с интервалом"/>
    <w:basedOn w:val="a"/>
    <w:link w:val="a8"/>
    <w:uiPriority w:val="99"/>
    <w:rsid w:val="00CB6BA9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0A51-A9D0-4A15-8106-8DE741B2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Denis</cp:lastModifiedBy>
  <cp:revision>52</cp:revision>
  <cp:lastPrinted>2018-01-29T13:52:00Z</cp:lastPrinted>
  <dcterms:created xsi:type="dcterms:W3CDTF">2018-11-21T07:44:00Z</dcterms:created>
  <dcterms:modified xsi:type="dcterms:W3CDTF">2020-05-22T11:09:00Z</dcterms:modified>
</cp:coreProperties>
</file>