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приложение3"/>
    <w:p w:rsidR="00B87F25" w:rsidRPr="005F69DB" w:rsidRDefault="00B87F25" w:rsidP="00B87F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B87F25" w:rsidRPr="00E420E8" w:rsidRDefault="00B87F25" w:rsidP="00B87F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</w:t>
      </w:r>
      <w:r w:rsidRPr="00DB0533">
        <w:rPr>
          <w:b/>
          <w:bCs/>
          <w:kern w:val="32"/>
          <w:lang w:val="x-none" w:eastAsia="x-none"/>
        </w:rPr>
        <w:fldChar w:fldCharType="end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B87F25" w:rsidRPr="00DB0533" w:rsidTr="00953D3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25" w:rsidRPr="00DB0533" w:rsidRDefault="00B87F25" w:rsidP="00953D34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25" w:rsidRPr="00DB0533" w:rsidRDefault="00B87F25" w:rsidP="00953D3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B87F25" w:rsidRDefault="00B87F25" w:rsidP="00B87F2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B87F25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>поручению Общества с ограниченной ответственностью «</w:t>
      </w:r>
      <w:r>
        <w:t>АЛП Карьер</w:t>
      </w:r>
      <w:r w:rsidRPr="009E09C1">
        <w:t>»</w:t>
      </w:r>
      <w:r w:rsidRPr="008637A5">
        <w:t xml:space="preserve"> в лице </w:t>
      </w:r>
      <w:r>
        <w:t xml:space="preserve">управляющего – индивидуального предпринимателя </w:t>
      </w:r>
      <w:proofErr w:type="spellStart"/>
      <w:r>
        <w:t>Доник</w:t>
      </w:r>
      <w:proofErr w:type="spellEnd"/>
      <w:r>
        <w:t xml:space="preserve"> Ю.В.</w:t>
      </w:r>
      <w:r w:rsidRPr="00DB0533">
        <w:t xml:space="preserve"> на основании договора поручения №</w:t>
      </w:r>
      <w:r>
        <w:t xml:space="preserve"> </w:t>
      </w:r>
      <w:r w:rsidRPr="00DB0533">
        <w:t>___</w:t>
      </w:r>
      <w:r>
        <w:t xml:space="preserve"> </w:t>
      </w:r>
      <w:r w:rsidRPr="00DB0533">
        <w:t>от</w:t>
      </w:r>
      <w:r>
        <w:t xml:space="preserve"> </w:t>
      </w:r>
      <w:r w:rsidRPr="00DB0533">
        <w:t>___,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B87F25" w:rsidRDefault="00B87F25" w:rsidP="00B87F25">
      <w:pPr>
        <w:spacing w:line="276" w:lineRule="auto"/>
        <w:ind w:right="-2"/>
        <w:rPr>
          <w:bCs/>
        </w:rPr>
      </w:pPr>
      <w:r w:rsidRPr="00DB0533">
        <w:t xml:space="preserve">1.1. Для участия в </w:t>
      </w:r>
      <w:r w:rsidRPr="00E420E8">
        <w:t>электронно</w:t>
      </w:r>
      <w:r>
        <w:t>м аукционе, открытом</w:t>
      </w:r>
      <w:r w:rsidRPr="00E420E8">
        <w:t xml:space="preserve"> по составу участников и с открытой формой подачи предложений о цене c применением метода понижения начальной цены (голландский аукцион)</w:t>
      </w:r>
      <w:r>
        <w:t xml:space="preserve">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  <w:r w:rsidRPr="00E65853">
        <w:t xml:space="preserve">636841, Томская область, </w:t>
      </w:r>
      <w:proofErr w:type="spellStart"/>
      <w:r w:rsidRPr="00E65853">
        <w:t>Асиновский</w:t>
      </w:r>
      <w:proofErr w:type="spellEnd"/>
      <w:r w:rsidRPr="00E65853">
        <w:t xml:space="preserve"> район, город Асино, улица им Куйбышева, 1 строение 21</w:t>
      </w:r>
      <w:r w:rsidRPr="008637A5">
        <w:rPr>
          <w:bCs/>
        </w:rPr>
        <w:t>, состоящего из: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347"/>
      </w:tblGrid>
      <w:tr w:rsidR="00B87F25" w:rsidRPr="005E3C8D" w:rsidTr="00953D34">
        <w:tc>
          <w:tcPr>
            <w:tcW w:w="3828" w:type="dxa"/>
            <w:shd w:val="clear" w:color="auto" w:fill="auto"/>
          </w:tcPr>
          <w:p w:rsidR="00B87F25" w:rsidRPr="005E3C8D" w:rsidRDefault="00B87F25" w:rsidP="00953D3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3C8D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имущества</w:t>
            </w:r>
          </w:p>
        </w:tc>
        <w:tc>
          <w:tcPr>
            <w:tcW w:w="2268" w:type="dxa"/>
            <w:shd w:val="clear" w:color="auto" w:fill="auto"/>
          </w:tcPr>
          <w:p w:rsidR="00B87F25" w:rsidRPr="005E3C8D" w:rsidRDefault="00B87F25" w:rsidP="00953D3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3C8D">
              <w:rPr>
                <w:rFonts w:eastAsia="Calibri"/>
                <w:sz w:val="20"/>
                <w:szCs w:val="20"/>
                <w:lang w:eastAsia="en-US"/>
              </w:rPr>
              <w:t>Оценочная стоимость руб.</w:t>
            </w:r>
          </w:p>
        </w:tc>
        <w:tc>
          <w:tcPr>
            <w:tcW w:w="2347" w:type="dxa"/>
            <w:shd w:val="clear" w:color="auto" w:fill="auto"/>
          </w:tcPr>
          <w:p w:rsidR="00B87F25" w:rsidRPr="005E3C8D" w:rsidRDefault="00B87F25" w:rsidP="00953D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3C8D">
              <w:rPr>
                <w:sz w:val="20"/>
                <w:szCs w:val="20"/>
              </w:rPr>
              <w:t>Отчет об оценке</w:t>
            </w:r>
          </w:p>
        </w:tc>
      </w:tr>
      <w:tr w:rsidR="00B87F25" w:rsidRPr="005E3C8D" w:rsidTr="00953D34">
        <w:tc>
          <w:tcPr>
            <w:tcW w:w="3828" w:type="dxa"/>
            <w:shd w:val="clear" w:color="auto" w:fill="auto"/>
            <w:vAlign w:val="center"/>
          </w:tcPr>
          <w:p w:rsidR="00B87F25" w:rsidRPr="007A5EE1" w:rsidRDefault="00B87F25" w:rsidP="00953D3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в уставном капитале ООО "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Карьероуправление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" (ИНН </w:t>
            </w:r>
            <w:r w:rsidRPr="007A5EE1">
              <w:rPr>
                <w:rFonts w:eastAsia="Calibri"/>
                <w:sz w:val="20"/>
                <w:szCs w:val="20"/>
                <w:lang w:eastAsia="en-US"/>
              </w:rPr>
              <w:t>7017358439</w:t>
            </w:r>
            <w:r>
              <w:rPr>
                <w:rFonts w:eastAsia="Calibri"/>
                <w:sz w:val="20"/>
                <w:szCs w:val="20"/>
                <w:lang w:eastAsia="en-US"/>
              </w:rPr>
              <w:t>) в размере 100% уставного капитала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F25" w:rsidRPr="005E3C8D" w:rsidRDefault="00B87F25" w:rsidP="00953D3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37 918 800,00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F25" w:rsidRPr="005E3C8D" w:rsidRDefault="00B87F25" w:rsidP="00953D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3C8D">
              <w:rPr>
                <w:sz w:val="20"/>
                <w:szCs w:val="20"/>
              </w:rPr>
              <w:t xml:space="preserve">Отчет об оценке </w:t>
            </w:r>
            <w:r w:rsidRPr="007A5EE1">
              <w:rPr>
                <w:sz w:val="20"/>
                <w:szCs w:val="20"/>
              </w:rPr>
              <w:t>07/03/19-ДС</w:t>
            </w:r>
            <w:r w:rsidRPr="005E3C8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5E3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5E3C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5E3C8D">
              <w:rPr>
                <w:sz w:val="20"/>
                <w:szCs w:val="20"/>
              </w:rPr>
              <w:t xml:space="preserve"> года.</w:t>
            </w:r>
          </w:p>
        </w:tc>
      </w:tr>
    </w:tbl>
    <w:p w:rsidR="00B87F25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B87F25" w:rsidRPr="0019195C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>
        <w:rPr>
          <w:color w:val="000000"/>
        </w:rPr>
        <w:t>__________________________________</w:t>
      </w:r>
      <w:r w:rsidRPr="00452810">
        <w:rPr>
          <w:color w:val="000000"/>
        </w:rPr>
        <w:t xml:space="preserve"> рублей.</w:t>
      </w:r>
    </w:p>
    <w:p w:rsidR="00B87F25" w:rsidRPr="009E09C1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>принадлежащего ООО «</w:t>
      </w:r>
      <w:r>
        <w:t>АЛП Карьер</w:t>
      </w:r>
      <w:r w:rsidRPr="009E09C1">
        <w:t>».</w:t>
      </w:r>
    </w:p>
    <w:p w:rsidR="00B87F25" w:rsidRPr="005F69DB" w:rsidRDefault="00B87F25" w:rsidP="00B87F25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аукционе</w:t>
      </w:r>
      <w:r w:rsidRPr="00DB0533">
        <w:t>, а именно до ____</w:t>
      </w:r>
      <w:r>
        <w:t xml:space="preserve"> </w:t>
      </w:r>
      <w:r w:rsidRPr="00DB0533">
        <w:t>часов ____ минут (</w:t>
      </w:r>
      <w:r w:rsidRPr="00DB0533">
        <w:rPr>
          <w:bCs/>
          <w:i/>
          <w:sz w:val="20"/>
          <w:szCs w:val="20"/>
        </w:rPr>
        <w:t>число, месяц, год</w:t>
      </w:r>
      <w:r w:rsidRPr="00DB0533">
        <w:t xml:space="preserve">), и считаются внесенными с момента их зачисления на Счет. 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</w:t>
      </w:r>
      <w:r w:rsidRPr="00A35064">
        <w:lastRenderedPageBreak/>
        <w:t xml:space="preserve">аукциона и заключения им с </w:t>
      </w:r>
      <w:r>
        <w:t>ОО</w:t>
      </w:r>
      <w:r w:rsidRPr="00A35064">
        <w:t>О «</w:t>
      </w:r>
      <w:r>
        <w:t>АЛП Карьер</w:t>
      </w:r>
      <w:r w:rsidRPr="00A35064">
        <w:t xml:space="preserve">»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B87F25" w:rsidRPr="001072E6" w:rsidRDefault="00B87F25" w:rsidP="00B87F25">
      <w:pPr>
        <w:pStyle w:val="BodyTextIndent2"/>
        <w:spacing w:line="276" w:lineRule="auto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>на расчетный счет ООО «</w:t>
      </w:r>
      <w:r>
        <w:t>АЛП Карьер</w:t>
      </w:r>
      <w:r w:rsidRPr="001072E6">
        <w:t xml:space="preserve">» расчетный счет </w:t>
      </w:r>
      <w:r w:rsidRPr="009E09C1">
        <w:t xml:space="preserve">№ </w:t>
      </w:r>
      <w:r>
        <w:t>40702810064000000358</w:t>
      </w:r>
      <w:r w:rsidRPr="009E09C1">
        <w:t xml:space="preserve">, в </w:t>
      </w:r>
      <w:r w:rsidRPr="009E09C1">
        <w:rPr>
          <w:szCs w:val="28"/>
        </w:rPr>
        <w:t xml:space="preserve">ПАО </w:t>
      </w:r>
      <w:r>
        <w:rPr>
          <w:szCs w:val="28"/>
        </w:rPr>
        <w:t>"Сбербанк",</w:t>
      </w:r>
      <w:r w:rsidRPr="009E09C1">
        <w:rPr>
          <w:szCs w:val="28"/>
        </w:rPr>
        <w:t xml:space="preserve"> </w:t>
      </w:r>
      <w:r>
        <w:rPr>
          <w:szCs w:val="28"/>
        </w:rPr>
        <w:t>Томское отделение №8616</w:t>
      </w:r>
      <w:r w:rsidRPr="009E09C1">
        <w:t>, к/с</w:t>
      </w:r>
      <w:r>
        <w:t xml:space="preserve"> </w:t>
      </w:r>
      <w:r w:rsidRPr="00B00D20">
        <w:t>30101810800000000606</w:t>
      </w:r>
      <w:r w:rsidRPr="009E09C1">
        <w:t xml:space="preserve">, БИК </w:t>
      </w:r>
      <w:r>
        <w:t>046902606</w:t>
      </w:r>
      <w:r w:rsidRPr="001072E6">
        <w:t xml:space="preserve">. </w:t>
      </w:r>
    </w:p>
    <w:p w:rsidR="00B87F25" w:rsidRPr="00E55843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B87F25" w:rsidRPr="00A35064" w:rsidRDefault="00B87F25" w:rsidP="00B87F25">
      <w:pPr>
        <w:autoSpaceDE w:val="0"/>
        <w:autoSpaceDN w:val="0"/>
        <w:adjustRightInd w:val="0"/>
        <w:spacing w:line="276" w:lineRule="auto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3.1. В случае если Претенденту было отказано в принятии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3.2. В случае если Претендент не признан победителем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B87F25" w:rsidRPr="0022350F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22350F">
        <w:t xml:space="preserve">3.4. В случае если Претендент, подавший заявку на участие в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аукционе, то задаток ему не возвращается. Задаток перечисляется Организатором торгов в течение пяти рабочих дней с даты проведения аукциона на расчетный счет </w:t>
      </w:r>
      <w:r>
        <w:t>ОО</w:t>
      </w:r>
      <w:r w:rsidRPr="0022350F">
        <w:t>О «</w:t>
      </w:r>
      <w:r>
        <w:t>АЛП Карьер</w:t>
      </w:r>
      <w:r w:rsidRPr="0022350F">
        <w:t xml:space="preserve">» указанный в п. 2.5. настоящего Договора.  </w:t>
      </w:r>
    </w:p>
    <w:p w:rsidR="00B87F25" w:rsidRPr="00A35064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22350F">
        <w:t xml:space="preserve">3.5. В случае если Претендент, признанный победителем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по проведению аукциона протокола о результатах проведения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аукциона </w:t>
      </w:r>
      <w:r w:rsidRPr="001072E6">
        <w:t>на расчетный счет ООО «</w:t>
      </w:r>
      <w:r>
        <w:t>АЛП Карьер</w:t>
      </w:r>
      <w:r w:rsidRPr="001072E6">
        <w:t>» указанный</w:t>
      </w:r>
      <w:r w:rsidRPr="0022350F">
        <w:t xml:space="preserve"> в п. 2.5. настоящего Договора.</w:t>
      </w:r>
      <w:r>
        <w:t xml:space="preserve">  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35064">
        <w:t>3.6. В случае признания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указанным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 xml:space="preserve">настоящего Договора </w:t>
      </w:r>
      <w:r w:rsidRPr="00DB0533">
        <w:t xml:space="preserve">в течение пяти рабочих дней с момента подписания Протокола о результатах </w:t>
      </w:r>
      <w:r>
        <w:t>аукциона</w:t>
      </w:r>
      <w:r w:rsidRPr="00DB0533">
        <w:t>.</w:t>
      </w:r>
    </w:p>
    <w:p w:rsidR="00B87F25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DB0533">
        <w:t xml:space="preserve">3.7. В случае отмены </w:t>
      </w:r>
      <w:r>
        <w:t>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DB0533">
        <w:t xml:space="preserve">4.1. Настоящий Договор вступает в силу с момента его подписания сторонами и </w:t>
      </w:r>
      <w:r w:rsidRPr="00DB0533">
        <w:lastRenderedPageBreak/>
        <w:t>прекращает свое действие с момента исполнения в полном объеме сторонами обязательств, предусмотренных Договором.</w:t>
      </w:r>
    </w:p>
    <w:p w:rsidR="00B87F25" w:rsidRPr="00DB0533" w:rsidRDefault="00B87F25" w:rsidP="00B87F2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B87F25" w:rsidRPr="00DB0533" w:rsidRDefault="00B87F25" w:rsidP="00B87F25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B87F25" w:rsidRPr="00DB0533" w:rsidTr="0095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70772" w:rsidRDefault="00B87F25" w:rsidP="00953D34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</w:p>
          <w:p w:rsidR="00B87F25" w:rsidRPr="00D70772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proofErr w:type="spellStart"/>
            <w:r w:rsidRPr="00D70772">
              <w:rPr>
                <w:sz w:val="22"/>
                <w:szCs w:val="22"/>
              </w:rPr>
              <w:t>Ул.Энтузиастов</w:t>
            </w:r>
            <w:proofErr w:type="spellEnd"/>
            <w:r w:rsidRPr="00D70772">
              <w:rPr>
                <w:sz w:val="22"/>
                <w:szCs w:val="22"/>
              </w:rPr>
              <w:t>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B87F25" w:rsidRPr="00DB0533" w:rsidTr="0095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B87F25" w:rsidRPr="00DB0533" w:rsidTr="0095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</w:p>
        </w:tc>
      </w:tr>
      <w:tr w:rsidR="00B87F25" w:rsidRPr="00DB0533" w:rsidTr="0095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B87F25" w:rsidRPr="00DB0533" w:rsidRDefault="00B87F25" w:rsidP="00953D34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B87F25" w:rsidRPr="00DB0533" w:rsidRDefault="00B87F25" w:rsidP="00953D34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B87F25" w:rsidRPr="00DB0533" w:rsidRDefault="00B87F25" w:rsidP="00953D34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B87F25" w:rsidRPr="00DB0533" w:rsidRDefault="00B87F25" w:rsidP="00953D34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</w:tbl>
    <w:p w:rsidR="005B1829" w:rsidRPr="00B87F25" w:rsidRDefault="005B1829" w:rsidP="00B87F25">
      <w:bookmarkStart w:id="1" w:name="_GoBack"/>
      <w:bookmarkEnd w:id="0"/>
      <w:bookmarkEnd w:id="1"/>
    </w:p>
    <w:sectPr w:rsidR="005B1829" w:rsidRPr="00B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25"/>
    <w:rsid w:val="005B1829"/>
    <w:rsid w:val="00B36625"/>
    <w:rsid w:val="00B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36E1-60F0-4AC7-9B6D-385D8E5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6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87F25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2020-07-01T06:36:00Z</dcterms:created>
  <dcterms:modified xsi:type="dcterms:W3CDTF">2020-07-01T06:36:00Z</dcterms:modified>
</cp:coreProperties>
</file>