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48" w:rsidRPr="00F67EB9" w:rsidRDefault="00A27448" w:rsidP="00A2744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F67EB9">
        <w:rPr>
          <w:rFonts w:ascii="Times New Roman" w:hAnsi="Times New Roman"/>
          <w:sz w:val="24"/>
          <w:szCs w:val="24"/>
        </w:rPr>
        <w:t>СВЕ</w:t>
      </w:r>
      <w:bookmarkStart w:id="0" w:name="_GoBack"/>
      <w:bookmarkEnd w:id="0"/>
      <w:r w:rsidRPr="00F67EB9">
        <w:rPr>
          <w:rFonts w:ascii="Times New Roman" w:hAnsi="Times New Roman"/>
          <w:sz w:val="24"/>
          <w:szCs w:val="24"/>
        </w:rPr>
        <w:t>ДЕНИЯ</w:t>
      </w:r>
    </w:p>
    <w:p w:rsidR="00A27448" w:rsidRPr="00F67EB9" w:rsidRDefault="00A27448" w:rsidP="00A2744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F67EB9">
        <w:rPr>
          <w:rFonts w:ascii="Times New Roman" w:hAnsi="Times New Roman"/>
          <w:sz w:val="24"/>
          <w:szCs w:val="24"/>
        </w:rPr>
        <w:t xml:space="preserve"> о претенденте на участие в торгах</w:t>
      </w:r>
    </w:p>
    <w:p w:rsidR="00A27448" w:rsidRPr="00F67EB9" w:rsidRDefault="00A27448" w:rsidP="00A2744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80"/>
        <w:gridCol w:w="2077"/>
        <w:gridCol w:w="213"/>
        <w:gridCol w:w="4421"/>
      </w:tblGrid>
      <w:tr w:rsidR="00A27448" w:rsidRPr="00F67EB9" w:rsidTr="00111DF1">
        <w:tc>
          <w:tcPr>
            <w:tcW w:w="2449" w:type="dxa"/>
            <w:vMerge w:val="restart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на участие в торгах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A27448" w:rsidRPr="00F67EB9" w:rsidTr="00111DF1">
        <w:tc>
          <w:tcPr>
            <w:tcW w:w="2449" w:type="dxa"/>
            <w:vMerge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A27448" w:rsidRPr="00F67EB9" w:rsidTr="00111DF1">
        <w:tc>
          <w:tcPr>
            <w:tcW w:w="2449" w:type="dxa"/>
            <w:vMerge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 w:rsidRPr="00F67E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 w:rsidRPr="00F67EB9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F67EB9"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lastRenderedPageBreak/>
              <w:t>Лицензируемые виды деятельности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A27448" w:rsidRPr="00F67EB9" w:rsidTr="00111DF1">
        <w:tc>
          <w:tcPr>
            <w:tcW w:w="2449" w:type="dxa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(в </w:t>
            </w:r>
            <w:proofErr w:type="spellStart"/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F67E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F67E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Акционеры / Участники акционеров или участников, владеющих более 20 % уставного капитала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</w:t>
            </w:r>
            <w:proofErr w:type="spellStart"/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Указывается: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 xml:space="preserve">(в </w:t>
            </w:r>
            <w:proofErr w:type="spellStart"/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F67EB9">
              <w:rPr>
                <w:rFonts w:ascii="Times New Roman" w:hAnsi="Times New Roman"/>
                <w:bCs/>
                <w:sz w:val="24"/>
                <w:szCs w:val="24"/>
              </w:rPr>
              <w:t>. организационно не оформленного)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</w:t>
            </w: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основным обществом Группы / Холдинга; может быть указано несколько конечных бенефициаров).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(</w:t>
            </w:r>
            <w:r w:rsidRPr="00F67E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F67E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опосредованная доля участия бенефициара в УК Заемщика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Сведения о единоличном исполнительном органе-физическом лице</w:t>
            </w:r>
          </w:p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F67EB9"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A27448" w:rsidRPr="00F67EB9" w:rsidTr="00111DF1"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:rsidR="00A27448" w:rsidRPr="00F67EB9" w:rsidRDefault="00A27448" w:rsidP="00111DF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A27448" w:rsidRPr="00F67EB9" w:rsidTr="00111DF1">
        <w:tc>
          <w:tcPr>
            <w:tcW w:w="2929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ФИО, дата рождения (</w:t>
            </w:r>
            <w:proofErr w:type="spellStart"/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>ч.м.г</w:t>
            </w:r>
            <w:proofErr w:type="spellEnd"/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A27448" w:rsidRPr="00F67EB9" w:rsidRDefault="00A27448" w:rsidP="00111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B9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A27448" w:rsidRPr="00F67EB9" w:rsidTr="00111DF1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5"/>
            <w:shd w:val="clear" w:color="auto" w:fill="CCFFCC"/>
          </w:tcPr>
          <w:p w:rsidR="00A27448" w:rsidRPr="00F67EB9" w:rsidRDefault="00A27448" w:rsidP="00111DF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959BD" w:rsidRDefault="00E959BD"/>
    <w:sectPr w:rsidR="00E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6"/>
    <w:rsid w:val="00076EA6"/>
    <w:rsid w:val="00A27448"/>
    <w:rsid w:val="00E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B287-5919-4918-B56A-1E28540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2020-10-08T13:41:00Z</dcterms:created>
  <dcterms:modified xsi:type="dcterms:W3CDTF">2020-10-08T13:42:00Z</dcterms:modified>
</cp:coreProperties>
</file>