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FB" w:rsidRPr="007219DA" w:rsidRDefault="00C944FB" w:rsidP="00C944FB">
      <w:pPr>
        <w:widowControl w:val="0"/>
        <w:autoSpaceDE w:val="0"/>
        <w:autoSpaceDN w:val="0"/>
        <w:spacing w:after="0" w:line="240" w:lineRule="auto"/>
        <w:ind w:right="567" w:firstLine="720"/>
        <w:jc w:val="center"/>
        <w:rPr>
          <w:rFonts w:ascii="Times New Roman" w:eastAsia="Times New Roman" w:hAnsi="Times New Roman" w:cs="Times New Roman"/>
          <w:b/>
          <w:bCs/>
          <w:sz w:val="24"/>
          <w:szCs w:val="24"/>
          <w:lang w:eastAsia="ru-RU"/>
        </w:rPr>
      </w:pPr>
      <w:r w:rsidRPr="007219DA">
        <w:rPr>
          <w:rFonts w:ascii="Times New Roman" w:eastAsia="Times New Roman" w:hAnsi="Times New Roman" w:cs="Times New Roman"/>
          <w:b/>
          <w:bCs/>
          <w:sz w:val="24"/>
          <w:szCs w:val="24"/>
          <w:lang w:eastAsia="ru-RU"/>
        </w:rPr>
        <w:t xml:space="preserve">ДОГОВОР УСТУПКИ ПРАВ (ТРЕБОВАНИЙ) </w:t>
      </w:r>
      <w:r w:rsidRPr="007219DA">
        <w:rPr>
          <w:rFonts w:ascii="Times New Roman" w:eastAsia="Times New Roman" w:hAnsi="Times New Roman" w:cs="Times New Roman"/>
          <w:b/>
          <w:bCs/>
          <w:lang w:eastAsia="ru-RU"/>
        </w:rPr>
        <w:t xml:space="preserve">№  </w:t>
      </w:r>
    </w:p>
    <w:p w:rsidR="00C944FB" w:rsidRPr="007219DA" w:rsidRDefault="00C944FB" w:rsidP="00C944FB">
      <w:pPr>
        <w:widowControl w:val="0"/>
        <w:autoSpaceDE w:val="0"/>
        <w:autoSpaceDN w:val="0"/>
        <w:spacing w:after="0" w:line="240" w:lineRule="auto"/>
        <w:ind w:right="567" w:firstLine="720"/>
        <w:jc w:val="center"/>
        <w:rPr>
          <w:rFonts w:ascii="Times New Roman" w:eastAsia="Times New Roman" w:hAnsi="Times New Roman" w:cs="Times New Roman"/>
          <w:b/>
          <w:bCs/>
          <w:color w:val="FF0000"/>
          <w:sz w:val="24"/>
          <w:szCs w:val="24"/>
          <w:lang w:eastAsia="ru-RU"/>
        </w:rPr>
      </w:pPr>
    </w:p>
    <w:p w:rsidR="00C944FB" w:rsidRPr="007219DA" w:rsidRDefault="00C944FB" w:rsidP="00C944FB">
      <w:pPr>
        <w:spacing w:before="120" w:after="0" w:line="240" w:lineRule="auto"/>
        <w:ind w:right="-1"/>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г. Краснодар</w:t>
      </w:r>
      <w:r w:rsidRPr="007219DA">
        <w:rPr>
          <w:rFonts w:ascii="Times New Roman" w:eastAsia="Times New Roman" w:hAnsi="Times New Roman" w:cs="Times New Roman"/>
          <w:sz w:val="24"/>
          <w:szCs w:val="24"/>
          <w:lang w:eastAsia="ru-RU"/>
        </w:rPr>
        <w:tab/>
      </w:r>
      <w:r w:rsidRPr="007219DA">
        <w:rPr>
          <w:rFonts w:ascii="Times New Roman" w:eastAsia="Times New Roman" w:hAnsi="Times New Roman" w:cs="Times New Roman"/>
          <w:sz w:val="24"/>
          <w:szCs w:val="24"/>
          <w:lang w:eastAsia="ru-RU"/>
        </w:rPr>
        <w:tab/>
      </w:r>
      <w:r w:rsidRPr="007219DA">
        <w:rPr>
          <w:rFonts w:ascii="Times New Roman" w:eastAsia="Times New Roman" w:hAnsi="Times New Roman" w:cs="Times New Roman"/>
          <w:sz w:val="24"/>
          <w:szCs w:val="24"/>
          <w:lang w:eastAsia="ru-RU"/>
        </w:rPr>
        <w:tab/>
      </w:r>
      <w:r w:rsidRPr="007219DA">
        <w:rPr>
          <w:rFonts w:ascii="Times New Roman" w:eastAsia="Times New Roman" w:hAnsi="Times New Roman" w:cs="Times New Roman"/>
          <w:sz w:val="24"/>
          <w:szCs w:val="24"/>
          <w:lang w:eastAsia="ru-RU"/>
        </w:rPr>
        <w:tab/>
        <w:t xml:space="preserve">                       </w:t>
      </w:r>
      <w:r w:rsidRPr="007219DA">
        <w:rPr>
          <w:rFonts w:ascii="Times New Roman" w:eastAsia="Times New Roman" w:hAnsi="Times New Roman" w:cs="Times New Roman"/>
          <w:sz w:val="24"/>
          <w:szCs w:val="24"/>
          <w:lang w:eastAsia="ru-RU"/>
        </w:rPr>
        <w:tab/>
        <w:t xml:space="preserve">                       </w:t>
      </w:r>
      <w:r w:rsidRPr="007219DA">
        <w:rPr>
          <w:rFonts w:ascii="Times New Roman" w:eastAsia="Times New Roman" w:hAnsi="Times New Roman" w:cs="Times New Roman"/>
          <w:sz w:val="24"/>
          <w:szCs w:val="24"/>
          <w:lang w:eastAsia="ru-RU"/>
        </w:rPr>
        <w:tab/>
        <w:t xml:space="preserve"> «__</w:t>
      </w:r>
      <w:proofErr w:type="gramStart"/>
      <w:r w:rsidRPr="007219DA">
        <w:rPr>
          <w:rFonts w:ascii="Times New Roman" w:eastAsia="Times New Roman" w:hAnsi="Times New Roman" w:cs="Times New Roman"/>
          <w:sz w:val="24"/>
          <w:szCs w:val="24"/>
          <w:lang w:eastAsia="ru-RU"/>
        </w:rPr>
        <w:t>_»_</w:t>
      </w:r>
      <w:proofErr w:type="gramEnd"/>
      <w:r w:rsidRPr="007219DA">
        <w:rPr>
          <w:rFonts w:ascii="Times New Roman" w:eastAsia="Times New Roman" w:hAnsi="Times New Roman" w:cs="Times New Roman"/>
          <w:sz w:val="24"/>
          <w:szCs w:val="24"/>
          <w:lang w:eastAsia="ru-RU"/>
        </w:rPr>
        <w:t>______20___г.</w:t>
      </w:r>
    </w:p>
    <w:p w:rsidR="00C944FB" w:rsidRPr="007219DA" w:rsidRDefault="00C944FB" w:rsidP="00C944FB">
      <w:pPr>
        <w:spacing w:before="120" w:after="0" w:line="240" w:lineRule="auto"/>
        <w:ind w:firstLine="720"/>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xml:space="preserve">Публичное акционерное общество «Сбербанк России», именуемое в дальнейшем «ЦЕДЕНТ», в лице Заместителя управляющего Краснодарским отделением № 8619 </w:t>
      </w:r>
      <w:proofErr w:type="spellStart"/>
      <w:r w:rsidRPr="007219DA">
        <w:rPr>
          <w:rFonts w:ascii="Times New Roman" w:eastAsia="Times New Roman" w:hAnsi="Times New Roman" w:cs="Times New Roman"/>
          <w:sz w:val="24"/>
          <w:szCs w:val="24"/>
          <w:lang w:eastAsia="ru-RU"/>
        </w:rPr>
        <w:t>Бударина</w:t>
      </w:r>
      <w:proofErr w:type="spellEnd"/>
      <w:r w:rsidRPr="007219DA">
        <w:rPr>
          <w:rFonts w:ascii="Times New Roman" w:eastAsia="Times New Roman" w:hAnsi="Times New Roman" w:cs="Times New Roman"/>
          <w:sz w:val="24"/>
          <w:szCs w:val="24"/>
          <w:lang w:eastAsia="ru-RU"/>
        </w:rPr>
        <w:t xml:space="preserve"> Виктора Сергеевича, действующего на основании Устава и нотариальной доверенности 23 АВ 0329962 № 8619/79Д от “17” февраля 2020г., с одной стороны, и _______________________________, место рождения: </w:t>
      </w:r>
      <w:bookmarkStart w:id="0" w:name="_GoBack"/>
      <w:bookmarkEnd w:id="0"/>
      <w:r w:rsidRPr="007219DA">
        <w:rPr>
          <w:rFonts w:ascii="Times New Roman" w:eastAsia="Times New Roman" w:hAnsi="Times New Roman" w:cs="Times New Roman"/>
          <w:sz w:val="24"/>
          <w:szCs w:val="24"/>
          <w:lang w:eastAsia="ru-RU"/>
        </w:rPr>
        <w:t>________________________________, паспорт РФ: серия _________, номер________ выдан</w:t>
      </w:r>
      <w:r w:rsidRPr="007219DA">
        <w:rPr>
          <w:rFonts w:ascii="Times New Roman" w:eastAsia="Times New Roman" w:hAnsi="Times New Roman" w:cs="Times New Roman"/>
          <w:bCs/>
          <w:sz w:val="24"/>
          <w:szCs w:val="24"/>
          <w:lang w:eastAsia="ru-RU"/>
        </w:rPr>
        <w:t>: ___________________________</w:t>
      </w:r>
      <w:r w:rsidRPr="007219DA">
        <w:rPr>
          <w:rFonts w:ascii="Times New Roman" w:eastAsia="Times New Roman" w:hAnsi="Times New Roman" w:cs="Times New Roman"/>
          <w:sz w:val="24"/>
          <w:szCs w:val="24"/>
          <w:lang w:eastAsia="ru-RU"/>
        </w:rPr>
        <w:t xml:space="preserve">, адрес </w:t>
      </w:r>
      <w:proofErr w:type="spellStart"/>
      <w:r w:rsidRPr="007219DA">
        <w:rPr>
          <w:rFonts w:ascii="Times New Roman" w:eastAsia="Times New Roman" w:hAnsi="Times New Roman" w:cs="Times New Roman"/>
          <w:sz w:val="24"/>
          <w:szCs w:val="24"/>
          <w:lang w:eastAsia="ru-RU"/>
        </w:rPr>
        <w:t>регистрации:_____________________________именуемый</w:t>
      </w:r>
      <w:proofErr w:type="spellEnd"/>
      <w:r w:rsidRPr="007219DA">
        <w:rPr>
          <w:rFonts w:ascii="Times New Roman" w:eastAsia="Times New Roman" w:hAnsi="Times New Roman" w:cs="Times New Roman"/>
          <w:sz w:val="24"/>
          <w:szCs w:val="24"/>
          <w:lang w:eastAsia="ru-RU"/>
        </w:rPr>
        <w:t xml:space="preserve"> в дальнейшем «ЦЕССИОНАРИЙ»,  с другой стороны, далее совместно именуемые «Стороны», заключили настоящий договор, (именуемый в дальнейшем Договор), о нижеследующем:</w:t>
      </w:r>
    </w:p>
    <w:p w:rsidR="00C944FB" w:rsidRPr="007219DA" w:rsidRDefault="00C944FB" w:rsidP="00C944FB">
      <w:pPr>
        <w:spacing w:before="120" w:after="0"/>
        <w:ind w:firstLine="720"/>
        <w:jc w:val="both"/>
        <w:rPr>
          <w:rFonts w:ascii="Times New Roman" w:eastAsia="Times New Roman" w:hAnsi="Times New Roman" w:cs="Times New Roman"/>
          <w:sz w:val="24"/>
          <w:szCs w:val="24"/>
          <w:lang w:eastAsia="ru-RU"/>
        </w:rPr>
      </w:pPr>
    </w:p>
    <w:p w:rsidR="00C944FB" w:rsidRPr="007219DA" w:rsidRDefault="00C944FB" w:rsidP="00C944FB">
      <w:pPr>
        <w:numPr>
          <w:ilvl w:val="0"/>
          <w:numId w:val="1"/>
        </w:numPr>
        <w:spacing w:after="0" w:line="240" w:lineRule="auto"/>
        <w:ind w:right="57"/>
        <w:jc w:val="center"/>
        <w:rPr>
          <w:rFonts w:ascii="Times New Roman" w:eastAsia="Times New Roman" w:hAnsi="Times New Roman" w:cs="Times New Roman"/>
          <w:b/>
          <w:sz w:val="24"/>
          <w:szCs w:val="24"/>
          <w:lang w:eastAsia="ru-RU"/>
        </w:rPr>
      </w:pPr>
      <w:r w:rsidRPr="007219DA">
        <w:rPr>
          <w:rFonts w:ascii="Times New Roman" w:eastAsia="Times New Roman" w:hAnsi="Times New Roman" w:cs="Times New Roman"/>
          <w:b/>
          <w:sz w:val="24"/>
          <w:szCs w:val="24"/>
          <w:lang w:eastAsia="ru-RU"/>
        </w:rPr>
        <w:t>Предмет Договора</w:t>
      </w:r>
    </w:p>
    <w:p w:rsidR="00C944FB" w:rsidRPr="007219DA" w:rsidRDefault="00C944FB" w:rsidP="00C944FB">
      <w:pPr>
        <w:autoSpaceDE w:val="0"/>
        <w:autoSpaceDN w:val="0"/>
        <w:spacing w:after="0" w:line="240" w:lineRule="auto"/>
        <w:ind w:right="-1" w:firstLine="709"/>
        <w:jc w:val="both"/>
        <w:rPr>
          <w:rFonts w:ascii="Times New Roman" w:eastAsia="Times New Roman" w:hAnsi="Times New Roman" w:cs="Times New Roman"/>
          <w:sz w:val="24"/>
          <w:szCs w:val="24"/>
          <w:lang w:eastAsia="ru-RU"/>
        </w:rPr>
      </w:pPr>
    </w:p>
    <w:p w:rsidR="00C944FB" w:rsidRPr="007219DA" w:rsidRDefault="00C944FB" w:rsidP="00C944FB">
      <w:pPr>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xml:space="preserve">1.1. ЦЕДЕНТ уступает ЦЕССИОНАРИЮ права (требования) к </w:t>
      </w:r>
      <w:r w:rsidRPr="007219DA">
        <w:rPr>
          <w:rFonts w:ascii="Times New Roman" w:eastAsia="Times New Roman" w:hAnsi="Times New Roman" w:cs="Times New Roman"/>
          <w:sz w:val="28"/>
          <w:szCs w:val="28"/>
          <w:lang w:eastAsia="ru-RU"/>
        </w:rPr>
        <w:t xml:space="preserve">ИП глава КФХ </w:t>
      </w:r>
      <w:proofErr w:type="spellStart"/>
      <w:r w:rsidRPr="007219DA">
        <w:rPr>
          <w:rFonts w:ascii="Times New Roman" w:eastAsia="Times New Roman" w:hAnsi="Times New Roman" w:cs="Times New Roman"/>
          <w:sz w:val="28"/>
          <w:szCs w:val="28"/>
          <w:lang w:eastAsia="ru-RU"/>
        </w:rPr>
        <w:t>Приймак</w:t>
      </w:r>
      <w:proofErr w:type="spellEnd"/>
      <w:r w:rsidRPr="007219DA">
        <w:rPr>
          <w:rFonts w:ascii="Times New Roman" w:eastAsia="Times New Roman" w:hAnsi="Times New Roman" w:cs="Times New Roman"/>
          <w:sz w:val="28"/>
          <w:szCs w:val="28"/>
          <w:lang w:eastAsia="ru-RU"/>
        </w:rPr>
        <w:t xml:space="preserve"> Нина Федоровна (ИНН 233605313721)</w:t>
      </w:r>
      <w:r w:rsidRPr="007219DA">
        <w:rPr>
          <w:rFonts w:ascii="Times New Roman" w:eastAsia="Times New Roman" w:hAnsi="Times New Roman" w:cs="Times New Roman"/>
          <w:sz w:val="24"/>
          <w:szCs w:val="24"/>
          <w:lang w:eastAsia="ru-RU"/>
        </w:rPr>
        <w:t xml:space="preserve">, именуемому в дальнейшем «Должник», вытекающие из кредитного договора кредитному договору №1221/1803/0818/035/14 от 27.06.2014 г. (именуемый далее – </w:t>
      </w:r>
      <w:r w:rsidRPr="007219DA">
        <w:rPr>
          <w:rFonts w:ascii="Times New Roman" w:eastAsia="Times New Roman" w:hAnsi="Times New Roman" w:cs="Times New Roman"/>
          <w:b/>
          <w:sz w:val="24"/>
          <w:szCs w:val="24"/>
          <w:lang w:eastAsia="ru-RU"/>
        </w:rPr>
        <w:t>Кредитный договор</w:t>
      </w:r>
      <w:r w:rsidRPr="007219DA">
        <w:rPr>
          <w:rFonts w:ascii="Times New Roman" w:eastAsia="Times New Roman" w:hAnsi="Times New Roman" w:cs="Times New Roman"/>
          <w:sz w:val="24"/>
          <w:szCs w:val="24"/>
          <w:lang w:eastAsia="ru-RU"/>
        </w:rPr>
        <w:t>).</w:t>
      </w:r>
    </w:p>
    <w:p w:rsidR="00C944FB" w:rsidRPr="007219DA" w:rsidRDefault="00C944FB" w:rsidP="00C944FB">
      <w:pPr>
        <w:overflowPunct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7219DA">
        <w:rPr>
          <w:rFonts w:ascii="Times New Roman" w:eastAsia="Times New Roman" w:hAnsi="Times New Roman" w:cs="Times New Roman"/>
          <w:sz w:val="24"/>
          <w:szCs w:val="24"/>
          <w:lang w:eastAsia="ru-RU"/>
        </w:rPr>
        <w:t xml:space="preserve">С учетом частичного погашения ДОЛЖНИКОМ обязательств по Кредитным договорам, сумма уступаемых ЦЕССИОНАРИЮ прав (требований) к ДОЛЖНИКУ составляет </w:t>
      </w:r>
      <w:r w:rsidRPr="007219DA">
        <w:rPr>
          <w:rFonts w:ascii="Times New Roman" w:eastAsia="Times New Roman" w:hAnsi="Times New Roman" w:cs="Times New Roman"/>
          <w:bCs/>
          <w:sz w:val="24"/>
          <w:szCs w:val="24"/>
          <w:lang w:eastAsia="ru-RU"/>
        </w:rPr>
        <w:t>5 583 068,91</w:t>
      </w:r>
      <w:r w:rsidRPr="007219DA">
        <w:rPr>
          <w:rFonts w:ascii="Times New Roman" w:eastAsia="Times New Roman" w:hAnsi="Times New Roman" w:cs="Times New Roman"/>
          <w:sz w:val="24"/>
          <w:szCs w:val="24"/>
          <w:lang w:eastAsia="ru-RU"/>
        </w:rPr>
        <w:t xml:space="preserve"> руб.</w:t>
      </w:r>
      <w:r w:rsidRPr="007219DA">
        <w:rPr>
          <w:rFonts w:ascii="Times New Roman" w:eastAsia="Times New Roman" w:hAnsi="Times New Roman" w:cs="Times New Roman"/>
          <w:b/>
          <w:sz w:val="24"/>
          <w:szCs w:val="24"/>
          <w:lang w:eastAsia="ru-RU"/>
        </w:rPr>
        <w:t xml:space="preserve"> </w:t>
      </w:r>
      <w:r w:rsidRPr="007219DA">
        <w:rPr>
          <w:rFonts w:ascii="Times New Roman" w:eastAsia="Times New Roman" w:hAnsi="Times New Roman" w:cs="Times New Roman"/>
          <w:sz w:val="24"/>
          <w:szCs w:val="24"/>
          <w:lang w:eastAsia="ru-RU"/>
        </w:rPr>
        <w:t xml:space="preserve"> </w:t>
      </w:r>
      <w:r w:rsidRPr="007219DA">
        <w:rPr>
          <w:rFonts w:ascii="Times New Roman" w:eastAsia="Times New Roman" w:hAnsi="Times New Roman" w:cs="Times New Roman"/>
          <w:color w:val="000000"/>
          <w:sz w:val="24"/>
          <w:szCs w:val="24"/>
          <w:lang w:eastAsia="ru-RU"/>
        </w:rPr>
        <w:t>(пять миллионов пятьсот восемьдесят три тысячи шестьдесят восемь рублей 91 копейка), в том числе:</w:t>
      </w:r>
    </w:p>
    <w:p w:rsidR="00C944FB" w:rsidRPr="007219DA" w:rsidRDefault="00C944FB" w:rsidP="00C944FB">
      <w:pPr>
        <w:spacing w:line="240" w:lineRule="auto"/>
        <w:contextualSpacing/>
        <w:jc w:val="both"/>
        <w:rPr>
          <w:rFonts w:ascii="Times New Roman" w:eastAsia="Times New Roman" w:hAnsi="Times New Roman" w:cs="Times New Roman"/>
          <w:color w:val="000000"/>
          <w:sz w:val="24"/>
          <w:szCs w:val="24"/>
          <w:lang w:eastAsia="ru-RU"/>
        </w:rPr>
      </w:pPr>
      <w:r w:rsidRPr="007219DA">
        <w:rPr>
          <w:rFonts w:ascii="Times New Roman" w:eastAsia="Times New Roman" w:hAnsi="Times New Roman" w:cs="Times New Roman"/>
          <w:color w:val="000000"/>
          <w:sz w:val="24"/>
          <w:szCs w:val="24"/>
          <w:lang w:eastAsia="ru-RU"/>
        </w:rPr>
        <w:t>-Госпошлина (присужденная) - 6 000,00руб.</w:t>
      </w:r>
    </w:p>
    <w:p w:rsidR="00C944FB" w:rsidRPr="007219DA" w:rsidRDefault="00C944FB" w:rsidP="00C944FB">
      <w:pPr>
        <w:spacing w:line="240" w:lineRule="auto"/>
        <w:contextualSpacing/>
        <w:jc w:val="both"/>
        <w:rPr>
          <w:rFonts w:ascii="Times New Roman" w:eastAsia="Times New Roman" w:hAnsi="Times New Roman" w:cs="Times New Roman"/>
          <w:color w:val="000000"/>
          <w:sz w:val="24"/>
          <w:szCs w:val="24"/>
          <w:lang w:eastAsia="ru-RU"/>
        </w:rPr>
      </w:pPr>
      <w:r w:rsidRPr="007219DA">
        <w:rPr>
          <w:rFonts w:ascii="Times New Roman" w:eastAsia="Times New Roman" w:hAnsi="Times New Roman" w:cs="Times New Roman"/>
          <w:color w:val="000000"/>
          <w:sz w:val="24"/>
          <w:szCs w:val="24"/>
          <w:lang w:eastAsia="ru-RU"/>
        </w:rPr>
        <w:t>- Расходы на оплату третейского сбора (присужденные) -75 000,00руб.</w:t>
      </w:r>
    </w:p>
    <w:p w:rsidR="00C944FB" w:rsidRPr="007219DA" w:rsidRDefault="00C944FB" w:rsidP="00C944FB">
      <w:pPr>
        <w:spacing w:line="240" w:lineRule="auto"/>
        <w:contextualSpacing/>
        <w:jc w:val="both"/>
        <w:rPr>
          <w:rFonts w:ascii="Times New Roman" w:eastAsia="Times New Roman" w:hAnsi="Times New Roman" w:cs="Times New Roman"/>
          <w:color w:val="000000"/>
          <w:sz w:val="24"/>
          <w:szCs w:val="24"/>
          <w:lang w:eastAsia="ru-RU"/>
        </w:rPr>
      </w:pPr>
      <w:r w:rsidRPr="007219DA">
        <w:rPr>
          <w:rFonts w:ascii="Times New Roman" w:eastAsia="Times New Roman" w:hAnsi="Times New Roman" w:cs="Times New Roman"/>
          <w:color w:val="000000"/>
          <w:sz w:val="24"/>
          <w:szCs w:val="24"/>
          <w:lang w:eastAsia="ru-RU"/>
        </w:rPr>
        <w:t>-Просроченная плата за обслуживание кредита (присужденная) - 315 150,23руб.</w:t>
      </w:r>
    </w:p>
    <w:p w:rsidR="00C944FB" w:rsidRPr="007219DA" w:rsidRDefault="00C944FB" w:rsidP="00C944FB">
      <w:pPr>
        <w:spacing w:line="240" w:lineRule="auto"/>
        <w:contextualSpacing/>
        <w:jc w:val="both"/>
        <w:rPr>
          <w:rFonts w:ascii="Times New Roman" w:eastAsia="Times New Roman" w:hAnsi="Times New Roman" w:cs="Times New Roman"/>
          <w:color w:val="000000"/>
          <w:sz w:val="24"/>
          <w:szCs w:val="24"/>
          <w:lang w:eastAsia="ru-RU"/>
        </w:rPr>
      </w:pPr>
      <w:r w:rsidRPr="007219DA">
        <w:rPr>
          <w:rFonts w:ascii="Times New Roman" w:eastAsia="Times New Roman" w:hAnsi="Times New Roman" w:cs="Times New Roman"/>
          <w:color w:val="000000"/>
          <w:sz w:val="24"/>
          <w:szCs w:val="24"/>
          <w:lang w:eastAsia="ru-RU"/>
        </w:rPr>
        <w:t>-Просроченная задолженность по процентам (присужденная) - 302 218,80руб.</w:t>
      </w:r>
    </w:p>
    <w:p w:rsidR="00C944FB" w:rsidRPr="007219DA" w:rsidRDefault="00C944FB" w:rsidP="00C944FB">
      <w:pPr>
        <w:spacing w:line="240" w:lineRule="auto"/>
        <w:contextualSpacing/>
        <w:jc w:val="both"/>
        <w:rPr>
          <w:rFonts w:ascii="Times New Roman" w:eastAsia="Times New Roman" w:hAnsi="Times New Roman" w:cs="Times New Roman"/>
          <w:color w:val="000000"/>
          <w:sz w:val="24"/>
          <w:szCs w:val="24"/>
          <w:lang w:eastAsia="ru-RU"/>
        </w:rPr>
      </w:pPr>
      <w:r w:rsidRPr="007219DA">
        <w:rPr>
          <w:rFonts w:ascii="Times New Roman" w:eastAsia="Times New Roman" w:hAnsi="Times New Roman" w:cs="Times New Roman"/>
          <w:color w:val="000000"/>
          <w:sz w:val="24"/>
          <w:szCs w:val="24"/>
          <w:lang w:eastAsia="ru-RU"/>
        </w:rPr>
        <w:t>-Просроченная ссудная задолженность (присужденная) -4 586 487,68руб.</w:t>
      </w:r>
    </w:p>
    <w:p w:rsidR="00C944FB" w:rsidRPr="007219DA" w:rsidRDefault="00C944FB" w:rsidP="00C944FB">
      <w:pPr>
        <w:spacing w:line="240" w:lineRule="auto"/>
        <w:contextualSpacing/>
        <w:jc w:val="both"/>
        <w:rPr>
          <w:rFonts w:ascii="Times New Roman" w:eastAsia="Times New Roman" w:hAnsi="Times New Roman" w:cs="Times New Roman"/>
          <w:color w:val="000000"/>
          <w:sz w:val="24"/>
          <w:szCs w:val="24"/>
          <w:lang w:eastAsia="ru-RU"/>
        </w:rPr>
      </w:pPr>
      <w:r w:rsidRPr="007219DA">
        <w:rPr>
          <w:rFonts w:ascii="Times New Roman" w:eastAsia="Times New Roman" w:hAnsi="Times New Roman" w:cs="Times New Roman"/>
          <w:color w:val="000000"/>
          <w:sz w:val="24"/>
          <w:szCs w:val="24"/>
          <w:lang w:eastAsia="ru-RU"/>
        </w:rPr>
        <w:t>-Неустойка за просрочку платы за обслуживание кредита (присужденная) -3 286,71руб.</w:t>
      </w:r>
    </w:p>
    <w:p w:rsidR="00C944FB" w:rsidRPr="007219DA" w:rsidRDefault="00C944FB" w:rsidP="00C944FB">
      <w:pPr>
        <w:spacing w:line="240" w:lineRule="auto"/>
        <w:contextualSpacing/>
        <w:jc w:val="both"/>
        <w:rPr>
          <w:rFonts w:ascii="Times New Roman" w:eastAsia="Times New Roman" w:hAnsi="Times New Roman" w:cs="Times New Roman"/>
          <w:color w:val="000000"/>
          <w:sz w:val="24"/>
          <w:szCs w:val="24"/>
          <w:lang w:eastAsia="ru-RU"/>
        </w:rPr>
      </w:pPr>
      <w:r w:rsidRPr="007219DA">
        <w:rPr>
          <w:rFonts w:ascii="Times New Roman" w:eastAsia="Times New Roman" w:hAnsi="Times New Roman" w:cs="Times New Roman"/>
          <w:color w:val="000000"/>
          <w:sz w:val="24"/>
          <w:szCs w:val="24"/>
          <w:lang w:eastAsia="ru-RU"/>
        </w:rPr>
        <w:t>-Пени за проценты (присужденная) -11 186,64руб.</w:t>
      </w:r>
    </w:p>
    <w:p w:rsidR="00C944FB" w:rsidRPr="007219DA" w:rsidRDefault="00C944FB" w:rsidP="00C944FB">
      <w:pPr>
        <w:spacing w:line="240" w:lineRule="auto"/>
        <w:contextualSpacing/>
        <w:jc w:val="both"/>
        <w:rPr>
          <w:rFonts w:ascii="Times New Roman" w:eastAsia="Times New Roman" w:hAnsi="Times New Roman" w:cs="Times New Roman"/>
          <w:color w:val="000000"/>
          <w:sz w:val="24"/>
          <w:szCs w:val="24"/>
          <w:lang w:eastAsia="ru-RU"/>
        </w:rPr>
      </w:pPr>
      <w:r w:rsidRPr="007219DA">
        <w:rPr>
          <w:rFonts w:ascii="Times New Roman" w:eastAsia="Times New Roman" w:hAnsi="Times New Roman" w:cs="Times New Roman"/>
          <w:color w:val="000000"/>
          <w:sz w:val="24"/>
          <w:szCs w:val="24"/>
          <w:lang w:eastAsia="ru-RU"/>
        </w:rPr>
        <w:t>-Пени за кредит (присужденная) -283 738,85руб.</w:t>
      </w:r>
    </w:p>
    <w:p w:rsidR="00C944FB" w:rsidRPr="007219DA" w:rsidRDefault="00C944FB" w:rsidP="00C944FB">
      <w:pPr>
        <w:spacing w:line="240" w:lineRule="auto"/>
        <w:contextualSpacing/>
        <w:jc w:val="both"/>
        <w:rPr>
          <w:rFonts w:ascii="Times New Roman" w:eastAsia="Times New Roman" w:hAnsi="Times New Roman" w:cs="Times New Roman"/>
          <w:color w:val="000000"/>
          <w:sz w:val="24"/>
          <w:szCs w:val="24"/>
          <w:lang w:eastAsia="ru-RU"/>
        </w:rPr>
      </w:pPr>
      <w:r w:rsidRPr="007219DA">
        <w:rPr>
          <w:rFonts w:ascii="Times New Roman" w:eastAsia="Times New Roman" w:hAnsi="Times New Roman" w:cs="Times New Roman"/>
          <w:sz w:val="24"/>
          <w:szCs w:val="24"/>
          <w:lang w:eastAsia="ru-RU"/>
        </w:rPr>
        <w:t xml:space="preserve">Общая сумма уступаемых ЦЕССИОНАРИЮ прав (требований) к ДОЛЖНИКУ составляет </w:t>
      </w:r>
      <w:r w:rsidRPr="007219DA">
        <w:rPr>
          <w:rFonts w:ascii="Times New Roman" w:eastAsia="Times New Roman" w:hAnsi="Times New Roman" w:cs="Times New Roman"/>
          <w:bCs/>
          <w:sz w:val="24"/>
          <w:szCs w:val="24"/>
          <w:lang w:eastAsia="ru-RU"/>
        </w:rPr>
        <w:t>5 583 068,91</w:t>
      </w:r>
      <w:r w:rsidRPr="007219DA">
        <w:rPr>
          <w:rFonts w:ascii="Times New Roman" w:eastAsia="Times New Roman" w:hAnsi="Times New Roman" w:cs="Times New Roman"/>
          <w:sz w:val="24"/>
          <w:szCs w:val="24"/>
          <w:lang w:eastAsia="ru-RU"/>
        </w:rPr>
        <w:t xml:space="preserve"> руб.</w:t>
      </w:r>
      <w:r w:rsidRPr="007219DA">
        <w:rPr>
          <w:rFonts w:ascii="Times New Roman" w:eastAsia="Times New Roman" w:hAnsi="Times New Roman" w:cs="Times New Roman"/>
          <w:b/>
          <w:sz w:val="24"/>
          <w:szCs w:val="24"/>
          <w:lang w:eastAsia="ru-RU"/>
        </w:rPr>
        <w:t xml:space="preserve"> </w:t>
      </w:r>
      <w:r w:rsidRPr="007219DA">
        <w:rPr>
          <w:rFonts w:ascii="Times New Roman" w:eastAsia="Times New Roman" w:hAnsi="Times New Roman" w:cs="Times New Roman"/>
          <w:sz w:val="24"/>
          <w:szCs w:val="24"/>
          <w:lang w:eastAsia="ru-RU"/>
        </w:rPr>
        <w:t xml:space="preserve"> </w:t>
      </w:r>
      <w:r w:rsidRPr="007219DA">
        <w:rPr>
          <w:rFonts w:ascii="Times New Roman" w:eastAsia="Times New Roman" w:hAnsi="Times New Roman" w:cs="Times New Roman"/>
          <w:color w:val="000000"/>
          <w:sz w:val="24"/>
          <w:szCs w:val="24"/>
          <w:lang w:eastAsia="ru-RU"/>
        </w:rPr>
        <w:t>(пять миллионов пятьсот восемьдесят три тысячи шестьдесят восемь рублей 91 копейка)</w:t>
      </w:r>
    </w:p>
    <w:p w:rsidR="00C944FB" w:rsidRPr="007219DA" w:rsidRDefault="00C944FB" w:rsidP="00C944FB">
      <w:pPr>
        <w:spacing w:line="240" w:lineRule="auto"/>
        <w:contextualSpacing/>
        <w:jc w:val="both"/>
        <w:rPr>
          <w:rFonts w:ascii="Times New Roman" w:eastAsia="Times New Roman" w:hAnsi="Times New Roman" w:cs="Times New Roman"/>
          <w:iCs/>
          <w:sz w:val="24"/>
          <w:szCs w:val="24"/>
          <w:lang w:eastAsia="ru-RU"/>
        </w:rPr>
      </w:pPr>
      <w:r w:rsidRPr="007219DA">
        <w:rPr>
          <w:rFonts w:ascii="Times New Roman" w:eastAsia="Times New Roman" w:hAnsi="Times New Roman" w:cs="Times New Roman"/>
          <w:iCs/>
          <w:sz w:val="24"/>
          <w:szCs w:val="24"/>
          <w:lang w:eastAsia="ru-RU"/>
        </w:rPr>
        <w:t xml:space="preserve">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 </w:t>
      </w:r>
    </w:p>
    <w:p w:rsidR="00C944FB" w:rsidRPr="007219DA" w:rsidRDefault="00C944FB" w:rsidP="00C944FB">
      <w:pPr>
        <w:spacing w:after="0" w:line="240" w:lineRule="auto"/>
        <w:ind w:right="-1" w:firstLine="709"/>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C944FB" w:rsidRPr="007219DA" w:rsidRDefault="00C944FB" w:rsidP="00C944FB">
      <w:pPr>
        <w:spacing w:after="0" w:line="240" w:lineRule="auto"/>
        <w:ind w:right="-1" w:firstLine="709"/>
        <w:jc w:val="both"/>
        <w:rPr>
          <w:rFonts w:ascii="Times New Roman" w:eastAsia="Times New Roman" w:hAnsi="Times New Roman" w:cs="Times New Roman"/>
          <w:sz w:val="24"/>
          <w:szCs w:val="24"/>
          <w:lang w:eastAsia="ru-RU"/>
        </w:rPr>
      </w:pPr>
    </w:p>
    <w:tbl>
      <w:tblPr>
        <w:tblStyle w:val="22"/>
        <w:tblW w:w="9833" w:type="dxa"/>
        <w:tblInd w:w="-228" w:type="dxa"/>
        <w:tblLook w:val="04A0" w:firstRow="1" w:lastRow="0" w:firstColumn="1" w:lastColumn="0" w:noHBand="0" w:noVBand="1"/>
      </w:tblPr>
      <w:tblGrid>
        <w:gridCol w:w="336"/>
        <w:gridCol w:w="9497"/>
      </w:tblGrid>
      <w:tr w:rsidR="00C944FB" w:rsidRPr="007219DA" w:rsidTr="004E674E">
        <w:tc>
          <w:tcPr>
            <w:tcW w:w="336" w:type="dxa"/>
          </w:tcPr>
          <w:p w:rsidR="00C944FB" w:rsidRPr="007219DA" w:rsidRDefault="00C944FB" w:rsidP="004E674E">
            <w:pPr>
              <w:rPr>
                <w:sz w:val="24"/>
                <w:szCs w:val="24"/>
              </w:rPr>
            </w:pPr>
            <w:r w:rsidRPr="007219DA">
              <w:rPr>
                <w:sz w:val="24"/>
                <w:szCs w:val="24"/>
              </w:rPr>
              <w:t>1</w:t>
            </w:r>
          </w:p>
        </w:tc>
        <w:tc>
          <w:tcPr>
            <w:tcW w:w="9497" w:type="dxa"/>
          </w:tcPr>
          <w:p w:rsidR="00C944FB" w:rsidRPr="007219DA" w:rsidRDefault="00C944FB" w:rsidP="004E674E">
            <w:pPr>
              <w:jc w:val="both"/>
              <w:rPr>
                <w:color w:val="000000"/>
                <w:sz w:val="24"/>
                <w:szCs w:val="24"/>
              </w:rPr>
            </w:pPr>
            <w:r w:rsidRPr="007219DA">
              <w:rPr>
                <w:color w:val="000000"/>
                <w:sz w:val="24"/>
                <w:szCs w:val="24"/>
              </w:rPr>
              <w:t xml:space="preserve">Кредитный договор №1221/1803/0818/035/14 от 27.06.2014г., заключенный с ИП Глава КФХ </w:t>
            </w:r>
            <w:proofErr w:type="spellStart"/>
            <w:r w:rsidRPr="007219DA">
              <w:rPr>
                <w:color w:val="000000"/>
                <w:sz w:val="24"/>
                <w:szCs w:val="24"/>
              </w:rPr>
              <w:t>Приймак</w:t>
            </w:r>
            <w:proofErr w:type="spellEnd"/>
            <w:r w:rsidRPr="007219DA">
              <w:rPr>
                <w:color w:val="000000"/>
                <w:sz w:val="24"/>
                <w:szCs w:val="24"/>
              </w:rPr>
              <w:t xml:space="preserve"> Н.Ф.</w:t>
            </w:r>
            <w:r w:rsidRPr="007219DA">
              <w:rPr>
                <w:color w:val="000000"/>
                <w:sz w:val="24"/>
                <w:szCs w:val="24"/>
              </w:rPr>
              <w:tab/>
            </w:r>
          </w:p>
        </w:tc>
      </w:tr>
      <w:tr w:rsidR="00C944FB" w:rsidRPr="007219DA" w:rsidTr="004E674E">
        <w:tc>
          <w:tcPr>
            <w:tcW w:w="336" w:type="dxa"/>
          </w:tcPr>
          <w:p w:rsidR="00C944FB" w:rsidRPr="007219DA" w:rsidRDefault="00C944FB" w:rsidP="004E674E">
            <w:pPr>
              <w:rPr>
                <w:sz w:val="24"/>
                <w:szCs w:val="24"/>
              </w:rPr>
            </w:pPr>
            <w:r w:rsidRPr="007219DA">
              <w:rPr>
                <w:sz w:val="24"/>
                <w:szCs w:val="24"/>
              </w:rPr>
              <w:t>2</w:t>
            </w:r>
          </w:p>
        </w:tc>
        <w:tc>
          <w:tcPr>
            <w:tcW w:w="9497" w:type="dxa"/>
          </w:tcPr>
          <w:p w:rsidR="00C944FB" w:rsidRPr="007219DA" w:rsidRDefault="00C944FB" w:rsidP="004E674E">
            <w:pPr>
              <w:jc w:val="both"/>
              <w:rPr>
                <w:color w:val="000000"/>
                <w:sz w:val="24"/>
                <w:szCs w:val="24"/>
              </w:rPr>
            </w:pPr>
            <w:r w:rsidRPr="007219DA">
              <w:rPr>
                <w:color w:val="000000"/>
                <w:sz w:val="24"/>
                <w:szCs w:val="24"/>
              </w:rPr>
              <w:t xml:space="preserve">Договор поручительства №12/1803/0818/035/14 от 27.06.2014г., заключенный с ИП Глава КФХ </w:t>
            </w:r>
            <w:proofErr w:type="spellStart"/>
            <w:r w:rsidRPr="007219DA">
              <w:rPr>
                <w:color w:val="000000"/>
                <w:sz w:val="24"/>
                <w:szCs w:val="24"/>
              </w:rPr>
              <w:t>Мирешко</w:t>
            </w:r>
            <w:proofErr w:type="spellEnd"/>
            <w:r w:rsidRPr="007219DA">
              <w:rPr>
                <w:color w:val="000000"/>
                <w:sz w:val="24"/>
                <w:szCs w:val="24"/>
              </w:rPr>
              <w:t xml:space="preserve"> С.А.</w:t>
            </w:r>
          </w:p>
        </w:tc>
      </w:tr>
    </w:tbl>
    <w:p w:rsidR="00C944FB" w:rsidRPr="007219DA" w:rsidRDefault="00C944FB" w:rsidP="00C944FB">
      <w:pPr>
        <w:spacing w:after="0" w:line="240" w:lineRule="auto"/>
        <w:ind w:right="-1" w:firstLine="709"/>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lastRenderedPageBreak/>
        <w:t xml:space="preserve">1.3. К ЦЕССИОНАРИЮ переходят права (требования), вытекающие из решения Решением третейского суда при Автономной некоммерческой организации «Независимая Арбитражная Палата» Территориальная коллегия в г. Краснодаре от 05.04.2017г. по делу № Т/КРД/17/0826 с ИП глава КФХ </w:t>
      </w:r>
      <w:proofErr w:type="spellStart"/>
      <w:r w:rsidRPr="007219DA">
        <w:rPr>
          <w:rFonts w:ascii="Times New Roman" w:eastAsia="Times New Roman" w:hAnsi="Times New Roman" w:cs="Times New Roman"/>
          <w:sz w:val="24"/>
          <w:szCs w:val="24"/>
          <w:lang w:eastAsia="ru-RU"/>
        </w:rPr>
        <w:t>Приймак</w:t>
      </w:r>
      <w:proofErr w:type="spellEnd"/>
      <w:r w:rsidRPr="007219DA">
        <w:rPr>
          <w:rFonts w:ascii="Times New Roman" w:eastAsia="Times New Roman" w:hAnsi="Times New Roman" w:cs="Times New Roman"/>
          <w:sz w:val="24"/>
          <w:szCs w:val="24"/>
          <w:lang w:eastAsia="ru-RU"/>
        </w:rPr>
        <w:t xml:space="preserve"> Н.Ф. и ИП глава </w:t>
      </w:r>
      <w:r>
        <w:rPr>
          <w:rFonts w:ascii="Times New Roman" w:eastAsia="Times New Roman" w:hAnsi="Times New Roman" w:cs="Times New Roman"/>
          <w:sz w:val="24"/>
          <w:szCs w:val="24"/>
          <w:lang w:eastAsia="ru-RU"/>
        </w:rPr>
        <w:t>К</w:t>
      </w:r>
      <w:r w:rsidRPr="007219DA">
        <w:rPr>
          <w:rFonts w:ascii="Times New Roman" w:eastAsia="Times New Roman" w:hAnsi="Times New Roman" w:cs="Times New Roman"/>
          <w:sz w:val="24"/>
          <w:szCs w:val="24"/>
          <w:lang w:eastAsia="ru-RU"/>
        </w:rPr>
        <w:t xml:space="preserve">ФХ </w:t>
      </w:r>
      <w:proofErr w:type="spellStart"/>
      <w:r w:rsidRPr="007219DA">
        <w:rPr>
          <w:rFonts w:ascii="Times New Roman" w:eastAsia="Times New Roman" w:hAnsi="Times New Roman" w:cs="Times New Roman"/>
          <w:sz w:val="24"/>
          <w:szCs w:val="24"/>
          <w:lang w:eastAsia="ru-RU"/>
        </w:rPr>
        <w:t>Мирешко</w:t>
      </w:r>
      <w:proofErr w:type="spellEnd"/>
      <w:r w:rsidRPr="007219DA">
        <w:rPr>
          <w:rFonts w:ascii="Times New Roman" w:eastAsia="Times New Roman" w:hAnsi="Times New Roman" w:cs="Times New Roman"/>
          <w:sz w:val="24"/>
          <w:szCs w:val="24"/>
          <w:lang w:eastAsia="ru-RU"/>
        </w:rPr>
        <w:t xml:space="preserve"> С.А.; Арбитражного суда Краснодарского края по делу № А32-17615/2017/43/67-Б в отношении ИП глава КФХ </w:t>
      </w:r>
      <w:proofErr w:type="spellStart"/>
      <w:r w:rsidRPr="007219DA">
        <w:rPr>
          <w:rFonts w:ascii="Times New Roman" w:eastAsia="Times New Roman" w:hAnsi="Times New Roman" w:cs="Times New Roman"/>
          <w:sz w:val="24"/>
          <w:szCs w:val="24"/>
          <w:lang w:eastAsia="ru-RU"/>
        </w:rPr>
        <w:t>Приймак</w:t>
      </w:r>
      <w:proofErr w:type="spellEnd"/>
      <w:r w:rsidRPr="007219DA">
        <w:rPr>
          <w:rFonts w:ascii="Times New Roman" w:eastAsia="Times New Roman" w:hAnsi="Times New Roman" w:cs="Times New Roman"/>
          <w:sz w:val="24"/>
          <w:szCs w:val="24"/>
          <w:lang w:eastAsia="ru-RU"/>
        </w:rPr>
        <w:t xml:space="preserve"> Н.Ф.</w:t>
      </w:r>
    </w:p>
    <w:p w:rsidR="00C944FB" w:rsidRPr="007219DA" w:rsidRDefault="00C944FB" w:rsidP="00C944FB">
      <w:pPr>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C944FB" w:rsidRPr="007219DA" w:rsidRDefault="00C944FB" w:rsidP="00C944FB">
      <w:pPr>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1.4 ЦЕДЕНТ подтверждает ЦЕССИОНАРИЮ, что:</w:t>
      </w:r>
    </w:p>
    <w:p w:rsidR="00C944FB" w:rsidRPr="007219DA" w:rsidRDefault="00C944FB" w:rsidP="00C944FB">
      <w:pPr>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1.4.1.</w:t>
      </w:r>
      <w:r w:rsidRPr="007219DA">
        <w:rPr>
          <w:rFonts w:ascii="Times New Roman" w:eastAsia="Times New Roman" w:hAnsi="Times New Roman" w:cs="Times New Roman"/>
          <w:sz w:val="24"/>
          <w:szCs w:val="24"/>
          <w:lang w:eastAsia="ru-RU"/>
        </w:rPr>
        <w:tab/>
        <w:t>права (требования) к ДОЛЖНИКУ, залогодателям, поручителям, которые уступаются по Договору, являются действительными;</w:t>
      </w:r>
    </w:p>
    <w:p w:rsidR="00C944FB" w:rsidRPr="007219DA" w:rsidRDefault="00C944FB" w:rsidP="00C944FB">
      <w:pPr>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C944FB" w:rsidRPr="007219DA" w:rsidRDefault="00C944FB" w:rsidP="00C944FB">
      <w:pPr>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1.4.2.</w:t>
      </w:r>
      <w:r w:rsidRPr="007219DA">
        <w:rPr>
          <w:rFonts w:ascii="Times New Roman" w:eastAsia="Times New Roman" w:hAnsi="Times New Roman" w:cs="Times New Roman"/>
          <w:sz w:val="24"/>
          <w:szCs w:val="24"/>
          <w:lang w:eastAsia="ru-RU"/>
        </w:rPr>
        <w:tab/>
        <w:t>задолженность ДОЛЖНИКА возникла на законных основаниях, не погашена, не прощена, ЦЕДЕНТ не предоставлял права и не давал согласия на прекращение прав (требований) путем полного или частичного зачета ДОЛЖНИКУ своих прав (требований);</w:t>
      </w:r>
    </w:p>
    <w:p w:rsidR="00C944FB" w:rsidRPr="007219DA" w:rsidRDefault="00C944FB" w:rsidP="00C944FB">
      <w:pPr>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1.4.3.</w:t>
      </w:r>
      <w:r w:rsidRPr="007219DA">
        <w:rPr>
          <w:rFonts w:ascii="Times New Roman" w:eastAsia="Times New Roman" w:hAnsi="Times New Roman" w:cs="Times New Roman"/>
          <w:sz w:val="24"/>
          <w:szCs w:val="24"/>
          <w:lang w:eastAsia="ru-RU"/>
        </w:rPr>
        <w:tab/>
        <w:t>права (требования) не уступлены, не проданы, не заложены, не переданы и не обещаны ЦЕДЕНТОМ любому третьему лицу, а также ЦЕДЕНТ не создал возникновения любого другого обременения в отношении прав (требований) на дату заключения Договора;</w:t>
      </w:r>
    </w:p>
    <w:p w:rsidR="00C944FB" w:rsidRPr="007219DA" w:rsidRDefault="00C944FB" w:rsidP="00C944FB">
      <w:pPr>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1.4.4.</w:t>
      </w:r>
      <w:r w:rsidRPr="007219DA">
        <w:rPr>
          <w:rFonts w:ascii="Times New Roman" w:eastAsia="Times New Roman" w:hAnsi="Times New Roman" w:cs="Times New Roman"/>
          <w:sz w:val="24"/>
          <w:szCs w:val="24"/>
          <w:lang w:eastAsia="ru-RU"/>
        </w:rPr>
        <w:tab/>
        <w:t>условиями Кредитного договора, Обеспечительных договоров не предусмотрено получение согласия ДОЛЖНИКА, залогодателей, поручителей на переход прав ЦЕДЕНТА третьим лицам или ограничение объемов прав, уступаемых третьим лицам, или любых других ограничений, которые могут воспрепятствовать уступке прав (требований) по Договору, или если такое согласие требуется, то оно было получено;</w:t>
      </w:r>
    </w:p>
    <w:p w:rsidR="00C944FB" w:rsidRPr="007219DA" w:rsidRDefault="00C944FB" w:rsidP="00C944FB">
      <w:pPr>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1.4.5.</w:t>
      </w:r>
      <w:r w:rsidRPr="007219DA">
        <w:rPr>
          <w:rFonts w:ascii="Times New Roman" w:eastAsia="Times New Roman" w:hAnsi="Times New Roman" w:cs="Times New Roman"/>
          <w:sz w:val="24"/>
          <w:szCs w:val="24"/>
          <w:lang w:eastAsia="ru-RU"/>
        </w:rPr>
        <w:tab/>
        <w:t>задолженность ДОЛЖНИКА является достоверной на дату заключения Договора, и сумма такой задолженности подтверждается документально.</w:t>
      </w:r>
    </w:p>
    <w:p w:rsidR="00C944FB" w:rsidRPr="007219DA" w:rsidRDefault="00C944FB" w:rsidP="00C944FB">
      <w:pPr>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C944FB" w:rsidRPr="007219DA" w:rsidRDefault="00C944FB" w:rsidP="00C944FB">
      <w:pPr>
        <w:numPr>
          <w:ilvl w:val="0"/>
          <w:numId w:val="1"/>
        </w:numPr>
        <w:autoSpaceDE w:val="0"/>
        <w:autoSpaceDN w:val="0"/>
        <w:spacing w:after="0" w:line="240" w:lineRule="auto"/>
        <w:jc w:val="center"/>
        <w:rPr>
          <w:rFonts w:ascii="Times New Roman" w:eastAsia="Times New Roman" w:hAnsi="Times New Roman" w:cs="Times New Roman"/>
          <w:b/>
          <w:bCs/>
          <w:sz w:val="24"/>
          <w:szCs w:val="24"/>
          <w:lang w:eastAsia="ru-RU"/>
        </w:rPr>
      </w:pPr>
      <w:r w:rsidRPr="007219DA">
        <w:rPr>
          <w:rFonts w:ascii="Times New Roman" w:eastAsia="Times New Roman" w:hAnsi="Times New Roman" w:cs="Times New Roman"/>
          <w:b/>
          <w:bCs/>
          <w:sz w:val="24"/>
          <w:szCs w:val="24"/>
          <w:lang w:eastAsia="ru-RU"/>
        </w:rPr>
        <w:t>Обязанности Сторон</w:t>
      </w:r>
    </w:p>
    <w:p w:rsidR="00C944FB" w:rsidRPr="007219DA" w:rsidRDefault="00C944FB" w:rsidP="00C944FB">
      <w:pPr>
        <w:autoSpaceDE w:val="0"/>
        <w:autoSpaceDN w:val="0"/>
        <w:spacing w:after="0" w:line="240" w:lineRule="auto"/>
        <w:ind w:left="1239"/>
        <w:rPr>
          <w:rFonts w:ascii="Times New Roman" w:eastAsia="Times New Roman" w:hAnsi="Times New Roman" w:cs="Times New Roman"/>
          <w:b/>
          <w:bCs/>
          <w:sz w:val="24"/>
          <w:szCs w:val="24"/>
          <w:lang w:eastAsia="ru-RU"/>
        </w:rPr>
      </w:pPr>
    </w:p>
    <w:p w:rsidR="00C944FB" w:rsidRPr="007219DA" w:rsidRDefault="00C944FB" w:rsidP="00C944FB">
      <w:pPr>
        <w:autoSpaceDE w:val="0"/>
        <w:autoSpaceDN w:val="0"/>
        <w:spacing w:after="0" w:line="240" w:lineRule="auto"/>
        <w:ind w:right="57" w:firstLine="720"/>
        <w:jc w:val="both"/>
        <w:rPr>
          <w:rFonts w:ascii="Times New Roman" w:eastAsia="Times New Roman" w:hAnsi="Times New Roman" w:cs="Times New Roman"/>
          <w:color w:val="C00000"/>
          <w:sz w:val="24"/>
          <w:szCs w:val="24"/>
          <w:lang w:eastAsia="ru-RU"/>
        </w:rPr>
      </w:pPr>
      <w:r w:rsidRPr="007219DA">
        <w:rPr>
          <w:rFonts w:ascii="Times New Roman" w:eastAsia="Times New Roman" w:hAnsi="Times New Roman" w:cs="Times New Roman"/>
          <w:sz w:val="24"/>
          <w:szCs w:val="24"/>
          <w:lang w:eastAsia="ru-RU"/>
        </w:rPr>
        <w:t>2.1. В оплату уступаемых прав (требований) ЦЕССИОНАРИЙ обязуется перечислить на счет ЦЕДЕНТА, указанный в п.6.1 Договора (сумма устанавливается по итогам торгов) ________________ рублей _____ копеек).</w:t>
      </w:r>
    </w:p>
    <w:p w:rsidR="00C944FB" w:rsidRPr="007219DA" w:rsidRDefault="00C944FB" w:rsidP="00C944FB">
      <w:pPr>
        <w:autoSpaceDE w:val="0"/>
        <w:autoSpaceDN w:val="0"/>
        <w:spacing w:after="0" w:line="240" w:lineRule="auto"/>
        <w:ind w:right="57" w:firstLine="720"/>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2.2. Указанная в п.2.1 сумма выплачивается ЦЕССИОНАРИЕМ ЦЕДЕНТУ в течение 5-ти (пяти) рабочих дней с даты подписания Договора.</w:t>
      </w:r>
    </w:p>
    <w:p w:rsidR="00C944FB" w:rsidRPr="007219DA" w:rsidRDefault="00C944FB" w:rsidP="00C944FB">
      <w:pPr>
        <w:autoSpaceDE w:val="0"/>
        <w:autoSpaceDN w:val="0"/>
        <w:spacing w:after="0" w:line="240" w:lineRule="auto"/>
        <w:ind w:right="57" w:firstLine="720"/>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2.3. Уступка прав (требований) по Договору происходит в момент поступления от ЦЕССИОНАРИЯ денежных средств в сумме, указанной в п.2.1 Договора, в полном объеме на счет ЦЕДЕНТА, указанный в п.6.1 Договора</w:t>
      </w:r>
      <w:r w:rsidRPr="007219DA">
        <w:rPr>
          <w:rFonts w:ascii="Times New Roman" w:eastAsia="Times New Roman" w:hAnsi="Times New Roman" w:cs="Times New Roman"/>
          <w:i/>
          <w:iCs/>
          <w:sz w:val="24"/>
          <w:szCs w:val="24"/>
          <w:lang w:eastAsia="ru-RU"/>
        </w:rPr>
        <w:t>.</w:t>
      </w:r>
    </w:p>
    <w:p w:rsidR="00C944FB" w:rsidRPr="007219DA" w:rsidRDefault="00C944FB" w:rsidP="00C944FB">
      <w:pPr>
        <w:spacing w:after="0" w:line="240" w:lineRule="auto"/>
        <w:ind w:right="57" w:firstLine="720"/>
        <w:jc w:val="both"/>
        <w:rPr>
          <w:rFonts w:ascii="Times New Roman" w:eastAsia="Times New Roman" w:hAnsi="Times New Roman" w:cs="Times New Roman"/>
          <w:b/>
          <w:bCs/>
          <w:sz w:val="24"/>
          <w:szCs w:val="24"/>
        </w:rPr>
      </w:pPr>
      <w:r w:rsidRPr="007219DA">
        <w:rPr>
          <w:rFonts w:ascii="Times New Roman" w:eastAsia="Times New Roman" w:hAnsi="Times New Roman" w:cs="Times New Roman"/>
          <w:sz w:val="24"/>
          <w:szCs w:val="24"/>
        </w:rPr>
        <w:t>2.4. В течение 5 (пяти) рабочих дней с даты оплаты денежных средств по договору уступки прав (требований)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 1, которое является неотъемлемой частью Договора.</w:t>
      </w:r>
    </w:p>
    <w:p w:rsidR="00C944FB" w:rsidRPr="007219DA" w:rsidRDefault="00C944FB" w:rsidP="00C944FB">
      <w:pPr>
        <w:autoSpaceDE w:val="0"/>
        <w:autoSpaceDN w:val="0"/>
        <w:spacing w:after="0" w:line="240" w:lineRule="auto"/>
        <w:ind w:right="57" w:firstLine="720"/>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2.5. В течение 5 (пяти) рабочих дней с даты поступления денежных средств на счет ЦЕДЕНТА в сумме, указанной в п. 2.1 Договора в полном объеме</w:t>
      </w:r>
      <w:r w:rsidRPr="007219DA">
        <w:rPr>
          <w:rFonts w:ascii="Times New Roman" w:eastAsia="Times New Roman" w:hAnsi="Times New Roman" w:cs="Times New Roman"/>
          <w:i/>
          <w:iCs/>
          <w:sz w:val="24"/>
          <w:szCs w:val="24"/>
          <w:lang w:eastAsia="ru-RU"/>
        </w:rPr>
        <w:t>,</w:t>
      </w:r>
      <w:r w:rsidRPr="007219DA">
        <w:rPr>
          <w:rFonts w:ascii="Times New Roman" w:eastAsia="Times New Roman" w:hAnsi="Times New Roman" w:cs="Times New Roman"/>
          <w:sz w:val="24"/>
          <w:szCs w:val="24"/>
          <w:lang w:eastAsia="ru-RU"/>
        </w:rPr>
        <w:t xml:space="preserve"> ЦЕДЕНТ обязуется уведомить заказным письмом ДОЛЖНИКА, ПОРУЧИТЕЛЕЙ и ЗАЛОГОДАТЕЛЯ о совершенной уступке прав (требований) ЦЕССИОНАРИЮ и предоставить ЦЕССИОНАРИЮ копию такого уведомления.</w:t>
      </w:r>
    </w:p>
    <w:p w:rsidR="00C944FB" w:rsidRPr="007219DA" w:rsidRDefault="00C944FB" w:rsidP="00C944FB">
      <w:pPr>
        <w:autoSpaceDE w:val="0"/>
        <w:autoSpaceDN w:val="0"/>
        <w:spacing w:after="0" w:line="240" w:lineRule="auto"/>
        <w:ind w:right="57" w:firstLine="720"/>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2.6 ДОЛЖНИК, залогодатели, поручители считаются обязанными перед ЦЕССИОНАРИЕМ по обязательствам, указанным в п.1 Договора, а их обязательства в отношении ЦЕДЕНТА считаются прекращенными с даты поступления денежных средств на счет ЦЕДЕНТА в сумме, указанной в п. 2.1 Договора, в полном объеме.</w:t>
      </w:r>
    </w:p>
    <w:p w:rsidR="00C944FB" w:rsidRPr="007219DA" w:rsidRDefault="00C944FB" w:rsidP="00C944FB">
      <w:pPr>
        <w:autoSpaceDE w:val="0"/>
        <w:autoSpaceDN w:val="0"/>
        <w:spacing w:after="0" w:line="240" w:lineRule="auto"/>
        <w:ind w:right="57" w:firstLine="720"/>
        <w:jc w:val="both"/>
        <w:rPr>
          <w:rFonts w:ascii="Times New Roman" w:eastAsia="Times New Roman" w:hAnsi="Times New Roman" w:cs="Times New Roman"/>
          <w:sz w:val="24"/>
          <w:szCs w:val="24"/>
          <w:lang w:eastAsia="ru-RU"/>
        </w:rPr>
      </w:pPr>
    </w:p>
    <w:p w:rsidR="00C944FB" w:rsidRPr="007219DA" w:rsidRDefault="00C944FB" w:rsidP="00C944FB">
      <w:pPr>
        <w:numPr>
          <w:ilvl w:val="0"/>
          <w:numId w:val="1"/>
        </w:numPr>
        <w:autoSpaceDE w:val="0"/>
        <w:autoSpaceDN w:val="0"/>
        <w:spacing w:after="0" w:line="240" w:lineRule="auto"/>
        <w:jc w:val="center"/>
        <w:rPr>
          <w:rFonts w:ascii="Times New Roman" w:eastAsia="Times New Roman" w:hAnsi="Times New Roman" w:cs="Times New Roman"/>
          <w:b/>
          <w:bCs/>
          <w:sz w:val="24"/>
          <w:szCs w:val="24"/>
          <w:lang w:eastAsia="ru-RU"/>
        </w:rPr>
      </w:pPr>
      <w:r w:rsidRPr="007219DA">
        <w:rPr>
          <w:rFonts w:ascii="Times New Roman" w:eastAsia="Times New Roman" w:hAnsi="Times New Roman" w:cs="Times New Roman"/>
          <w:b/>
          <w:bCs/>
          <w:sz w:val="24"/>
          <w:szCs w:val="24"/>
          <w:lang w:eastAsia="ru-RU"/>
        </w:rPr>
        <w:t>Ответственность Сторон</w:t>
      </w:r>
    </w:p>
    <w:p w:rsidR="00C944FB" w:rsidRPr="007219DA" w:rsidRDefault="00C944FB" w:rsidP="00C944FB">
      <w:pPr>
        <w:autoSpaceDE w:val="0"/>
        <w:autoSpaceDN w:val="0"/>
        <w:spacing w:after="0" w:line="240" w:lineRule="auto"/>
        <w:ind w:left="1239"/>
        <w:rPr>
          <w:rFonts w:ascii="Times New Roman" w:eastAsia="Times New Roman" w:hAnsi="Times New Roman" w:cs="Times New Roman"/>
          <w:b/>
          <w:bCs/>
          <w:sz w:val="24"/>
          <w:szCs w:val="24"/>
          <w:lang w:eastAsia="ru-RU"/>
        </w:rPr>
      </w:pPr>
    </w:p>
    <w:p w:rsidR="00C944FB" w:rsidRPr="007219DA" w:rsidRDefault="00C944FB" w:rsidP="00C944FB">
      <w:pPr>
        <w:autoSpaceDE w:val="0"/>
        <w:autoSpaceDN w:val="0"/>
        <w:spacing w:after="0" w:line="240" w:lineRule="auto"/>
        <w:ind w:firstLine="720"/>
        <w:jc w:val="both"/>
        <w:rPr>
          <w:rFonts w:ascii="Times New Roman" w:eastAsia="Times New Roman" w:hAnsi="Times New Roman" w:cs="Times New Roman"/>
          <w:b/>
          <w:bCs/>
          <w:sz w:val="28"/>
          <w:szCs w:val="28"/>
          <w:lang w:eastAsia="ru-RU"/>
        </w:rPr>
      </w:pPr>
      <w:r w:rsidRPr="007219DA">
        <w:rPr>
          <w:rFonts w:ascii="Times New Roman" w:eastAsia="Times New Roman" w:hAnsi="Times New Roman" w:cs="Times New Roman"/>
          <w:sz w:val="24"/>
          <w:szCs w:val="24"/>
          <w:lang w:eastAsia="ru-RU"/>
        </w:rPr>
        <w:lastRenderedPageBreak/>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r w:rsidRPr="007219DA">
        <w:rPr>
          <w:rFonts w:ascii="Times New Roman" w:eastAsia="Times New Roman" w:hAnsi="Times New Roman" w:cs="Times New Roman"/>
          <w:b/>
          <w:bCs/>
          <w:sz w:val="28"/>
          <w:szCs w:val="28"/>
          <w:lang w:eastAsia="ru-RU"/>
        </w:rPr>
        <w:t xml:space="preserve"> </w:t>
      </w:r>
    </w:p>
    <w:p w:rsidR="00C944FB" w:rsidRPr="007219DA" w:rsidRDefault="00C944FB" w:rsidP="00C944FB">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3.2.</w:t>
      </w:r>
      <w:r w:rsidRPr="007219DA">
        <w:rPr>
          <w:rFonts w:ascii="Times New Roman" w:eastAsia="Times New Roman" w:hAnsi="Times New Roman" w:cs="Times New Roman"/>
          <w:sz w:val="24"/>
          <w:szCs w:val="24"/>
          <w:lang w:eastAsia="ru-RU"/>
        </w:rPr>
        <w:tab/>
        <w:t>Принимая во внимание исследования, проведенные ЦЕССИОНАРИЕМ в отношении Кредитных договоров и обеспечительных договоров, учитывая вывод ЦЕССИОНАРИЯ о том, что договор и сделки, заключенные в обеспечение исполнения обязательств ДОЛЖНИКА,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 404 ГК РФ,  ЦЕССИОНАРИЙ и ЦЕДЕНТ устанавливают   ограничение  размера  ответственности ЦЕДЕНТА в случае, если по каким-либо причинам уступаемые права будут признаны недействительными, и определяют его равным 10 000 (десять тысяч) рублей.</w:t>
      </w:r>
    </w:p>
    <w:p w:rsidR="00C944FB" w:rsidRPr="007219DA" w:rsidRDefault="00C944FB" w:rsidP="00C944FB">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xml:space="preserve">3.3. ЦЕДЕНТ не отвечает перед ЦЕССИОНАРИЕМ за недействительность уступаемых прав в случае недобросовестного поведения ЦЕССИОНАРИЯ, если: </w:t>
      </w:r>
    </w:p>
    <w:p w:rsidR="00C944FB" w:rsidRPr="007219DA" w:rsidRDefault="00C944FB" w:rsidP="00C944FB">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w:t>
      </w:r>
    </w:p>
    <w:p w:rsidR="00C944FB" w:rsidRPr="007219DA" w:rsidRDefault="00C944FB" w:rsidP="00C944FB">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C944FB" w:rsidRPr="007219DA" w:rsidRDefault="00C944FB" w:rsidP="00C944FB">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Во избежание сомнений буллиты подпункта не заменяют и не исключают друг друга, но применяются одновременно.</w:t>
      </w:r>
    </w:p>
    <w:p w:rsidR="00C944FB" w:rsidRPr="007219DA" w:rsidRDefault="00C944FB" w:rsidP="00C944FB">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xml:space="preserve">  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C944FB" w:rsidRPr="007219DA" w:rsidRDefault="00C944FB" w:rsidP="00C944FB">
      <w:pPr>
        <w:numPr>
          <w:ilvl w:val="0"/>
          <w:numId w:val="1"/>
        </w:numPr>
        <w:autoSpaceDE w:val="0"/>
        <w:autoSpaceDN w:val="0"/>
        <w:spacing w:after="0" w:line="240" w:lineRule="auto"/>
        <w:jc w:val="center"/>
        <w:rPr>
          <w:rFonts w:ascii="Times New Roman" w:eastAsia="Times New Roman" w:hAnsi="Times New Roman" w:cs="Times New Roman"/>
          <w:b/>
          <w:bCs/>
          <w:sz w:val="24"/>
          <w:szCs w:val="24"/>
          <w:lang w:eastAsia="ru-RU"/>
        </w:rPr>
      </w:pPr>
      <w:r w:rsidRPr="007219DA">
        <w:rPr>
          <w:rFonts w:ascii="Times New Roman" w:eastAsia="Times New Roman" w:hAnsi="Times New Roman" w:cs="Times New Roman"/>
          <w:b/>
          <w:bCs/>
          <w:sz w:val="24"/>
          <w:szCs w:val="24"/>
          <w:lang w:eastAsia="ru-RU"/>
        </w:rPr>
        <w:t>Срок действия Договора</w:t>
      </w:r>
    </w:p>
    <w:p w:rsidR="00C944FB" w:rsidRPr="007219DA" w:rsidRDefault="00C944FB" w:rsidP="00C944FB">
      <w:pPr>
        <w:autoSpaceDE w:val="0"/>
        <w:autoSpaceDN w:val="0"/>
        <w:spacing w:after="0" w:line="240" w:lineRule="auto"/>
        <w:ind w:left="1239"/>
        <w:rPr>
          <w:rFonts w:ascii="Times New Roman" w:eastAsia="Times New Roman" w:hAnsi="Times New Roman" w:cs="Times New Roman"/>
          <w:b/>
          <w:bCs/>
          <w:sz w:val="24"/>
          <w:szCs w:val="24"/>
          <w:lang w:eastAsia="ru-RU"/>
        </w:rPr>
      </w:pPr>
    </w:p>
    <w:p w:rsidR="00C944FB" w:rsidRPr="007219DA" w:rsidRDefault="00C944FB" w:rsidP="00C944FB">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4.1.   Договор вступает в силу с момента его подписания Сторонами и действует до момента его исполнения Сторонами.</w:t>
      </w:r>
    </w:p>
    <w:p w:rsidR="00C944FB" w:rsidRPr="007219DA" w:rsidRDefault="00C944FB" w:rsidP="00C944FB">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4.2. В случае не перечисления ЦЕССИОНАРИЕМ денежных средств в сумме, указанной в п. 2.1, в течение 5-ти (пяти) рабочих дней с даты подписания Договора, ЦЕДЕНТ вправе расторгнуть Договор в одностороннем внесудебном порядке путем направления ЦЕССИОНАРИЮ соответствующего письменного уведомления с указанием даты расторжения Договора.</w:t>
      </w:r>
    </w:p>
    <w:p w:rsidR="00C944FB" w:rsidRPr="007219DA" w:rsidRDefault="00C944FB" w:rsidP="00C944FB">
      <w:pPr>
        <w:numPr>
          <w:ilvl w:val="0"/>
          <w:numId w:val="1"/>
        </w:numPr>
        <w:autoSpaceDE w:val="0"/>
        <w:autoSpaceDN w:val="0"/>
        <w:spacing w:after="0" w:line="240" w:lineRule="auto"/>
        <w:jc w:val="center"/>
        <w:rPr>
          <w:rFonts w:ascii="Times New Roman" w:eastAsia="Times New Roman" w:hAnsi="Times New Roman" w:cs="Times New Roman"/>
          <w:b/>
          <w:bCs/>
          <w:sz w:val="24"/>
          <w:szCs w:val="24"/>
          <w:lang w:eastAsia="ru-RU"/>
        </w:rPr>
      </w:pPr>
      <w:r w:rsidRPr="007219DA">
        <w:rPr>
          <w:rFonts w:ascii="Times New Roman" w:eastAsia="Times New Roman" w:hAnsi="Times New Roman" w:cs="Times New Roman"/>
          <w:b/>
          <w:bCs/>
          <w:sz w:val="24"/>
          <w:szCs w:val="24"/>
          <w:lang w:eastAsia="ru-RU"/>
        </w:rPr>
        <w:t>Прочие условия</w:t>
      </w:r>
    </w:p>
    <w:p w:rsidR="00C944FB" w:rsidRPr="007219DA" w:rsidRDefault="00C944FB" w:rsidP="00C944FB">
      <w:pPr>
        <w:autoSpaceDE w:val="0"/>
        <w:autoSpaceDN w:val="0"/>
        <w:spacing w:after="0" w:line="240" w:lineRule="auto"/>
        <w:ind w:left="1239"/>
        <w:rPr>
          <w:rFonts w:ascii="Times New Roman" w:eastAsia="Times New Roman" w:hAnsi="Times New Roman" w:cs="Times New Roman"/>
          <w:b/>
          <w:bCs/>
          <w:sz w:val="24"/>
          <w:szCs w:val="24"/>
          <w:lang w:eastAsia="ru-RU"/>
        </w:rPr>
      </w:pPr>
    </w:p>
    <w:p w:rsidR="00C944FB" w:rsidRPr="007219DA" w:rsidRDefault="00C944FB" w:rsidP="00C944FB">
      <w:pPr>
        <w:numPr>
          <w:ilvl w:val="1"/>
          <w:numId w:val="1"/>
        </w:num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C944FB" w:rsidRPr="007219DA" w:rsidRDefault="00C944FB" w:rsidP="00C944FB">
      <w:pPr>
        <w:numPr>
          <w:ilvl w:val="1"/>
          <w:numId w:val="1"/>
        </w:numPr>
        <w:autoSpaceDE w:val="0"/>
        <w:autoSpaceDN w:val="0"/>
        <w:spacing w:after="0" w:line="240" w:lineRule="auto"/>
        <w:ind w:firstLine="720"/>
        <w:jc w:val="both"/>
        <w:rPr>
          <w:rFonts w:ascii="Times New Roman" w:eastAsia="Times New Roman" w:hAnsi="Times New Roman" w:cs="Times New Roman"/>
          <w:bCs/>
          <w:sz w:val="24"/>
          <w:szCs w:val="24"/>
          <w:lang w:eastAsia="ru-RU"/>
        </w:rPr>
      </w:pPr>
      <w:r w:rsidRPr="007219DA">
        <w:rPr>
          <w:rFonts w:ascii="Times New Roman" w:eastAsia="Times New Roman" w:hAnsi="Times New Roman" w:cs="Times New Roman"/>
          <w:bCs/>
          <w:sz w:val="24"/>
          <w:szCs w:val="24"/>
          <w:lang w:eastAsia="ru-RU"/>
        </w:rPr>
        <w:t>ЦЕССИОНАРИЙ уведомлен:</w:t>
      </w:r>
    </w:p>
    <w:p w:rsidR="00C944FB" w:rsidRPr="007219DA" w:rsidRDefault="00C944FB" w:rsidP="00C944FB">
      <w:pPr>
        <w:autoSpaceDE w:val="0"/>
        <w:autoSpaceDN w:val="0"/>
        <w:spacing w:after="0" w:line="240" w:lineRule="auto"/>
        <w:ind w:left="720"/>
        <w:jc w:val="both"/>
        <w:rPr>
          <w:rFonts w:ascii="Times New Roman" w:eastAsia="Times New Roman" w:hAnsi="Times New Roman" w:cs="Times New Roman"/>
          <w:bCs/>
          <w:color w:val="000000"/>
          <w:sz w:val="24"/>
          <w:szCs w:val="24"/>
          <w:lang w:eastAsia="ru-RU"/>
        </w:rPr>
      </w:pPr>
      <w:r w:rsidRPr="007219DA">
        <w:rPr>
          <w:rFonts w:ascii="Times New Roman" w:eastAsia="Times New Roman" w:hAnsi="Times New Roman" w:cs="Times New Roman"/>
          <w:bCs/>
          <w:sz w:val="24"/>
          <w:szCs w:val="24"/>
          <w:lang w:eastAsia="ru-RU"/>
        </w:rPr>
        <w:lastRenderedPageBreak/>
        <w:t xml:space="preserve">- с условиями кредитного договора №1221/1803/0818/035/14 от 27.06.2014г., заключенный с ИП Глава КФХ </w:t>
      </w:r>
      <w:proofErr w:type="spellStart"/>
      <w:r w:rsidRPr="007219DA">
        <w:rPr>
          <w:rFonts w:ascii="Times New Roman" w:eastAsia="Times New Roman" w:hAnsi="Times New Roman" w:cs="Times New Roman"/>
          <w:bCs/>
          <w:sz w:val="24"/>
          <w:szCs w:val="24"/>
          <w:lang w:eastAsia="ru-RU"/>
        </w:rPr>
        <w:t>Приймак</w:t>
      </w:r>
      <w:proofErr w:type="spellEnd"/>
      <w:r w:rsidRPr="007219DA">
        <w:rPr>
          <w:rFonts w:ascii="Times New Roman" w:eastAsia="Times New Roman" w:hAnsi="Times New Roman" w:cs="Times New Roman"/>
          <w:bCs/>
          <w:sz w:val="24"/>
          <w:szCs w:val="24"/>
          <w:lang w:eastAsia="ru-RU"/>
        </w:rPr>
        <w:t xml:space="preserve"> Н.Ф.</w:t>
      </w:r>
      <w:r w:rsidRPr="007219DA">
        <w:rPr>
          <w:rFonts w:ascii="Times New Roman" w:eastAsia="Times New Roman" w:hAnsi="Times New Roman" w:cs="Times New Roman"/>
          <w:bCs/>
          <w:color w:val="000000"/>
          <w:sz w:val="24"/>
          <w:szCs w:val="24"/>
          <w:lang w:eastAsia="ru-RU"/>
        </w:rPr>
        <w:t>;</w:t>
      </w:r>
    </w:p>
    <w:p w:rsidR="00C944FB" w:rsidRPr="007219DA" w:rsidRDefault="00C944FB" w:rsidP="00C944FB">
      <w:pPr>
        <w:autoSpaceDE w:val="0"/>
        <w:autoSpaceDN w:val="0"/>
        <w:spacing w:after="0" w:line="240" w:lineRule="auto"/>
        <w:ind w:left="720"/>
        <w:jc w:val="both"/>
        <w:rPr>
          <w:rFonts w:ascii="Times New Roman" w:eastAsia="Times New Roman" w:hAnsi="Times New Roman" w:cs="Times New Roman"/>
          <w:bCs/>
          <w:color w:val="000000"/>
          <w:sz w:val="24"/>
          <w:szCs w:val="24"/>
          <w:lang w:eastAsia="ru-RU"/>
        </w:rPr>
      </w:pPr>
      <w:r w:rsidRPr="007219DA">
        <w:rPr>
          <w:rFonts w:ascii="Times New Roman" w:eastAsia="Times New Roman" w:hAnsi="Times New Roman" w:cs="Times New Roman"/>
          <w:bCs/>
          <w:color w:val="000000"/>
          <w:sz w:val="24"/>
          <w:szCs w:val="24"/>
          <w:lang w:eastAsia="ru-RU"/>
        </w:rPr>
        <w:t xml:space="preserve">- с условиями договора поручительства №12/1803/0818/035/14 от 27.06.2014г., заключенный с ИП Глава КФХ </w:t>
      </w:r>
      <w:proofErr w:type="spellStart"/>
      <w:r w:rsidRPr="007219DA">
        <w:rPr>
          <w:rFonts w:ascii="Times New Roman" w:eastAsia="Times New Roman" w:hAnsi="Times New Roman" w:cs="Times New Roman"/>
          <w:bCs/>
          <w:color w:val="000000"/>
          <w:sz w:val="24"/>
          <w:szCs w:val="24"/>
          <w:lang w:eastAsia="ru-RU"/>
        </w:rPr>
        <w:t>Мирешко</w:t>
      </w:r>
      <w:proofErr w:type="spellEnd"/>
      <w:r w:rsidRPr="007219DA">
        <w:rPr>
          <w:rFonts w:ascii="Times New Roman" w:eastAsia="Times New Roman" w:hAnsi="Times New Roman" w:cs="Times New Roman"/>
          <w:bCs/>
          <w:color w:val="000000"/>
          <w:sz w:val="24"/>
          <w:szCs w:val="24"/>
          <w:lang w:eastAsia="ru-RU"/>
        </w:rPr>
        <w:t xml:space="preserve"> С.А.;</w:t>
      </w:r>
    </w:p>
    <w:p w:rsidR="00C944FB" w:rsidRPr="007219DA" w:rsidRDefault="00C944FB" w:rsidP="00C944FB">
      <w:pPr>
        <w:spacing w:after="0" w:line="240" w:lineRule="auto"/>
        <w:ind w:firstLine="567"/>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xml:space="preserve">- Решением третейского суда при Автономной некоммерческой организации «Независимая Арбитражная Палата» Территориальная коллегия в г. Краснодаре от 05.04.2017г. по делу № Т/КРД/17/0826 с ИП глава КФХ </w:t>
      </w:r>
      <w:proofErr w:type="spellStart"/>
      <w:r w:rsidRPr="007219DA">
        <w:rPr>
          <w:rFonts w:ascii="Times New Roman" w:eastAsia="Times New Roman" w:hAnsi="Times New Roman" w:cs="Times New Roman"/>
          <w:sz w:val="24"/>
          <w:szCs w:val="24"/>
          <w:lang w:eastAsia="ru-RU"/>
        </w:rPr>
        <w:t>Приймак</w:t>
      </w:r>
      <w:proofErr w:type="spellEnd"/>
      <w:r w:rsidRPr="007219DA">
        <w:rPr>
          <w:rFonts w:ascii="Times New Roman" w:eastAsia="Times New Roman" w:hAnsi="Times New Roman" w:cs="Times New Roman"/>
          <w:sz w:val="24"/>
          <w:szCs w:val="24"/>
          <w:lang w:eastAsia="ru-RU"/>
        </w:rPr>
        <w:t xml:space="preserve"> Н.Ф. и ИП глава УФХ </w:t>
      </w:r>
      <w:proofErr w:type="spellStart"/>
      <w:r w:rsidRPr="007219DA">
        <w:rPr>
          <w:rFonts w:ascii="Times New Roman" w:eastAsia="Times New Roman" w:hAnsi="Times New Roman" w:cs="Times New Roman"/>
          <w:sz w:val="24"/>
          <w:szCs w:val="24"/>
          <w:lang w:eastAsia="ru-RU"/>
        </w:rPr>
        <w:t>Мирешко</w:t>
      </w:r>
      <w:proofErr w:type="spellEnd"/>
      <w:r w:rsidRPr="007219DA">
        <w:rPr>
          <w:rFonts w:ascii="Times New Roman" w:eastAsia="Times New Roman" w:hAnsi="Times New Roman" w:cs="Times New Roman"/>
          <w:sz w:val="24"/>
          <w:szCs w:val="24"/>
          <w:lang w:eastAsia="ru-RU"/>
        </w:rPr>
        <w:t xml:space="preserve"> С.А. в пользу ПАО Сбербанк взыскана задолженность по кредитному договору № 1221/1803/0818/035/14 от 27.06.2014г. в сумме 9 857 397,99 руб., а также судебные расходы по уплате третейского сбора в размере 60 000,00 руб.</w:t>
      </w:r>
    </w:p>
    <w:p w:rsidR="00C944FB" w:rsidRPr="007219DA" w:rsidRDefault="00C944FB" w:rsidP="00C944FB">
      <w:pPr>
        <w:spacing w:after="0" w:line="240" w:lineRule="auto"/>
        <w:ind w:firstLine="567"/>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Определением Арбитражного суда Краснодарского края от 16.06.2017г. по делу № А32-18668/2017 ПАО Сбербанк выдан исполнительный лист на принудительное исполнение решения третейского суда НАП от 05.04.2017 по делу № Т/КРД/17/0826, также взыскано с ответчиков в пользу ПАО Сбербанк 3 000,00 руб. расходов по оплате госпошлины.</w:t>
      </w:r>
    </w:p>
    <w:p w:rsidR="00C944FB" w:rsidRPr="007219DA" w:rsidRDefault="00C944FB" w:rsidP="00C944FB">
      <w:pPr>
        <w:spacing w:after="0" w:line="240" w:lineRule="auto"/>
        <w:ind w:firstLine="567"/>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xml:space="preserve">- Решением третейского суда при Автономной некоммерческой организации «Независимая Арбитражная Палата» Территориальная коллегия в г. Краснодаре от 08.06.2017г. по делу №Т/КРД/17/3559 в счет погашения задолженности по кредитному договору № 1221/1803/0818/035/14 от 27.06.2014г. обращено взыскание на имущество, принадлежащее ИП глава КФХ </w:t>
      </w:r>
      <w:proofErr w:type="spellStart"/>
      <w:r w:rsidRPr="007219DA">
        <w:rPr>
          <w:rFonts w:ascii="Times New Roman" w:eastAsia="Times New Roman" w:hAnsi="Times New Roman" w:cs="Times New Roman"/>
          <w:sz w:val="24"/>
          <w:szCs w:val="24"/>
          <w:lang w:eastAsia="ru-RU"/>
        </w:rPr>
        <w:t>Приймак</w:t>
      </w:r>
      <w:proofErr w:type="spellEnd"/>
      <w:r w:rsidRPr="007219DA">
        <w:rPr>
          <w:rFonts w:ascii="Times New Roman" w:eastAsia="Times New Roman" w:hAnsi="Times New Roman" w:cs="Times New Roman"/>
          <w:sz w:val="24"/>
          <w:szCs w:val="24"/>
          <w:lang w:eastAsia="ru-RU"/>
        </w:rPr>
        <w:t xml:space="preserve"> Н.Ф., являющееся предметом залога по договору № 12/1803/0818/035/14З01 от 16.07.2014г.,  в пользу ПАО Сбербанк взысканы судебные расходы по уплате третейского сбора в размере 15 000,00 руб.; </w:t>
      </w:r>
    </w:p>
    <w:p w:rsidR="00C944FB" w:rsidRPr="007219DA" w:rsidRDefault="00C944FB" w:rsidP="00C944FB">
      <w:pPr>
        <w:spacing w:after="0" w:line="240" w:lineRule="auto"/>
        <w:ind w:firstLine="567"/>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Определением Арбитражного суда Краснодарского края от 01.08.2017 г. по делу № А32-27190/2017 выдан исполнительный лист на принудительное исполнение решения Третейского суда НАП от 08.06.2017г. по делу № Т/КРД/17/3559, также взыскано с ответчиков в пользу ПАО Сбербанк 3 000,00 руб. расходов по оплате госпошлины.</w:t>
      </w:r>
    </w:p>
    <w:p w:rsidR="00C944FB" w:rsidRPr="007219DA" w:rsidRDefault="00C944FB" w:rsidP="00C944FB">
      <w:pPr>
        <w:spacing w:after="0" w:line="240" w:lineRule="auto"/>
        <w:ind w:firstLine="567"/>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xml:space="preserve">- Определением Арбитражного суда Краснодарского края от 17.07.2017 г. по делу № А32-17615/2017/43/67-Б введена в отношении ИП главы КФХ </w:t>
      </w:r>
      <w:proofErr w:type="spellStart"/>
      <w:r w:rsidRPr="007219DA">
        <w:rPr>
          <w:rFonts w:ascii="Times New Roman" w:eastAsia="Times New Roman" w:hAnsi="Times New Roman" w:cs="Times New Roman"/>
          <w:sz w:val="24"/>
          <w:szCs w:val="24"/>
          <w:lang w:eastAsia="ru-RU"/>
        </w:rPr>
        <w:t>Приймак</w:t>
      </w:r>
      <w:proofErr w:type="spellEnd"/>
      <w:r w:rsidRPr="007219DA">
        <w:rPr>
          <w:rFonts w:ascii="Times New Roman" w:eastAsia="Times New Roman" w:hAnsi="Times New Roman" w:cs="Times New Roman"/>
          <w:sz w:val="24"/>
          <w:szCs w:val="24"/>
          <w:lang w:eastAsia="ru-RU"/>
        </w:rPr>
        <w:t xml:space="preserve"> Н.Ф процедуры наблюдения.</w:t>
      </w:r>
    </w:p>
    <w:p w:rsidR="00C944FB" w:rsidRPr="007219DA" w:rsidRDefault="00C944FB" w:rsidP="00C944FB">
      <w:pPr>
        <w:spacing w:after="0" w:line="240" w:lineRule="auto"/>
        <w:ind w:firstLine="567"/>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xml:space="preserve">- Определением Арбитражного суда Краснодарского края от 13.02.2018г. по делу № А32-17615/2017/43/67-Б включены в реестр кредиторов требований должника требования ПАО Сбербанк в размере 9 619 185 рублей 79 копеек основной задолженности и отдельно 298 212 рублей 20 копеек неустоек в третью очередь реестра требований кредиторов Главы КФХ </w:t>
      </w:r>
      <w:proofErr w:type="spellStart"/>
      <w:r w:rsidRPr="007219DA">
        <w:rPr>
          <w:rFonts w:ascii="Times New Roman" w:eastAsia="Times New Roman" w:hAnsi="Times New Roman" w:cs="Times New Roman"/>
          <w:sz w:val="24"/>
          <w:szCs w:val="24"/>
          <w:lang w:eastAsia="ru-RU"/>
        </w:rPr>
        <w:t>Приймак</w:t>
      </w:r>
      <w:proofErr w:type="spellEnd"/>
      <w:r w:rsidRPr="007219DA">
        <w:rPr>
          <w:rFonts w:ascii="Times New Roman" w:eastAsia="Times New Roman" w:hAnsi="Times New Roman" w:cs="Times New Roman"/>
          <w:sz w:val="24"/>
          <w:szCs w:val="24"/>
          <w:lang w:eastAsia="ru-RU"/>
        </w:rPr>
        <w:t xml:space="preserve"> Нины Федоровны, как обеспеченных залогом имущества должника.</w:t>
      </w:r>
    </w:p>
    <w:p w:rsidR="00C944FB" w:rsidRPr="007219DA" w:rsidRDefault="00C944FB" w:rsidP="00C944FB">
      <w:pPr>
        <w:spacing w:after="0" w:line="240" w:lineRule="auto"/>
        <w:ind w:firstLine="567"/>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xml:space="preserve">- Решением Арбитражного суда Краснодарского края от 01.08.2018 по делу № А32-17615/2017 ИП Глава КФХ </w:t>
      </w:r>
      <w:proofErr w:type="spellStart"/>
      <w:r w:rsidRPr="007219DA">
        <w:rPr>
          <w:rFonts w:ascii="Times New Roman" w:eastAsia="Times New Roman" w:hAnsi="Times New Roman" w:cs="Times New Roman"/>
          <w:sz w:val="24"/>
          <w:szCs w:val="24"/>
          <w:lang w:eastAsia="ru-RU"/>
        </w:rPr>
        <w:t>Приймак</w:t>
      </w:r>
      <w:proofErr w:type="spellEnd"/>
      <w:r w:rsidRPr="007219DA">
        <w:rPr>
          <w:rFonts w:ascii="Times New Roman" w:eastAsia="Times New Roman" w:hAnsi="Times New Roman" w:cs="Times New Roman"/>
          <w:sz w:val="24"/>
          <w:szCs w:val="24"/>
          <w:lang w:eastAsia="ru-RU"/>
        </w:rPr>
        <w:t xml:space="preserve"> Нина Федоровна (ИНН 233605313721, ОГРНИП 309233604800012) признана банкротом, открыто конкурсное производство, конкурсным управляющим утверждена </w:t>
      </w:r>
      <w:proofErr w:type="spellStart"/>
      <w:r w:rsidRPr="007219DA">
        <w:rPr>
          <w:rFonts w:ascii="Times New Roman" w:eastAsia="Times New Roman" w:hAnsi="Times New Roman" w:cs="Times New Roman"/>
          <w:sz w:val="24"/>
          <w:szCs w:val="24"/>
          <w:lang w:eastAsia="ru-RU"/>
        </w:rPr>
        <w:t>Лозанова</w:t>
      </w:r>
      <w:proofErr w:type="spellEnd"/>
      <w:r w:rsidRPr="007219DA">
        <w:rPr>
          <w:rFonts w:ascii="Times New Roman" w:eastAsia="Times New Roman" w:hAnsi="Times New Roman" w:cs="Times New Roman"/>
          <w:sz w:val="24"/>
          <w:szCs w:val="24"/>
          <w:lang w:eastAsia="ru-RU"/>
        </w:rPr>
        <w:t xml:space="preserve"> Е.Ю.</w:t>
      </w:r>
    </w:p>
    <w:p w:rsidR="00C944FB" w:rsidRPr="007219DA" w:rsidRDefault="00C944FB" w:rsidP="00C944FB">
      <w:pPr>
        <w:spacing w:after="0" w:line="240" w:lineRule="auto"/>
        <w:ind w:firstLine="567"/>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что провел все необходимые и достаточные действия, которые позволили ему убедиться в действительности передаваемых прав;</w:t>
      </w:r>
    </w:p>
    <w:p w:rsidR="00C944FB" w:rsidRPr="007219DA" w:rsidRDefault="00C944FB" w:rsidP="00C944FB">
      <w:pPr>
        <w:spacing w:after="0" w:line="240" w:lineRule="auto"/>
        <w:ind w:firstLine="567"/>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что ознакомился с документами, связанными с заключением и исполнением Кредитных договоров, а также сделок, заключенных в его обеспечение, и пришел к выводу, что Кредитные договоры и сделки, заключенные в обеспечение исполнения обязательств ДОЛЖНИКОВ по Кредитным договорам,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 127-ФЗ «О несостоятельности (банкротстве)», что права (требования), вытекающие из указанных сделок, являются действительными;</w:t>
      </w:r>
    </w:p>
    <w:p w:rsidR="00C944FB" w:rsidRPr="007219DA" w:rsidRDefault="00C944FB" w:rsidP="00C944FB">
      <w:pPr>
        <w:spacing w:after="0" w:line="240" w:lineRule="auto"/>
        <w:ind w:firstLine="567"/>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xml:space="preserve">- что ознакомился с судебными актами в отношении сделок Цедента и Должника, а равно сделок, заключенных в обеспечение исполнения обязательств Должника по Кредитным договорам, о заявлениях о признании банкротом Должника и лиц, предоставивших обеспечение по обязательствам Должника, и заключает настоящий </w:t>
      </w:r>
      <w:r w:rsidRPr="007219DA">
        <w:rPr>
          <w:rFonts w:ascii="Times New Roman" w:eastAsia="Times New Roman" w:hAnsi="Times New Roman" w:cs="Times New Roman"/>
          <w:sz w:val="24"/>
          <w:szCs w:val="24"/>
          <w:lang w:eastAsia="ru-RU"/>
        </w:rPr>
        <w:lastRenderedPageBreak/>
        <w:t>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C944FB" w:rsidRPr="007219DA" w:rsidRDefault="00C944FB" w:rsidP="00C944FB">
      <w:pPr>
        <w:spacing w:after="0" w:line="240" w:lineRule="auto"/>
        <w:ind w:firstLine="567"/>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что осведомлен о всех судебных и исполнительных мероприятиях в отношении уступаемой задолженности;</w:t>
      </w:r>
    </w:p>
    <w:p w:rsidR="00C944FB" w:rsidRPr="007219DA" w:rsidRDefault="00C944FB" w:rsidP="00C944FB">
      <w:pPr>
        <w:spacing w:after="0" w:line="240" w:lineRule="auto"/>
        <w:ind w:firstLine="709"/>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 127-ФЗ «О несостоятельности (банкротстве)»;</w:t>
      </w:r>
    </w:p>
    <w:p w:rsidR="00C944FB" w:rsidRPr="007219DA" w:rsidRDefault="00C944FB" w:rsidP="00C944FB">
      <w:pPr>
        <w:spacing w:after="0" w:line="240" w:lineRule="auto"/>
        <w:ind w:firstLine="709"/>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что согласен с тем, что в период действия Договора возможно уменьшение объема уступаемых прав (требований);</w:t>
      </w:r>
    </w:p>
    <w:p w:rsidR="00C944FB" w:rsidRPr="007219DA" w:rsidRDefault="00C944FB" w:rsidP="00C944FB">
      <w:pPr>
        <w:spacing w:after="0" w:line="240" w:lineRule="auto"/>
        <w:ind w:firstLine="709"/>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что с учетом всех вышеперечисленных обязательств,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C944FB" w:rsidRPr="007219DA" w:rsidRDefault="00C944FB" w:rsidP="00C944F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-Объём ответственности Цедента ограничивается суммой в размере 10 000 рублей согласно положениям, ст.15, ст.390, ст.404 ГК РФ.</w:t>
      </w:r>
    </w:p>
    <w:p w:rsidR="00C944FB" w:rsidRPr="007219DA" w:rsidRDefault="00C944FB" w:rsidP="00C944FB">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219DA">
        <w:rPr>
          <w:rFonts w:ascii="Times New Roman" w:eastAsia="Times New Roman" w:hAnsi="Times New Roman" w:cs="Times New Roman"/>
          <w:bCs/>
          <w:sz w:val="24"/>
          <w:szCs w:val="24"/>
          <w:lang w:eastAsia="ru-RU"/>
        </w:rPr>
        <w:t>- что, в период действия Договора уступки прав (требований) возможно уменьшение объема уступаемых прав (требований), в том числе вследствие частичного гашения суммы долга.</w:t>
      </w:r>
    </w:p>
    <w:p w:rsidR="00C944FB" w:rsidRPr="007219DA" w:rsidRDefault="00C944FB" w:rsidP="00C944FB">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219DA">
        <w:rPr>
          <w:rFonts w:ascii="Times New Roman" w:eastAsia="Times New Roman" w:hAnsi="Times New Roman" w:cs="Times New Roman"/>
          <w:bCs/>
          <w:sz w:val="24"/>
          <w:szCs w:val="24"/>
          <w:lang w:eastAsia="ru-RU"/>
        </w:rPr>
        <w:t xml:space="preserve">5.3. В случае изменения суммы задолженности на дату окончательной оплаты, ЦЕССИОНАРИЙ согласен заключить дополнительное соглашение к Договору уступки прав (требований), предусматривающее изменение суммы уступаемой задолженности до остатка задолженности ИП Глава КФХ </w:t>
      </w:r>
      <w:proofErr w:type="spellStart"/>
      <w:r w:rsidRPr="007219DA">
        <w:rPr>
          <w:rFonts w:ascii="Times New Roman" w:eastAsia="Times New Roman" w:hAnsi="Times New Roman" w:cs="Times New Roman"/>
          <w:bCs/>
          <w:sz w:val="24"/>
          <w:szCs w:val="24"/>
          <w:lang w:eastAsia="ru-RU"/>
        </w:rPr>
        <w:t>Приймак</w:t>
      </w:r>
      <w:proofErr w:type="spellEnd"/>
      <w:r w:rsidRPr="007219DA">
        <w:rPr>
          <w:rFonts w:ascii="Times New Roman" w:eastAsia="Times New Roman" w:hAnsi="Times New Roman" w:cs="Times New Roman"/>
          <w:bCs/>
          <w:sz w:val="24"/>
          <w:szCs w:val="24"/>
          <w:lang w:eastAsia="ru-RU"/>
        </w:rPr>
        <w:t xml:space="preserve"> Н.Ф.</w:t>
      </w:r>
    </w:p>
    <w:p w:rsidR="00C944FB" w:rsidRPr="007219DA" w:rsidRDefault="00C944FB" w:rsidP="00C944FB">
      <w:pPr>
        <w:autoSpaceDE w:val="0"/>
        <w:autoSpaceDN w:val="0"/>
        <w:spacing w:after="0" w:line="240" w:lineRule="auto"/>
        <w:jc w:val="both"/>
        <w:rPr>
          <w:rFonts w:ascii="Times New Roman" w:eastAsia="Times New Roman" w:hAnsi="Times New Roman" w:cs="Times New Roman"/>
          <w:bCs/>
          <w:sz w:val="24"/>
          <w:szCs w:val="24"/>
          <w:lang w:eastAsia="ru-RU"/>
        </w:rPr>
      </w:pPr>
      <w:r w:rsidRPr="007219DA">
        <w:rPr>
          <w:rFonts w:ascii="Times New Roman" w:eastAsia="Times New Roman" w:hAnsi="Times New Roman" w:cs="Times New Roman"/>
          <w:bCs/>
          <w:color w:val="000000"/>
          <w:sz w:val="24"/>
          <w:szCs w:val="24"/>
          <w:lang w:eastAsia="ru-RU"/>
        </w:rPr>
        <w:t xml:space="preserve">           5.4. Уступка прав (требований), указанных в п. 1.1. - 1.2. Договора, является основанием для производства Сторонами процессуального правопреемства по указанным процедурам. </w:t>
      </w:r>
    </w:p>
    <w:p w:rsidR="00C944FB" w:rsidRPr="007219DA" w:rsidRDefault="00C944FB" w:rsidP="00C944FB">
      <w:pPr>
        <w:spacing w:after="0" w:line="240" w:lineRule="auto"/>
        <w:ind w:firstLine="709"/>
        <w:jc w:val="both"/>
        <w:rPr>
          <w:rFonts w:ascii="Times New Roman" w:eastAsia="Times New Roman" w:hAnsi="Times New Roman" w:cs="Times New Roman"/>
          <w:color w:val="000000"/>
          <w:sz w:val="24"/>
          <w:szCs w:val="24"/>
          <w:lang w:eastAsia="ru-RU"/>
        </w:rPr>
      </w:pPr>
      <w:r w:rsidRPr="007219DA">
        <w:rPr>
          <w:rFonts w:ascii="Times New Roman" w:eastAsia="Times New Roman" w:hAnsi="Times New Roman" w:cs="Times New Roman"/>
          <w:color w:val="000000"/>
          <w:sz w:val="24"/>
          <w:szCs w:val="24"/>
          <w:lang w:eastAsia="ru-RU"/>
        </w:rPr>
        <w:t xml:space="preserve">5.5. Уведомление или сообщение, направленное </w:t>
      </w:r>
      <w:r w:rsidRPr="007219DA">
        <w:rPr>
          <w:rFonts w:ascii="Times New Roman" w:eastAsia="Times New Roman" w:hAnsi="Times New Roman" w:cs="Times New Roman"/>
          <w:sz w:val="24"/>
          <w:szCs w:val="24"/>
          <w:lang w:eastAsia="ru-RU"/>
        </w:rPr>
        <w:t>ЦЕССИОНАРИЮ</w:t>
      </w:r>
      <w:r w:rsidRPr="007219DA">
        <w:rPr>
          <w:rFonts w:ascii="Times New Roman" w:eastAsia="Times New Roman" w:hAnsi="Times New Roman" w:cs="Times New Roman"/>
          <w:color w:val="000000"/>
          <w:sz w:val="24"/>
          <w:szCs w:val="24"/>
          <w:lang w:eastAsia="ru-RU"/>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C944FB" w:rsidRPr="007219DA" w:rsidRDefault="00C944FB" w:rsidP="00C944FB">
      <w:pPr>
        <w:spacing w:after="0" w:line="240" w:lineRule="auto"/>
        <w:ind w:firstLine="709"/>
        <w:jc w:val="both"/>
        <w:rPr>
          <w:rFonts w:ascii="Times New Roman" w:eastAsia="Times New Roman" w:hAnsi="Times New Roman" w:cs="Times New Roman"/>
          <w:color w:val="000000"/>
          <w:sz w:val="24"/>
          <w:szCs w:val="24"/>
          <w:lang w:eastAsia="ru-RU"/>
        </w:rPr>
      </w:pPr>
      <w:r w:rsidRPr="007219DA">
        <w:rPr>
          <w:rFonts w:ascii="Times New Roman" w:eastAsia="Times New Roman" w:hAnsi="Times New Roman" w:cs="Times New Roman"/>
          <w:color w:val="000000"/>
          <w:sz w:val="24"/>
          <w:szCs w:val="24"/>
          <w:lang w:eastAsia="ru-RU"/>
        </w:rPr>
        <w:t xml:space="preserve">Уведомление или сообщение ЦЕДЕНТА считается доставленным </w:t>
      </w:r>
      <w:r w:rsidRPr="007219DA">
        <w:rPr>
          <w:rFonts w:ascii="Times New Roman" w:eastAsia="Times New Roman" w:hAnsi="Times New Roman" w:cs="Times New Roman"/>
          <w:sz w:val="24"/>
          <w:szCs w:val="24"/>
          <w:lang w:eastAsia="ru-RU"/>
        </w:rPr>
        <w:t>ЦЕССИОНАРИЮ</w:t>
      </w:r>
      <w:r w:rsidRPr="007219DA">
        <w:rPr>
          <w:rFonts w:ascii="Times New Roman" w:eastAsia="Times New Roman" w:hAnsi="Times New Roman" w:cs="Times New Roman"/>
          <w:color w:val="000000"/>
          <w:sz w:val="24"/>
          <w:szCs w:val="24"/>
          <w:lang w:eastAsia="ru-RU"/>
        </w:rPr>
        <w:t xml:space="preserve"> надлежащим образом, если оно получено </w:t>
      </w:r>
      <w:r w:rsidRPr="007219DA">
        <w:rPr>
          <w:rFonts w:ascii="Times New Roman" w:eastAsia="Times New Roman" w:hAnsi="Times New Roman" w:cs="Times New Roman"/>
          <w:sz w:val="24"/>
          <w:szCs w:val="24"/>
          <w:lang w:eastAsia="ru-RU"/>
        </w:rPr>
        <w:t>ЦЕССИОНАРИЕМ</w:t>
      </w:r>
      <w:r w:rsidRPr="007219DA">
        <w:rPr>
          <w:rFonts w:ascii="Times New Roman" w:eastAsia="Times New Roman" w:hAnsi="Times New Roman" w:cs="Times New Roman"/>
          <w:color w:val="000000"/>
          <w:sz w:val="24"/>
          <w:szCs w:val="24"/>
          <w:lang w:eastAsia="ru-RU"/>
        </w:rPr>
        <w:t xml:space="preserve">, а также в случаях, если, несмотря на направление уведомления (сообщения) ЦЕДЕНТОМ в соответствии с условиями Договора </w:t>
      </w:r>
      <w:r w:rsidRPr="007219DA">
        <w:rPr>
          <w:rFonts w:ascii="Times New Roman" w:eastAsia="Times New Roman" w:hAnsi="Times New Roman" w:cs="Times New Roman"/>
          <w:sz w:val="24"/>
          <w:szCs w:val="24"/>
          <w:lang w:eastAsia="ru-RU"/>
        </w:rPr>
        <w:t>ЦЕССИОНАРИЙ</w:t>
      </w:r>
      <w:r w:rsidRPr="007219DA">
        <w:rPr>
          <w:rFonts w:ascii="Times New Roman" w:eastAsia="Times New Roman" w:hAnsi="Times New Roman" w:cs="Times New Roman"/>
          <w:color w:val="000000"/>
          <w:sz w:val="24"/>
          <w:szCs w:val="24"/>
          <w:lang w:eastAsia="ru-RU"/>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7219DA">
        <w:rPr>
          <w:rFonts w:ascii="Times New Roman" w:eastAsia="Times New Roman" w:hAnsi="Times New Roman" w:cs="Times New Roman"/>
          <w:sz w:val="24"/>
          <w:szCs w:val="24"/>
          <w:lang w:eastAsia="ru-RU"/>
        </w:rPr>
        <w:t>ЦЕССИОНАРИЕМ</w:t>
      </w:r>
      <w:r w:rsidRPr="007219DA">
        <w:rPr>
          <w:rFonts w:ascii="Times New Roman" w:eastAsia="Times New Roman" w:hAnsi="Times New Roman" w:cs="Times New Roman"/>
          <w:color w:val="000000"/>
          <w:sz w:val="24"/>
          <w:szCs w:val="24"/>
          <w:lang w:eastAsia="ru-RU"/>
        </w:rPr>
        <w:t xml:space="preserve">, а при неявке </w:t>
      </w:r>
      <w:r w:rsidRPr="007219DA">
        <w:rPr>
          <w:rFonts w:ascii="Times New Roman" w:eastAsia="Times New Roman" w:hAnsi="Times New Roman" w:cs="Times New Roman"/>
          <w:sz w:val="24"/>
          <w:szCs w:val="24"/>
          <w:lang w:eastAsia="ru-RU"/>
        </w:rPr>
        <w:t>ЦЕССИОНАРИЯ</w:t>
      </w:r>
      <w:r w:rsidRPr="007219DA">
        <w:rPr>
          <w:rFonts w:ascii="Times New Roman" w:eastAsia="Times New Roman" w:hAnsi="Times New Roman" w:cs="Times New Roman"/>
          <w:color w:val="000000"/>
          <w:sz w:val="24"/>
          <w:szCs w:val="24"/>
          <w:lang w:eastAsia="ru-RU"/>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7219DA">
        <w:rPr>
          <w:rFonts w:ascii="Times New Roman" w:eastAsia="Times New Roman" w:hAnsi="Times New Roman" w:cs="Times New Roman"/>
          <w:sz w:val="24"/>
          <w:szCs w:val="24"/>
          <w:lang w:eastAsia="ru-RU"/>
        </w:rPr>
        <w:t>ЦЕССИОНАРИЮ</w:t>
      </w:r>
      <w:r w:rsidRPr="007219DA">
        <w:rPr>
          <w:rFonts w:ascii="Times New Roman" w:eastAsia="Times New Roman" w:hAnsi="Times New Roman" w:cs="Times New Roman"/>
          <w:color w:val="000000"/>
          <w:sz w:val="24"/>
          <w:szCs w:val="24"/>
          <w:lang w:eastAsia="ru-RU"/>
        </w:rPr>
        <w:t xml:space="preserve"> требования ЦЕДЕНТА.</w:t>
      </w:r>
    </w:p>
    <w:p w:rsidR="00C944FB" w:rsidRPr="007219DA" w:rsidRDefault="00C944FB" w:rsidP="00C944FB">
      <w:pPr>
        <w:spacing w:after="0" w:line="240" w:lineRule="auto"/>
        <w:ind w:firstLine="709"/>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color w:val="000000"/>
          <w:sz w:val="24"/>
          <w:szCs w:val="24"/>
          <w:lang w:eastAsia="ru-RU"/>
        </w:rPr>
        <w:t xml:space="preserve">5.6. </w:t>
      </w:r>
      <w:r w:rsidRPr="007219DA">
        <w:rPr>
          <w:rFonts w:ascii="Times New Roman" w:eastAsia="Times New Roman" w:hAnsi="Times New Roman" w:cs="Times New Roman"/>
          <w:sz w:val="24"/>
          <w:szCs w:val="24"/>
          <w:lang w:eastAsia="ru-RU"/>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7219DA">
        <w:rPr>
          <w:rFonts w:ascii="Times New Roman" w:eastAsia="Times New Roman" w:hAnsi="Times New Roman" w:cs="Times New Roman"/>
          <w:sz w:val="24"/>
          <w:szCs w:val="24"/>
          <w:lang w:eastAsia="ru-RU"/>
        </w:rPr>
        <w:t>незаключенности</w:t>
      </w:r>
      <w:proofErr w:type="spellEnd"/>
      <w:r w:rsidRPr="007219DA">
        <w:rPr>
          <w:rFonts w:ascii="Times New Roman" w:eastAsia="Times New Roman" w:hAnsi="Times New Roman" w:cs="Times New Roman"/>
          <w:sz w:val="24"/>
          <w:szCs w:val="24"/>
          <w:lang w:eastAsia="ru-RU"/>
        </w:rPr>
        <w:t>, передаются на разрешение в компетентный суд в соответствии с законодательством Российской Федерации.</w:t>
      </w:r>
    </w:p>
    <w:p w:rsidR="00C944FB" w:rsidRPr="007219DA" w:rsidRDefault="00C944FB" w:rsidP="00C944FB">
      <w:pPr>
        <w:spacing w:after="0" w:line="240" w:lineRule="auto"/>
        <w:ind w:firstLine="709"/>
        <w:jc w:val="both"/>
        <w:rPr>
          <w:rFonts w:ascii="Times New Roman" w:eastAsia="Times New Roman" w:hAnsi="Times New Roman" w:cs="Times New Roman"/>
          <w:color w:val="000000"/>
          <w:sz w:val="24"/>
          <w:szCs w:val="24"/>
          <w:lang w:eastAsia="ru-RU"/>
        </w:rPr>
      </w:pPr>
      <w:r w:rsidRPr="007219DA">
        <w:rPr>
          <w:rFonts w:ascii="Times New Roman" w:eastAsia="Times New Roman" w:hAnsi="Times New Roman" w:cs="Times New Roman"/>
          <w:color w:val="000000"/>
          <w:sz w:val="24"/>
          <w:szCs w:val="24"/>
          <w:lang w:eastAsia="ru-RU"/>
        </w:rPr>
        <w:t>5.7. Договор составлен в 4 (четырех) подлинных экземплярах, имеющих одинаковую юридическую силу, при этом два экземпляра находятся у ЦЕДЕНТА, два - у ЦЕССИОНАРИЯ.</w:t>
      </w:r>
    </w:p>
    <w:p w:rsidR="00C944FB" w:rsidRPr="007219DA" w:rsidRDefault="00C944FB" w:rsidP="00C944FB">
      <w:pPr>
        <w:autoSpaceDE w:val="0"/>
        <w:autoSpaceDN w:val="0"/>
        <w:spacing w:after="0" w:line="240" w:lineRule="auto"/>
        <w:ind w:left="426"/>
        <w:jc w:val="center"/>
        <w:rPr>
          <w:rFonts w:ascii="Times New Roman" w:eastAsia="Times New Roman" w:hAnsi="Times New Roman" w:cs="Times New Roman"/>
          <w:b/>
          <w:bCs/>
          <w:sz w:val="24"/>
          <w:szCs w:val="24"/>
          <w:lang w:eastAsia="ru-RU"/>
        </w:rPr>
      </w:pPr>
      <w:r w:rsidRPr="007219DA">
        <w:rPr>
          <w:rFonts w:ascii="Times New Roman" w:eastAsia="Times New Roman" w:hAnsi="Times New Roman" w:cs="Times New Roman"/>
          <w:b/>
          <w:bCs/>
          <w:sz w:val="24"/>
          <w:szCs w:val="24"/>
          <w:lang w:eastAsia="ru-RU"/>
        </w:rPr>
        <w:t>6. Адреса и реквизиты Сторон:</w:t>
      </w:r>
    </w:p>
    <w:p w:rsidR="00C944FB" w:rsidRPr="007219DA" w:rsidRDefault="00C944FB" w:rsidP="00C944FB">
      <w:pPr>
        <w:spacing w:after="0" w:line="240" w:lineRule="auto"/>
        <w:jc w:val="both"/>
        <w:rPr>
          <w:rFonts w:ascii="Times New Roman" w:eastAsia="Times New Roman" w:hAnsi="Times New Roman" w:cs="Times New Roman"/>
          <w:sz w:val="24"/>
          <w:szCs w:val="24"/>
          <w:lang w:eastAsia="ru-RU"/>
        </w:rPr>
      </w:pPr>
    </w:p>
    <w:p w:rsidR="00C944FB" w:rsidRPr="007219DA" w:rsidRDefault="00C944FB" w:rsidP="00C944FB">
      <w:pPr>
        <w:spacing w:after="0" w:line="240" w:lineRule="auto"/>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6.1. ЦЕДЕНТ:</w:t>
      </w:r>
    </w:p>
    <w:p w:rsidR="00C944FB" w:rsidRPr="007219DA" w:rsidRDefault="00C944FB" w:rsidP="00C944FB">
      <w:pPr>
        <w:spacing w:after="0" w:line="240" w:lineRule="auto"/>
        <w:ind w:firstLine="993"/>
        <w:jc w:val="both"/>
        <w:rPr>
          <w:rFonts w:ascii="Times New Roman" w:eastAsia="Times New Roman" w:hAnsi="Times New Roman" w:cs="Times New Roman"/>
          <w:sz w:val="24"/>
          <w:szCs w:val="24"/>
          <w:lang w:eastAsia="ru-RU"/>
        </w:rPr>
      </w:pPr>
    </w:p>
    <w:p w:rsidR="00C944FB" w:rsidRPr="007219DA" w:rsidRDefault="00C944FB" w:rsidP="00C944FB">
      <w:pPr>
        <w:adjustRightInd w:val="0"/>
        <w:spacing w:after="0" w:line="240" w:lineRule="auto"/>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lastRenderedPageBreak/>
        <w:t xml:space="preserve">Публичное акционерное общество «Сбербанк России» </w:t>
      </w:r>
    </w:p>
    <w:p w:rsidR="00C944FB" w:rsidRPr="007219DA" w:rsidRDefault="00C944FB" w:rsidP="00C944FB">
      <w:pPr>
        <w:adjustRightInd w:val="0"/>
        <w:spacing w:after="0" w:line="240" w:lineRule="auto"/>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в лице Краснодарского отделения №8619</w:t>
      </w:r>
    </w:p>
    <w:p w:rsidR="00C944FB" w:rsidRPr="007219DA" w:rsidRDefault="00C944FB" w:rsidP="00C944FB">
      <w:pPr>
        <w:adjustRightInd w:val="0"/>
        <w:spacing w:after="0" w:line="240" w:lineRule="auto"/>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Местонахождение: 117997, г. Москва, ул. Вавилова, д.19</w:t>
      </w:r>
    </w:p>
    <w:p w:rsidR="00C944FB" w:rsidRPr="007219DA" w:rsidRDefault="00C944FB" w:rsidP="00C944FB">
      <w:pPr>
        <w:adjustRightInd w:val="0"/>
        <w:spacing w:after="0" w:line="240" w:lineRule="auto"/>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Почтовый адрес: 350000, г. Краснодар, ул. Красноармейская, д. 34</w:t>
      </w:r>
    </w:p>
    <w:p w:rsidR="00C944FB" w:rsidRPr="007219DA" w:rsidRDefault="00C944FB" w:rsidP="00C944FB">
      <w:pPr>
        <w:adjustRightInd w:val="0"/>
        <w:spacing w:after="0" w:line="240" w:lineRule="auto"/>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xml:space="preserve">Тел. (861)2190-01-75, </w:t>
      </w:r>
    </w:p>
    <w:p w:rsidR="00C944FB" w:rsidRPr="007219DA" w:rsidRDefault="00C944FB" w:rsidP="00C944FB">
      <w:pPr>
        <w:adjustRightInd w:val="0"/>
        <w:spacing w:after="0" w:line="240" w:lineRule="auto"/>
        <w:rPr>
          <w:rFonts w:ascii="Times New Roman" w:eastAsia="Times New Roman" w:hAnsi="Times New Roman" w:cs="Times New Roman"/>
          <w:sz w:val="24"/>
          <w:szCs w:val="24"/>
          <w:lang w:eastAsia="ru-RU"/>
        </w:rPr>
      </w:pPr>
    </w:p>
    <w:p w:rsidR="00C944FB" w:rsidRPr="007219DA" w:rsidRDefault="00C944FB" w:rsidP="00C944FB">
      <w:pPr>
        <w:adjustRightInd w:val="0"/>
        <w:spacing w:after="0" w:line="240" w:lineRule="auto"/>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xml:space="preserve">ИНН 7707083893, ОГРН 1027700132195, КПП 774401001, ОКПО 00032537, БИК 040349602 </w:t>
      </w:r>
    </w:p>
    <w:p w:rsidR="00C944FB" w:rsidRPr="007219DA" w:rsidRDefault="00C944FB" w:rsidP="00C944FB">
      <w:pPr>
        <w:adjustRightInd w:val="0"/>
        <w:spacing w:after="0" w:line="240" w:lineRule="auto"/>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xml:space="preserve">Корреспондентский счет № 30101810100000000602 в Южное ГУ Банка России, </w:t>
      </w:r>
    </w:p>
    <w:p w:rsidR="00C944FB" w:rsidRPr="007219DA" w:rsidRDefault="00C944FB" w:rsidP="00C944FB">
      <w:pPr>
        <w:adjustRightInd w:val="0"/>
        <w:spacing w:after="0" w:line="240" w:lineRule="auto"/>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Расчетный счет: 47422810430009999777</w:t>
      </w:r>
    </w:p>
    <w:p w:rsidR="00C944FB" w:rsidRPr="007219DA" w:rsidRDefault="00C944FB" w:rsidP="00C944FB">
      <w:pPr>
        <w:adjustRightInd w:val="0"/>
        <w:spacing w:after="0" w:line="240" w:lineRule="auto"/>
        <w:rPr>
          <w:rFonts w:ascii="Times New Roman" w:eastAsia="Times New Roman" w:hAnsi="Times New Roman" w:cs="Times New Roman"/>
          <w:szCs w:val="24"/>
          <w:lang w:eastAsia="ru-RU"/>
        </w:rPr>
      </w:pPr>
      <w:r w:rsidRPr="007219DA">
        <w:rPr>
          <w:rFonts w:ascii="Times New Roman" w:eastAsia="Times New Roman" w:hAnsi="Times New Roman" w:cs="Times New Roman"/>
          <w:sz w:val="24"/>
          <w:szCs w:val="24"/>
          <w:lang w:eastAsia="ru-RU"/>
        </w:rPr>
        <w:t>Оплата по договору уступки прав (требования) №77 от «__» ___________ 2012г., Сумма 5 628 627,85 руб.  (пять миллионов шестьсот двадцать восемь тысяч шестьсот двадцать семь рублей 85 копеек).</w:t>
      </w:r>
    </w:p>
    <w:p w:rsidR="00C944FB" w:rsidRPr="007219DA" w:rsidRDefault="00C944FB" w:rsidP="00C944FB">
      <w:pPr>
        <w:adjustRightInd w:val="0"/>
        <w:spacing w:after="0" w:line="240" w:lineRule="auto"/>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Cs w:val="24"/>
          <w:lang w:eastAsia="ru-RU"/>
        </w:rPr>
        <w:t>Тел. (861)219-01-75, факс: 8 (8</w:t>
      </w:r>
      <w:r w:rsidRPr="007219DA">
        <w:rPr>
          <w:rFonts w:ascii="Times New Roman" w:eastAsia="Times New Roman" w:hAnsi="Times New Roman" w:cs="Times New Roman"/>
          <w:sz w:val="24"/>
          <w:szCs w:val="24"/>
          <w:lang w:eastAsia="ru-RU"/>
        </w:rPr>
        <w:t>61) 268-52-18</w:t>
      </w:r>
    </w:p>
    <w:p w:rsidR="00C944FB" w:rsidRPr="007219DA" w:rsidRDefault="00C944FB" w:rsidP="00C944FB">
      <w:pPr>
        <w:adjustRightInd w:val="0"/>
        <w:spacing w:after="0" w:line="240" w:lineRule="auto"/>
        <w:rPr>
          <w:rFonts w:ascii="Times New Roman" w:eastAsia="Times New Roman" w:hAnsi="Times New Roman" w:cs="Times New Roman"/>
          <w:sz w:val="24"/>
          <w:szCs w:val="24"/>
          <w:lang w:eastAsia="ru-RU"/>
        </w:rPr>
      </w:pPr>
    </w:p>
    <w:p w:rsidR="00C944FB" w:rsidRPr="007219DA" w:rsidRDefault="00C944FB" w:rsidP="00C944FB">
      <w:pPr>
        <w:spacing w:after="0" w:line="240" w:lineRule="auto"/>
        <w:jc w:val="both"/>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6.2.  ЦЕССИОНАРИЙ:</w:t>
      </w:r>
    </w:p>
    <w:p w:rsidR="00C944FB" w:rsidRPr="007219DA" w:rsidRDefault="00C944FB" w:rsidP="00C944FB">
      <w:pPr>
        <w:spacing w:after="0" w:line="240" w:lineRule="auto"/>
        <w:ind w:firstLine="993"/>
        <w:jc w:val="both"/>
        <w:rPr>
          <w:rFonts w:ascii="Times New Roman" w:eastAsia="Times New Roman" w:hAnsi="Times New Roman" w:cs="Times New Roman"/>
          <w:sz w:val="24"/>
          <w:szCs w:val="24"/>
          <w:lang w:eastAsia="ru-RU"/>
        </w:rPr>
      </w:pPr>
    </w:p>
    <w:p w:rsidR="00C944FB" w:rsidRPr="007219DA" w:rsidRDefault="00C944FB" w:rsidP="00C944FB">
      <w:pPr>
        <w:spacing w:after="0" w:line="240" w:lineRule="auto"/>
        <w:rPr>
          <w:rFonts w:ascii="Times New Roman" w:eastAsia="Times New Roman" w:hAnsi="Times New Roman" w:cs="Times New Roman"/>
          <w:color w:val="000000"/>
          <w:sz w:val="24"/>
          <w:szCs w:val="24"/>
          <w:lang w:eastAsia="ru-RU"/>
        </w:rPr>
      </w:pPr>
    </w:p>
    <w:tbl>
      <w:tblPr>
        <w:tblW w:w="9366" w:type="dxa"/>
        <w:tblInd w:w="212" w:type="dxa"/>
        <w:tblLayout w:type="fixed"/>
        <w:tblCellMar>
          <w:left w:w="70" w:type="dxa"/>
          <w:right w:w="70" w:type="dxa"/>
        </w:tblCellMar>
        <w:tblLook w:val="0000" w:firstRow="0" w:lastRow="0" w:firstColumn="0" w:lastColumn="0" w:noHBand="0" w:noVBand="0"/>
      </w:tblPr>
      <w:tblGrid>
        <w:gridCol w:w="4678"/>
        <w:gridCol w:w="4688"/>
      </w:tblGrid>
      <w:tr w:rsidR="00C944FB" w:rsidRPr="007219DA" w:rsidTr="004E674E">
        <w:trPr>
          <w:trHeight w:val="247"/>
        </w:trPr>
        <w:tc>
          <w:tcPr>
            <w:tcW w:w="4678" w:type="dxa"/>
            <w:tcBorders>
              <w:top w:val="nil"/>
              <w:left w:val="nil"/>
              <w:bottom w:val="nil"/>
              <w:right w:val="nil"/>
            </w:tcBorders>
          </w:tcPr>
          <w:p w:rsidR="00C944FB" w:rsidRPr="007219DA" w:rsidRDefault="00C944FB" w:rsidP="004E674E">
            <w:pPr>
              <w:spacing w:after="0" w:line="240" w:lineRule="auto"/>
              <w:jc w:val="both"/>
              <w:rPr>
                <w:rFonts w:ascii="Times New Roman" w:eastAsia="Times New Roman" w:hAnsi="Times New Roman" w:cs="Times New Roman"/>
                <w:b/>
                <w:sz w:val="24"/>
                <w:szCs w:val="24"/>
                <w:lang w:eastAsia="ru-RU"/>
              </w:rPr>
            </w:pPr>
          </w:p>
          <w:p w:rsidR="00C944FB" w:rsidRPr="007219DA" w:rsidRDefault="00C944FB" w:rsidP="004E674E">
            <w:pPr>
              <w:spacing w:after="0" w:line="240" w:lineRule="auto"/>
              <w:jc w:val="both"/>
              <w:rPr>
                <w:rFonts w:ascii="Times New Roman" w:eastAsia="Times New Roman" w:hAnsi="Times New Roman" w:cs="Times New Roman"/>
                <w:b/>
                <w:sz w:val="24"/>
                <w:szCs w:val="24"/>
                <w:lang w:eastAsia="ru-RU"/>
              </w:rPr>
            </w:pPr>
          </w:p>
          <w:p w:rsidR="00C944FB" w:rsidRPr="007219DA" w:rsidRDefault="00C944FB" w:rsidP="004E674E">
            <w:pPr>
              <w:spacing w:after="0" w:line="240" w:lineRule="auto"/>
              <w:jc w:val="both"/>
              <w:rPr>
                <w:rFonts w:ascii="Times New Roman" w:eastAsia="Times New Roman" w:hAnsi="Times New Roman" w:cs="Times New Roman"/>
                <w:b/>
                <w:sz w:val="24"/>
                <w:szCs w:val="24"/>
                <w:lang w:eastAsia="ru-RU"/>
              </w:rPr>
            </w:pPr>
            <w:r w:rsidRPr="007219DA">
              <w:rPr>
                <w:rFonts w:ascii="Times New Roman" w:eastAsia="Times New Roman" w:hAnsi="Times New Roman" w:cs="Times New Roman"/>
                <w:b/>
                <w:sz w:val="24"/>
                <w:szCs w:val="24"/>
                <w:lang w:eastAsia="ru-RU"/>
              </w:rPr>
              <w:t>ЦЕДЕНТ</w:t>
            </w:r>
          </w:p>
        </w:tc>
        <w:tc>
          <w:tcPr>
            <w:tcW w:w="4688" w:type="dxa"/>
            <w:tcBorders>
              <w:top w:val="nil"/>
              <w:left w:val="nil"/>
              <w:bottom w:val="nil"/>
              <w:right w:val="nil"/>
            </w:tcBorders>
          </w:tcPr>
          <w:p w:rsidR="00C944FB" w:rsidRPr="007219DA" w:rsidRDefault="00C944FB" w:rsidP="004E674E">
            <w:pPr>
              <w:keepNext/>
              <w:autoSpaceDE w:val="0"/>
              <w:autoSpaceDN w:val="0"/>
              <w:spacing w:after="0" w:line="240" w:lineRule="auto"/>
              <w:ind w:left="315"/>
              <w:jc w:val="both"/>
              <w:outlineLvl w:val="3"/>
              <w:rPr>
                <w:rFonts w:ascii="Times New Roman" w:eastAsia="Times New Roman" w:hAnsi="Times New Roman" w:cs="Times New Roman"/>
                <w:b/>
                <w:sz w:val="24"/>
                <w:szCs w:val="24"/>
                <w:lang w:eastAsia="ru-RU"/>
              </w:rPr>
            </w:pPr>
            <w:r w:rsidRPr="007219DA">
              <w:rPr>
                <w:rFonts w:ascii="Times New Roman" w:eastAsia="Times New Roman" w:hAnsi="Times New Roman" w:cs="Times New Roman"/>
                <w:b/>
                <w:sz w:val="24"/>
                <w:szCs w:val="24"/>
                <w:lang w:eastAsia="ru-RU"/>
              </w:rPr>
              <w:t xml:space="preserve">       </w:t>
            </w:r>
          </w:p>
          <w:p w:rsidR="00C944FB" w:rsidRPr="007219DA" w:rsidRDefault="00C944FB" w:rsidP="004E674E">
            <w:pPr>
              <w:keepNext/>
              <w:autoSpaceDE w:val="0"/>
              <w:autoSpaceDN w:val="0"/>
              <w:spacing w:after="0" w:line="240" w:lineRule="auto"/>
              <w:ind w:left="315"/>
              <w:jc w:val="both"/>
              <w:outlineLvl w:val="3"/>
              <w:rPr>
                <w:rFonts w:ascii="Times New Roman" w:eastAsia="Times New Roman" w:hAnsi="Times New Roman" w:cs="Times New Roman"/>
                <w:b/>
                <w:sz w:val="24"/>
                <w:szCs w:val="24"/>
                <w:lang w:eastAsia="ru-RU"/>
              </w:rPr>
            </w:pPr>
          </w:p>
          <w:p w:rsidR="00C944FB" w:rsidRPr="007219DA" w:rsidRDefault="00C944FB" w:rsidP="004E674E">
            <w:pPr>
              <w:keepNext/>
              <w:autoSpaceDE w:val="0"/>
              <w:autoSpaceDN w:val="0"/>
              <w:spacing w:after="0" w:line="240" w:lineRule="auto"/>
              <w:ind w:left="315"/>
              <w:jc w:val="both"/>
              <w:outlineLvl w:val="3"/>
              <w:rPr>
                <w:rFonts w:ascii="Times New Roman" w:eastAsia="Times New Roman" w:hAnsi="Times New Roman" w:cs="Times New Roman"/>
                <w:b/>
                <w:sz w:val="24"/>
                <w:szCs w:val="24"/>
                <w:lang w:eastAsia="ru-RU"/>
              </w:rPr>
            </w:pPr>
            <w:r w:rsidRPr="007219DA">
              <w:rPr>
                <w:rFonts w:ascii="Times New Roman" w:eastAsia="Times New Roman" w:hAnsi="Times New Roman" w:cs="Times New Roman"/>
                <w:b/>
                <w:sz w:val="24"/>
                <w:szCs w:val="24"/>
                <w:lang w:eastAsia="ru-RU"/>
              </w:rPr>
              <w:t>ЦЕССИОНАРИЙ</w:t>
            </w:r>
          </w:p>
        </w:tc>
      </w:tr>
      <w:tr w:rsidR="00C944FB" w:rsidRPr="007219DA" w:rsidTr="004E674E">
        <w:trPr>
          <w:trHeight w:val="1074"/>
        </w:trPr>
        <w:tc>
          <w:tcPr>
            <w:tcW w:w="4678" w:type="dxa"/>
            <w:tcBorders>
              <w:top w:val="nil"/>
              <w:left w:val="nil"/>
              <w:bottom w:val="nil"/>
              <w:right w:val="nil"/>
            </w:tcBorders>
          </w:tcPr>
          <w:p w:rsidR="00C944FB" w:rsidRPr="007219DA" w:rsidRDefault="00C944FB" w:rsidP="004E674E">
            <w:pPr>
              <w:spacing w:after="0" w:line="240" w:lineRule="auto"/>
              <w:jc w:val="both"/>
              <w:rPr>
                <w:rFonts w:ascii="Times New Roman" w:eastAsia="Times New Roman" w:hAnsi="Times New Roman" w:cs="Times New Roman"/>
                <w:b/>
                <w:sz w:val="24"/>
                <w:szCs w:val="24"/>
                <w:lang w:eastAsia="ru-RU"/>
              </w:rPr>
            </w:pPr>
          </w:p>
          <w:p w:rsidR="00C944FB" w:rsidRPr="007219DA" w:rsidRDefault="00C944FB" w:rsidP="004E674E">
            <w:pPr>
              <w:spacing w:after="0" w:line="240" w:lineRule="auto"/>
              <w:jc w:val="both"/>
              <w:rPr>
                <w:rFonts w:ascii="Times New Roman" w:eastAsia="Times New Roman" w:hAnsi="Times New Roman" w:cs="Times New Roman"/>
                <w:b/>
                <w:sz w:val="24"/>
                <w:szCs w:val="24"/>
                <w:lang w:eastAsia="ru-RU"/>
              </w:rPr>
            </w:pPr>
            <w:r w:rsidRPr="007219DA">
              <w:rPr>
                <w:rFonts w:ascii="Times New Roman" w:eastAsia="Times New Roman" w:hAnsi="Times New Roman" w:cs="Times New Roman"/>
                <w:b/>
                <w:sz w:val="24"/>
                <w:szCs w:val="24"/>
                <w:lang w:eastAsia="ru-RU"/>
              </w:rPr>
              <w:t xml:space="preserve">Заместитель управляющего                                                 </w:t>
            </w:r>
          </w:p>
          <w:p w:rsidR="00C944FB" w:rsidRPr="007219DA" w:rsidRDefault="00C944FB" w:rsidP="004E674E">
            <w:pPr>
              <w:spacing w:after="0" w:line="240" w:lineRule="auto"/>
              <w:jc w:val="both"/>
              <w:rPr>
                <w:rFonts w:ascii="Times New Roman" w:eastAsia="Times New Roman" w:hAnsi="Times New Roman" w:cs="Times New Roman"/>
                <w:b/>
                <w:sz w:val="24"/>
                <w:szCs w:val="24"/>
                <w:lang w:eastAsia="ru-RU"/>
              </w:rPr>
            </w:pPr>
            <w:r w:rsidRPr="007219DA">
              <w:rPr>
                <w:rFonts w:ascii="Times New Roman" w:eastAsia="Times New Roman" w:hAnsi="Times New Roman" w:cs="Times New Roman"/>
                <w:b/>
                <w:sz w:val="24"/>
                <w:szCs w:val="24"/>
                <w:lang w:eastAsia="ru-RU"/>
              </w:rPr>
              <w:t>Краснодарским отделением №8619</w:t>
            </w:r>
            <w:r w:rsidRPr="007219DA">
              <w:rPr>
                <w:rFonts w:ascii="Times New Roman" w:eastAsia="Times New Roman" w:hAnsi="Times New Roman" w:cs="Times New Roman"/>
                <w:b/>
                <w:sz w:val="24"/>
                <w:szCs w:val="24"/>
                <w:lang w:eastAsia="ru-RU"/>
              </w:rPr>
              <w:tab/>
              <w:t xml:space="preserve">                           ПАО Сбербанк</w:t>
            </w:r>
          </w:p>
          <w:p w:rsidR="00C944FB" w:rsidRPr="007219DA" w:rsidRDefault="00C944FB" w:rsidP="004E674E">
            <w:pPr>
              <w:spacing w:after="0" w:line="240" w:lineRule="auto"/>
              <w:jc w:val="both"/>
              <w:rPr>
                <w:rFonts w:ascii="Times New Roman" w:eastAsia="Times New Roman" w:hAnsi="Times New Roman" w:cs="Times New Roman"/>
                <w:b/>
                <w:sz w:val="24"/>
                <w:szCs w:val="24"/>
                <w:lang w:eastAsia="ru-RU"/>
              </w:rPr>
            </w:pPr>
          </w:p>
        </w:tc>
        <w:tc>
          <w:tcPr>
            <w:tcW w:w="4688" w:type="dxa"/>
            <w:tcBorders>
              <w:top w:val="nil"/>
              <w:left w:val="nil"/>
              <w:bottom w:val="nil"/>
              <w:right w:val="nil"/>
            </w:tcBorders>
          </w:tcPr>
          <w:p w:rsidR="00C944FB" w:rsidRPr="007219DA" w:rsidRDefault="00C944FB" w:rsidP="004E674E">
            <w:pPr>
              <w:spacing w:after="0" w:line="240" w:lineRule="auto"/>
              <w:ind w:left="780" w:hanging="780"/>
              <w:rPr>
                <w:rFonts w:ascii="Times New Roman" w:eastAsia="Times New Roman" w:hAnsi="Times New Roman" w:cs="Times New Roman"/>
                <w:b/>
                <w:sz w:val="24"/>
                <w:szCs w:val="24"/>
                <w:lang w:eastAsia="ru-RU"/>
              </w:rPr>
            </w:pPr>
            <w:r w:rsidRPr="007219DA">
              <w:rPr>
                <w:rFonts w:ascii="Times New Roman" w:eastAsia="Times New Roman" w:hAnsi="Times New Roman" w:cs="Times New Roman"/>
                <w:b/>
                <w:sz w:val="24"/>
                <w:szCs w:val="24"/>
                <w:lang w:eastAsia="ru-RU"/>
              </w:rPr>
              <w:t xml:space="preserve">                          </w:t>
            </w:r>
          </w:p>
        </w:tc>
      </w:tr>
      <w:tr w:rsidR="00C944FB" w:rsidRPr="007219DA" w:rsidTr="004E674E">
        <w:trPr>
          <w:trHeight w:val="1074"/>
        </w:trPr>
        <w:tc>
          <w:tcPr>
            <w:tcW w:w="4678" w:type="dxa"/>
            <w:tcBorders>
              <w:top w:val="nil"/>
              <w:left w:val="nil"/>
              <w:bottom w:val="nil"/>
              <w:right w:val="nil"/>
            </w:tcBorders>
          </w:tcPr>
          <w:p w:rsidR="00C944FB" w:rsidRPr="007219DA" w:rsidRDefault="00C944FB" w:rsidP="004E674E">
            <w:pPr>
              <w:spacing w:after="0" w:line="240" w:lineRule="auto"/>
              <w:jc w:val="both"/>
              <w:rPr>
                <w:rFonts w:ascii="Times New Roman" w:eastAsia="Times New Roman" w:hAnsi="Times New Roman" w:cs="Times New Roman"/>
                <w:b/>
                <w:sz w:val="24"/>
                <w:szCs w:val="24"/>
                <w:lang w:eastAsia="ru-RU"/>
              </w:rPr>
            </w:pPr>
            <w:r w:rsidRPr="007219DA">
              <w:rPr>
                <w:rFonts w:ascii="Times New Roman" w:eastAsia="Times New Roman" w:hAnsi="Times New Roman" w:cs="Times New Roman"/>
                <w:b/>
                <w:sz w:val="24"/>
                <w:szCs w:val="24"/>
                <w:lang w:eastAsia="ru-RU"/>
              </w:rPr>
              <w:t>_____________________</w:t>
            </w:r>
            <w:proofErr w:type="gramStart"/>
            <w:r w:rsidRPr="007219DA">
              <w:rPr>
                <w:rFonts w:ascii="Times New Roman" w:eastAsia="Times New Roman" w:hAnsi="Times New Roman" w:cs="Times New Roman"/>
                <w:b/>
                <w:sz w:val="24"/>
                <w:szCs w:val="24"/>
                <w:lang w:eastAsia="ru-RU"/>
              </w:rPr>
              <w:t xml:space="preserve">/  </w:t>
            </w:r>
            <w:proofErr w:type="spellStart"/>
            <w:r w:rsidRPr="007219DA">
              <w:rPr>
                <w:rFonts w:ascii="Times New Roman" w:eastAsia="Times New Roman" w:hAnsi="Times New Roman" w:cs="Times New Roman"/>
                <w:b/>
                <w:sz w:val="24"/>
                <w:szCs w:val="24"/>
                <w:lang w:eastAsia="ru-RU"/>
              </w:rPr>
              <w:t>Бударин</w:t>
            </w:r>
            <w:proofErr w:type="spellEnd"/>
            <w:proofErr w:type="gramEnd"/>
            <w:r w:rsidRPr="007219DA">
              <w:rPr>
                <w:rFonts w:ascii="Times New Roman" w:eastAsia="Times New Roman" w:hAnsi="Times New Roman" w:cs="Times New Roman"/>
                <w:b/>
                <w:sz w:val="24"/>
                <w:szCs w:val="24"/>
                <w:lang w:eastAsia="ru-RU"/>
              </w:rPr>
              <w:t xml:space="preserve"> В.С. /</w:t>
            </w:r>
          </w:p>
        </w:tc>
        <w:tc>
          <w:tcPr>
            <w:tcW w:w="4688" w:type="dxa"/>
            <w:tcBorders>
              <w:top w:val="nil"/>
              <w:left w:val="nil"/>
              <w:bottom w:val="nil"/>
              <w:right w:val="nil"/>
            </w:tcBorders>
          </w:tcPr>
          <w:p w:rsidR="00C944FB" w:rsidRPr="007219DA" w:rsidRDefault="00C944FB" w:rsidP="004E674E">
            <w:pPr>
              <w:spacing w:after="0" w:line="240" w:lineRule="auto"/>
              <w:ind w:left="780" w:hanging="780"/>
              <w:rPr>
                <w:rFonts w:ascii="Times New Roman" w:eastAsia="Times New Roman" w:hAnsi="Times New Roman" w:cs="Times New Roman"/>
                <w:b/>
                <w:sz w:val="24"/>
                <w:szCs w:val="24"/>
                <w:lang w:eastAsia="ru-RU"/>
              </w:rPr>
            </w:pPr>
            <w:r w:rsidRPr="007219DA">
              <w:rPr>
                <w:rFonts w:ascii="Times New Roman" w:eastAsia="Times New Roman" w:hAnsi="Times New Roman" w:cs="Times New Roman"/>
                <w:b/>
                <w:sz w:val="24"/>
                <w:szCs w:val="24"/>
                <w:lang w:eastAsia="ru-RU"/>
              </w:rPr>
              <w:t>__________________/ /</w:t>
            </w:r>
          </w:p>
        </w:tc>
      </w:tr>
    </w:tbl>
    <w:p w:rsidR="00C944FB" w:rsidRPr="007219DA" w:rsidRDefault="00C944FB" w:rsidP="00C944FB">
      <w:pPr>
        <w:spacing w:after="0" w:line="240" w:lineRule="auto"/>
        <w:rPr>
          <w:rFonts w:ascii="Times New Roman" w:eastAsia="Times New Roman" w:hAnsi="Times New Roman" w:cs="Times New Roman"/>
          <w:sz w:val="24"/>
          <w:szCs w:val="24"/>
          <w:lang w:eastAsia="ru-RU"/>
        </w:rPr>
      </w:pPr>
      <w:r w:rsidRPr="007219DA">
        <w:rPr>
          <w:rFonts w:ascii="Times New Roman" w:eastAsia="Times New Roman" w:hAnsi="Times New Roman" w:cs="Times New Roman"/>
          <w:sz w:val="24"/>
          <w:szCs w:val="24"/>
          <w:lang w:eastAsia="ru-RU"/>
        </w:rPr>
        <w:t xml:space="preserve">    </w:t>
      </w:r>
      <w:r w:rsidRPr="007219DA">
        <w:rPr>
          <w:rFonts w:ascii="Times New Roman" w:eastAsia="Times New Roman" w:hAnsi="Times New Roman" w:cs="Times New Roman"/>
          <w:b/>
          <w:sz w:val="24"/>
          <w:szCs w:val="24"/>
          <w:lang w:eastAsia="ru-RU"/>
        </w:rPr>
        <w:t xml:space="preserve">М.П.                                                                                                                 </w:t>
      </w:r>
    </w:p>
    <w:p w:rsidR="00C944FB" w:rsidRPr="007219DA" w:rsidRDefault="00C944FB" w:rsidP="00C944FB">
      <w:pPr>
        <w:spacing w:after="0" w:line="240" w:lineRule="auto"/>
        <w:rPr>
          <w:rFonts w:ascii="Times New Roman" w:eastAsia="Times New Roman" w:hAnsi="Times New Roman" w:cs="Times New Roman"/>
          <w:b/>
          <w:bCs/>
          <w:sz w:val="24"/>
          <w:szCs w:val="24"/>
          <w:lang w:eastAsia="ru-RU"/>
        </w:rPr>
      </w:pPr>
      <w:r w:rsidRPr="007219DA">
        <w:rPr>
          <w:rFonts w:ascii="Times New Roman" w:eastAsia="Times New Roman" w:hAnsi="Times New Roman" w:cs="Times New Roman"/>
          <w:sz w:val="24"/>
          <w:szCs w:val="24"/>
          <w:lang w:eastAsia="ru-RU"/>
        </w:rPr>
        <w:t xml:space="preserve">  </w:t>
      </w:r>
    </w:p>
    <w:p w:rsidR="00E761D1" w:rsidRDefault="00E761D1"/>
    <w:sectPr w:rsidR="00E761D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4FB" w:rsidRDefault="00C944FB" w:rsidP="00C944FB">
      <w:pPr>
        <w:spacing w:after="0" w:line="240" w:lineRule="auto"/>
      </w:pPr>
      <w:r>
        <w:separator/>
      </w:r>
    </w:p>
  </w:endnote>
  <w:endnote w:type="continuationSeparator" w:id="0">
    <w:p w:rsidR="00C944FB" w:rsidRDefault="00C944FB" w:rsidP="00C9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4FB" w:rsidRDefault="00C944FB" w:rsidP="00C944FB">
      <w:pPr>
        <w:spacing w:after="0" w:line="240" w:lineRule="auto"/>
      </w:pPr>
      <w:r>
        <w:separator/>
      </w:r>
    </w:p>
  </w:footnote>
  <w:footnote w:type="continuationSeparator" w:id="0">
    <w:p w:rsidR="00C944FB" w:rsidRDefault="00C944FB" w:rsidP="00C94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FB" w:rsidRPr="00C944FB" w:rsidRDefault="00C944FB" w:rsidP="00C944FB">
    <w:pPr>
      <w:pStyle w:val="a4"/>
      <w:jc w:val="right"/>
      <w:rPr>
        <w:rFonts w:ascii="Times New Roman" w:hAnsi="Times New Roman" w:cs="Times New Roman"/>
        <w:color w:val="BFBFBF" w:themeColor="background1" w:themeShade="BF"/>
      </w:rPr>
    </w:pPr>
    <w:r w:rsidRPr="00C944FB">
      <w:rPr>
        <w:rFonts w:ascii="Times New Roman" w:hAnsi="Times New Roman" w:cs="Times New Roman"/>
        <w:color w:val="BFBFBF" w:themeColor="background1" w:themeShade="BF"/>
      </w:rPr>
      <w:t xml:space="preserve">ПРОЕКТ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C0176"/>
    <w:multiLevelType w:val="multilevel"/>
    <w:tmpl w:val="8A36DE32"/>
    <w:lvl w:ilvl="0">
      <w:start w:val="1"/>
      <w:numFmt w:val="decimal"/>
      <w:lvlText w:val="%1."/>
      <w:lvlJc w:val="left"/>
      <w:pPr>
        <w:ind w:left="1239" w:hanging="360"/>
      </w:pPr>
      <w:rPr>
        <w:rFonts w:cs="Times New Roman" w:hint="default"/>
      </w:rPr>
    </w:lvl>
    <w:lvl w:ilvl="1">
      <w:start w:val="1"/>
      <w:numFmt w:val="decimal"/>
      <w:isLgl/>
      <w:lvlText w:val="%1.%2."/>
      <w:lvlJc w:val="left"/>
      <w:pPr>
        <w:ind w:left="2193" w:hanging="1200"/>
      </w:pPr>
      <w:rPr>
        <w:rFonts w:cs="Times New Roman" w:hint="default"/>
      </w:rPr>
    </w:lvl>
    <w:lvl w:ilvl="2">
      <w:start w:val="1"/>
      <w:numFmt w:val="decimal"/>
      <w:isLgl/>
      <w:lvlText w:val="%1.%2.%3."/>
      <w:lvlJc w:val="left"/>
      <w:pPr>
        <w:ind w:left="2079" w:hanging="1200"/>
      </w:pPr>
      <w:rPr>
        <w:rFonts w:cs="Times New Roman" w:hint="default"/>
      </w:rPr>
    </w:lvl>
    <w:lvl w:ilvl="3">
      <w:start w:val="1"/>
      <w:numFmt w:val="decimal"/>
      <w:isLgl/>
      <w:lvlText w:val="%1.%2.%3.%4."/>
      <w:lvlJc w:val="left"/>
      <w:pPr>
        <w:ind w:left="2079" w:hanging="1200"/>
      </w:pPr>
      <w:rPr>
        <w:rFonts w:cs="Times New Roman" w:hint="default"/>
      </w:rPr>
    </w:lvl>
    <w:lvl w:ilvl="4">
      <w:start w:val="1"/>
      <w:numFmt w:val="decimal"/>
      <w:isLgl/>
      <w:lvlText w:val="%1.%2.%3.%4.%5."/>
      <w:lvlJc w:val="left"/>
      <w:pPr>
        <w:ind w:left="2079" w:hanging="1200"/>
      </w:pPr>
      <w:rPr>
        <w:rFonts w:cs="Times New Roman" w:hint="default"/>
      </w:rPr>
    </w:lvl>
    <w:lvl w:ilvl="5">
      <w:start w:val="1"/>
      <w:numFmt w:val="decimal"/>
      <w:isLgl/>
      <w:lvlText w:val="%1.%2.%3.%4.%5.%6."/>
      <w:lvlJc w:val="left"/>
      <w:pPr>
        <w:ind w:left="2079" w:hanging="1200"/>
      </w:pPr>
      <w:rPr>
        <w:rFonts w:cs="Times New Roman" w:hint="default"/>
      </w:rPr>
    </w:lvl>
    <w:lvl w:ilvl="6">
      <w:start w:val="1"/>
      <w:numFmt w:val="decimal"/>
      <w:isLgl/>
      <w:lvlText w:val="%1.%2.%3.%4.%5.%6.%7."/>
      <w:lvlJc w:val="left"/>
      <w:pPr>
        <w:ind w:left="2319" w:hanging="1440"/>
      </w:pPr>
      <w:rPr>
        <w:rFonts w:cs="Times New Roman" w:hint="default"/>
      </w:rPr>
    </w:lvl>
    <w:lvl w:ilvl="7">
      <w:start w:val="1"/>
      <w:numFmt w:val="decimal"/>
      <w:isLgl/>
      <w:lvlText w:val="%1.%2.%3.%4.%5.%6.%7.%8."/>
      <w:lvlJc w:val="left"/>
      <w:pPr>
        <w:ind w:left="2319" w:hanging="1440"/>
      </w:pPr>
      <w:rPr>
        <w:rFonts w:cs="Times New Roman" w:hint="default"/>
      </w:rPr>
    </w:lvl>
    <w:lvl w:ilvl="8">
      <w:start w:val="1"/>
      <w:numFmt w:val="decimal"/>
      <w:isLgl/>
      <w:lvlText w:val="%1.%2.%3.%4.%5.%6.%7.%8.%9."/>
      <w:lvlJc w:val="left"/>
      <w:pPr>
        <w:ind w:left="2679"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B8"/>
    <w:rsid w:val="007D11B8"/>
    <w:rsid w:val="00C944FB"/>
    <w:rsid w:val="00E76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B417B-C5D2-4EBF-B8A5-6487C2BD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4F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2">
    <w:name w:val="Сетка таблицы22"/>
    <w:basedOn w:val="a1"/>
    <w:next w:val="a3"/>
    <w:uiPriority w:val="59"/>
    <w:rsid w:val="00C944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94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944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44FB"/>
  </w:style>
  <w:style w:type="paragraph" w:styleId="a6">
    <w:name w:val="footer"/>
    <w:basedOn w:val="a"/>
    <w:link w:val="a7"/>
    <w:uiPriority w:val="99"/>
    <w:unhideWhenUsed/>
    <w:rsid w:val="00C944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4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2541</Words>
  <Characters>14486</Characters>
  <Application>Microsoft Office Word</Application>
  <DocSecurity>0</DocSecurity>
  <Lines>120</Lines>
  <Paragraphs>33</Paragraphs>
  <ScaleCrop>false</ScaleCrop>
  <Company>SPecialiST RePack</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2021-06-21T09:13:00Z</dcterms:created>
  <dcterms:modified xsi:type="dcterms:W3CDTF">2021-06-21T09:14:00Z</dcterms:modified>
</cp:coreProperties>
</file>