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0EB4C" w14:textId="77777777" w:rsidR="00446D10" w:rsidRDefault="00066D8F">
      <w:pPr>
        <w:pStyle w:val="a3"/>
      </w:pPr>
      <w:r>
        <w:rPr>
          <w:rStyle w:val="a4"/>
        </w:rPr>
        <w:t xml:space="preserve">ПРОТОКОЛ № </w:t>
      </w:r>
      <w:r>
        <w:rPr>
          <w:rStyle w:val="a4"/>
          <w:i/>
          <w:iCs/>
        </w:rPr>
        <w:t>945-АС/1</w:t>
      </w:r>
      <w:r>
        <w:t xml:space="preserve"> </w:t>
      </w:r>
    </w:p>
    <w:p w14:paraId="34EF878B" w14:textId="77777777" w:rsidR="00446D10" w:rsidRDefault="00066D8F">
      <w:pPr>
        <w:pStyle w:val="a3"/>
        <w:jc w:val="center"/>
      </w:pPr>
      <w:r>
        <w:t>ОБ ОПРЕДЕЛЕНИИ УЧАСТНИКОВ ТОРГОВ В ФОРМЕ АУКЦИОНА С ПОНИЖЕНИЕМ И ПОВЫШЕНИЕМ ЦЕНЫ</w:t>
      </w:r>
    </w:p>
    <w:p w14:paraId="642FBD87" w14:textId="77777777" w:rsidR="00446D10" w:rsidRDefault="00066D8F">
      <w:pPr>
        <w:pStyle w:val="a3"/>
      </w:pPr>
      <w:r>
        <w:rPr>
          <w:rStyle w:val="a4"/>
        </w:rPr>
        <w:t> </w:t>
      </w:r>
    </w:p>
    <w:p w14:paraId="1686E2AD" w14:textId="0515EC2B" w:rsidR="00446D10" w:rsidRDefault="00066D8F">
      <w:pPr>
        <w:pStyle w:val="a3"/>
      </w:pPr>
      <w:r>
        <w:rPr>
          <w:rStyle w:val="a4"/>
        </w:rPr>
        <w:t>Дата подписания протокола: «</w:t>
      </w:r>
      <w:r>
        <w:rPr>
          <w:rStyle w:val="a4"/>
          <w:i/>
          <w:iCs/>
        </w:rPr>
        <w:t>13» августа 2021 г.</w:t>
      </w:r>
    </w:p>
    <w:p w14:paraId="4FB2B946" w14:textId="77777777" w:rsidR="00446D10" w:rsidRDefault="00066D8F">
      <w:pPr>
        <w:pStyle w:val="a3"/>
      </w:pPr>
      <w:r>
        <w:rPr>
          <w:rStyle w:val="a4"/>
        </w:rPr>
        <w:t>Настоящий протокол подписан в подтверждение следующего:</w:t>
      </w:r>
      <w:r>
        <w:t xml:space="preserve"> </w:t>
      </w:r>
    </w:p>
    <w:p w14:paraId="167A95A3" w14:textId="7C469FB8" w:rsidR="00446D10" w:rsidRDefault="00066D8F">
      <w:pPr>
        <w:pStyle w:val="a3"/>
      </w:pPr>
      <w:r>
        <w:rPr>
          <w:u w:val="single"/>
        </w:rPr>
        <w:t>Организатор торгов:</w:t>
      </w:r>
      <w:r>
        <w:rPr>
          <w:rStyle w:val="a4"/>
          <w:i/>
          <w:iCs/>
        </w:rPr>
        <w:t xml:space="preserve"> Общество с ограниченной ответственностью «КОРТ» </w:t>
      </w:r>
    </w:p>
    <w:p w14:paraId="77CB5492" w14:textId="77777777" w:rsidR="00446D10" w:rsidRDefault="00066D8F">
      <w:pPr>
        <w:pStyle w:val="a3"/>
      </w:pPr>
      <w:r>
        <w:rPr>
          <w:u w:val="single"/>
        </w:rPr>
        <w:t>Продавец имущества:</w:t>
      </w:r>
      <w:r>
        <w:rPr>
          <w:rStyle w:val="a4"/>
          <w:i/>
          <w:iCs/>
        </w:rPr>
        <w:t xml:space="preserve"> ПАО Сбербанк</w:t>
      </w:r>
      <w:r>
        <w:t xml:space="preserve"> </w:t>
      </w:r>
    </w:p>
    <w:p w14:paraId="4E785462" w14:textId="77777777" w:rsidR="00446D10" w:rsidRDefault="00066D8F">
      <w:pPr>
        <w:pStyle w:val="a3"/>
      </w:pPr>
      <w:r>
        <w:rPr>
          <w:u w:val="single"/>
        </w:rPr>
        <w:t xml:space="preserve">Форма торгов: </w:t>
      </w:r>
      <w:r>
        <w:rPr>
          <w:rStyle w:val="a4"/>
          <w:i/>
          <w:iCs/>
        </w:rPr>
        <w:t>аукцион с понижением и повышением цены</w:t>
      </w:r>
      <w:r>
        <w:t xml:space="preserve"> </w:t>
      </w:r>
    </w:p>
    <w:p w14:paraId="794A0A71" w14:textId="77777777" w:rsidR="00446D10" w:rsidRDefault="00066D8F">
      <w:pPr>
        <w:pStyle w:val="a3"/>
      </w:pPr>
      <w:r>
        <w:rPr>
          <w:u w:val="single"/>
        </w:rPr>
        <w:t xml:space="preserve">Порядок и критерии определения победителя торгов: </w:t>
      </w:r>
      <w:r>
        <w:rPr>
          <w:rStyle w:val="a4"/>
          <w:i/>
          <w:iCs/>
        </w:rPr>
        <w:t>Победителем торгов признается участник торгов, предложивший максимальную цену за имущество, являющееся предметом торгов. В случае подтверждения участниками цены, установленной для одного и того же шага снижения цены, при отсутствии ценовых предложений в соответствии с шагом аукциона на повышение, победителем признается участник, первым подтвердивший установленную для данного шага цену. В случае, если не были представлены заявки на участие в торгах, к участию в торгах был допущен только один участник, либо в ходе торгов ни одним из участников торгов не было подано ценового предложения, торги признаются несостоявшимися.</w:t>
      </w:r>
      <w:r>
        <w:t xml:space="preserve"> </w:t>
      </w:r>
    </w:p>
    <w:p w14:paraId="287F7EE6" w14:textId="77777777" w:rsidR="00446D10" w:rsidRDefault="00066D8F">
      <w:pPr>
        <w:pStyle w:val="a3"/>
      </w:pPr>
      <w:r>
        <w:rPr>
          <w:rStyle w:val="a4"/>
        </w:rPr>
        <w:t xml:space="preserve">Лот № </w:t>
      </w:r>
      <w:r>
        <w:rPr>
          <w:rStyle w:val="a5"/>
          <w:b/>
          <w:bCs/>
        </w:rPr>
        <w:t>1</w:t>
      </w:r>
      <w:r>
        <w:rPr>
          <w:rStyle w:val="a4"/>
        </w:rPr>
        <w:t>.</w:t>
      </w:r>
    </w:p>
    <w:p w14:paraId="3E33FC1F" w14:textId="77777777" w:rsidR="00446D10" w:rsidRDefault="00066D8F">
      <w:pPr>
        <w:pStyle w:val="a3"/>
      </w:pPr>
      <w:r>
        <w:rPr>
          <w:u w:val="single"/>
        </w:rPr>
        <w:t>Предмет торгов</w:t>
      </w:r>
      <w:r>
        <w:t xml:space="preserve">: </w:t>
      </w:r>
      <w:r>
        <w:rPr>
          <w:rStyle w:val="a4"/>
          <w:i/>
          <w:iCs/>
        </w:rPr>
        <w:t>Принадлежащие ПАО Сбербанк права (требования) в полном объеме к ООО «Нефтяная Компания Красноленинскнефтегаз».</w:t>
      </w:r>
    </w:p>
    <w:p w14:paraId="6B5BFE6F" w14:textId="5870ACF2" w:rsidR="00446D10" w:rsidRDefault="00066D8F">
      <w:pPr>
        <w:pStyle w:val="a3"/>
      </w:pPr>
      <w:r>
        <w:rPr>
          <w:rStyle w:val="a5"/>
          <w:b/>
          <w:bCs/>
        </w:rPr>
        <w:t xml:space="preserve">Принадлежащие ПАО Сбербанк права (требования) в полном объеме к ООО «Нефтяная Компания Красноленинскнефтегаз», </w:t>
      </w:r>
      <w:r w:rsidR="00192A58">
        <w:rPr>
          <w:rStyle w:val="a5"/>
          <w:b/>
          <w:bCs/>
        </w:rPr>
        <w:br/>
      </w:r>
      <w:r>
        <w:rPr>
          <w:rStyle w:val="a5"/>
          <w:b/>
          <w:bCs/>
        </w:rPr>
        <w:t xml:space="preserve">ОГРН 1028601500740, ИНН 8610009898 (далее – ООО «НК КНГ» или Должник), возникшие из заключенных ПАО Сбербанк с Должником кредитных договоров об открытии невозобновляемой кредитной линии (далее - Кредитные договоры) с учетом всех дополнительных соглашений, с одновременной уступкой прав (требований) по договорам, заключенным в обеспечение исполнения обязательств Должника по Кредитным договорам, в полном объеме согласно перечню: 1. Права (требования) по Кредитному договору № 00781 от 20.03.2017, заключенному между </w:t>
      </w:r>
      <w:r>
        <w:rPr>
          <w:rStyle w:val="a5"/>
          <w:b/>
          <w:bCs/>
        </w:rPr>
        <w:br/>
        <w:t xml:space="preserve">ПАО Сбербанк и ООО «НК КНГ», а также права (требования), </w:t>
      </w:r>
      <w:r>
        <w:rPr>
          <w:rStyle w:val="a5"/>
          <w:b/>
          <w:bCs/>
        </w:rPr>
        <w:lastRenderedPageBreak/>
        <w:t xml:space="preserve">вытекающие из следующих договоров: - Договор поручительства </w:t>
      </w:r>
      <w:r>
        <w:rPr>
          <w:rStyle w:val="a5"/>
          <w:b/>
          <w:bCs/>
        </w:rPr>
        <w:br/>
        <w:t xml:space="preserve">№ 00781/1 от 24.03.2017 (с учетом всех дополнительных соглашений), заключенный между ПАО Сбербанк и ООО «ТМ-Нефть». - Договор поручительства № 00781/2 от 27.03.2017 (с учетом всех дополнительных соглашений), заключенный между ПАО Сбербанк и ООО «КНГ-Сервис». - Договор поручительства № 00781/3 от 24.03.2017 (с учетом всех дополнительных соглашений), заключенный между ПАО Сбербанк и </w:t>
      </w:r>
      <w:r>
        <w:rPr>
          <w:rStyle w:val="a5"/>
          <w:b/>
          <w:bCs/>
        </w:rPr>
        <w:br/>
        <w:t>ООО «Сибирские буровые технологии». - Договор поручительства</w:t>
      </w:r>
      <w:r>
        <w:rPr>
          <w:rStyle w:val="a5"/>
          <w:b/>
          <w:bCs/>
        </w:rPr>
        <w:br/>
        <w:t xml:space="preserve">№ 00781/4 от 24.03.2017 (с учетом всех дополнительных соглашений), заключенный между ПАО Сбербанк и Часовских Андреем Васильевичем. - Договор залога (движимое имущество) № 00781/5 от 27.03.2017 (с учетом всех дополнительных соглашений), заключенный между ПАО Сбербанк и ООО «НК КНГ». - Договор ипотеки (недвижимое имущество, имущественные права) № 00781/7 от 14.06.2017 (с учетом всех дополнительных соглашений), заключенный между ПАО Сбербанк и </w:t>
      </w:r>
      <w:r>
        <w:rPr>
          <w:rStyle w:val="a5"/>
          <w:b/>
          <w:bCs/>
        </w:rPr>
        <w:br/>
        <w:t xml:space="preserve">ООО «НК КНГ». - Договор залога имущественных прав № 00781/6 от 07.04.2017 (с учетом всех дополнительных соглашений), заключенный между ПАО Сбербанк и ООО «НК КНГ» (залог имущественных прав по Контракту подряда на бурение эксплуатационных скважин по суточной ставке с гарантированным объемом работ № ННГ-16/10204/00695/Р от 22.09.2016, заключенный между ООО «НК КНГ» и АО «Газпромнефть-Ноябрьскнефтегаз»). 2. Права (требования) по Кредитному договору </w:t>
      </w:r>
      <w:r>
        <w:rPr>
          <w:rStyle w:val="a5"/>
          <w:b/>
          <w:bCs/>
        </w:rPr>
        <w:br/>
        <w:t xml:space="preserve">№ 00768 от 29.09.2016, заключенному между ПАО Сбербанк и </w:t>
      </w:r>
      <w:r w:rsidR="00192A58">
        <w:rPr>
          <w:rStyle w:val="a5"/>
          <w:b/>
          <w:bCs/>
        </w:rPr>
        <w:br/>
      </w:r>
      <w:r>
        <w:rPr>
          <w:rStyle w:val="a5"/>
          <w:b/>
          <w:bCs/>
        </w:rPr>
        <w:t xml:space="preserve">ООО «НК КНГ», а также права (требования), вытекающие из следующих договоров: - Договор поручительства № 00768/1 от 29.09.2016 (с учетом всех дополнительных соглашений), заключенный между </w:t>
      </w:r>
      <w:r w:rsidR="00192A58">
        <w:rPr>
          <w:rStyle w:val="a5"/>
          <w:b/>
          <w:bCs/>
        </w:rPr>
        <w:br/>
      </w:r>
      <w:r>
        <w:rPr>
          <w:rStyle w:val="a5"/>
          <w:b/>
          <w:bCs/>
        </w:rPr>
        <w:t xml:space="preserve">ПАО Сбербанк и ООО «ТМ-Нефть». - Договор поручительства № 00768/2 от 29.09.2016 (с учетом всех дополнительных соглашений), заключенный между ПАО Сбербанк и ООО «КНГ-Сервис». - Договор поручительства </w:t>
      </w:r>
      <w:r w:rsidR="00192A58">
        <w:rPr>
          <w:rStyle w:val="a5"/>
          <w:b/>
          <w:bCs/>
        </w:rPr>
        <w:br/>
      </w:r>
      <w:r>
        <w:rPr>
          <w:rStyle w:val="a5"/>
          <w:b/>
          <w:bCs/>
        </w:rPr>
        <w:t xml:space="preserve">№ 00768/3 от 29.09.2016 (с учетом всех дополнительных соглашений), заключенный между ПАО Сбербанк и ООО «Сибирские буровые технологии». - Договор поручительства № 00768/5 от 29.09.2016 (с учетом всех дополнительных соглашений), заключенный между </w:t>
      </w:r>
      <w:r w:rsidR="00192A58">
        <w:rPr>
          <w:rStyle w:val="a5"/>
          <w:b/>
          <w:bCs/>
        </w:rPr>
        <w:br/>
      </w:r>
      <w:r>
        <w:rPr>
          <w:rStyle w:val="a5"/>
          <w:b/>
          <w:bCs/>
        </w:rPr>
        <w:t xml:space="preserve">ПАО Сбербанк и Часовских Андреем Васильевичем. - Договор залога (движимого имущества, приобретаемого в будущем) № 00768/7 от 29.09.2016 (с учетом всех дополнительных соглашений), заключенный между ПАО Сбербанк и ООО «НК КНГ». - Договор ипотеки (объект недвижимости и имущественные права) № 00768/6 от 29.09.2016 (с учетом всех дополнительных соглашений), заключенный между </w:t>
      </w:r>
      <w:r w:rsidR="00192A58">
        <w:rPr>
          <w:rStyle w:val="a5"/>
          <w:b/>
          <w:bCs/>
        </w:rPr>
        <w:br/>
      </w:r>
      <w:r>
        <w:rPr>
          <w:rStyle w:val="a5"/>
          <w:b/>
          <w:bCs/>
        </w:rPr>
        <w:t xml:space="preserve">ПАО Сбербанк и ООО «НК КНГ». - Договор залога имущественных прав № 00768/4 от 29.09.2016 (с учетом всех дополнительных соглашений), заключенный между ПАО Сбербанк и ООО «НК КНГ» (залог имущественных прав по Договору № 30/НК/2016-П от 05.08.2016, заключенному между ООО «НК КНГ» и ООО «Уралмаш НГО Холдинг»). 3. Права (требования) по Кредитному договору № 00823 от 28.12.2017, </w:t>
      </w:r>
      <w:r>
        <w:rPr>
          <w:rStyle w:val="a5"/>
          <w:b/>
          <w:bCs/>
        </w:rPr>
        <w:lastRenderedPageBreak/>
        <w:t xml:space="preserve">заключенному между ПАО Сбербанк и ООО «НК КНГ», а также права (требования), вытекающие из следующих договоров: - Договор поручительства № 00823/1 от 16.01.2018 (с учетом всех дополнительных соглашений), заключенный между ПАО Сбербанк и ООО «ТМ-Нефть». - Договор поручительства № 00823/2 от 29.12.2017 (с учетом всех дополнительных соглашений), заключенный между ПАО Сбербанк и </w:t>
      </w:r>
      <w:r w:rsidR="008375B8">
        <w:rPr>
          <w:rStyle w:val="a5"/>
          <w:b/>
          <w:bCs/>
        </w:rPr>
        <w:br/>
      </w:r>
      <w:r>
        <w:rPr>
          <w:rStyle w:val="a5"/>
          <w:b/>
          <w:bCs/>
        </w:rPr>
        <w:t xml:space="preserve">ООО «КНГ-Сервис». - Договор поручительства № 00823/3 от 16.01.2018 (с учетом всех дополнительных соглашений), заключенный между </w:t>
      </w:r>
      <w:r w:rsidR="008375B8">
        <w:rPr>
          <w:rStyle w:val="a5"/>
          <w:b/>
          <w:bCs/>
        </w:rPr>
        <w:br/>
      </w:r>
      <w:r>
        <w:rPr>
          <w:rStyle w:val="a5"/>
          <w:b/>
          <w:bCs/>
        </w:rPr>
        <w:t xml:space="preserve">ПАО Сбербанк и ООО «Сибирские буровые технологии». - Договор поручительства № 00823/4 от 24.01.2018 (с учетом всех дополнительных соглашений), заключенный между ПАО Сбербанк и Часовских Андреем Васильевичем. - Договор ипотеки (объект недвижимости и имущественные права) № 00823/8 от 31.01.2018 (с учетом всех дополнительных соглашений), заключенный между ПАО Сбербанк и </w:t>
      </w:r>
      <w:r w:rsidR="008375B8">
        <w:rPr>
          <w:rStyle w:val="a5"/>
          <w:b/>
          <w:bCs/>
        </w:rPr>
        <w:br/>
      </w:r>
      <w:r>
        <w:rPr>
          <w:rStyle w:val="a5"/>
          <w:b/>
          <w:bCs/>
        </w:rPr>
        <w:t xml:space="preserve">ООО «НК КНГ». - Договор залога (движимое имущество) № 00823/5 от 22.01.2018 (с учетом всех дополнительных соглашений), заключенный между ПАО Сбербанк и ООО «НК КНГ». - Договор залога доли в уставном капитале № 00823/7 от 14.03.2018 (с учетом всех дополнительных соглашений), заключенный между ПАО Сбербанк и ООО «ТМ-Нефть». </w:t>
      </w:r>
      <w:r w:rsidR="008375B8">
        <w:rPr>
          <w:rStyle w:val="a5"/>
          <w:b/>
          <w:bCs/>
        </w:rPr>
        <w:br/>
      </w:r>
      <w:r>
        <w:rPr>
          <w:rStyle w:val="a5"/>
          <w:b/>
          <w:bCs/>
        </w:rPr>
        <w:t xml:space="preserve">4. Права (требования) по Кредитному договору № 00826 от 22.01.2018, заключенному между ПАО Сбербанк и ООО «НК КНГ», а также права (требования), вытекающие из следующих договоров: - Договор поручительства № 00826/1 от 22.01.2018 (с учетом всех дополнительных соглашений), заключенный между ПАО Сбербанк и ООО «ТМ-Нефть». - Договор поручительства № 00826/2 от 24.01.2018 (с учетом всех дополнительных соглашений), заключенный между ПАО Сбербанк и </w:t>
      </w:r>
      <w:r w:rsidR="008375B8">
        <w:rPr>
          <w:rStyle w:val="a5"/>
          <w:b/>
          <w:bCs/>
        </w:rPr>
        <w:br/>
      </w:r>
      <w:r>
        <w:rPr>
          <w:rStyle w:val="a5"/>
          <w:b/>
          <w:bCs/>
        </w:rPr>
        <w:t xml:space="preserve">ООО «КНГ-Сервис». - Договор поручительства № 00826/3 от 22.01.2018 (с учетом всех дополнительных соглашений), заключенный между </w:t>
      </w:r>
      <w:r w:rsidR="008375B8">
        <w:rPr>
          <w:rStyle w:val="a5"/>
          <w:b/>
          <w:bCs/>
        </w:rPr>
        <w:br/>
      </w:r>
      <w:r>
        <w:rPr>
          <w:rStyle w:val="a5"/>
          <w:b/>
          <w:bCs/>
        </w:rPr>
        <w:t xml:space="preserve">ПАО Сбербанк и ООО «Сибирские буровые технологии». - Договор поручительства № 00826/4 от 24.01.2018 (с учетом всех дополнительных соглашений), заключенный между ПАО Сбербанк и Часовских Андреем Васильевичем. - Договор залога (движимого имущества) № 00826/5 от 25.01.2018 (с учетом всех дополнительных соглашений), заключенный между ПАО Сбербанк и ООО «НК КНГ». - Договор залога доли в уставном капитале № 00826/7 от 14.03.2018 (с учетом всех дополнительных соглашений), заключенный между ПАО Сбербанк и ООО «ТМ-Нефть». - Договор ипотеки (объект недвижимости и имущественные права) </w:t>
      </w:r>
      <w:r w:rsidR="008375B8">
        <w:rPr>
          <w:rStyle w:val="a5"/>
          <w:b/>
          <w:bCs/>
        </w:rPr>
        <w:br/>
      </w:r>
      <w:r>
        <w:rPr>
          <w:rStyle w:val="a5"/>
          <w:b/>
          <w:bCs/>
        </w:rPr>
        <w:t xml:space="preserve">№ 00826/8 от 02.02.2018 (с учетом всех дополнительных соглашений), заключенный между ПАО Сбербанк и ООО «НК КНГ». 5. Права (требования) по Кредитному договору № 00827 от 22.01.2018, заключенному между ПАО Сбербанк и ООО «НК КНГ», а также права (требования), вытекающие из следующих договоров: - Договор поручительства № 00827/1 от 22.01.2018 (с учетом всех дополнительных соглашений), заключенный между ПАО Сбербанк и ООО «ТМ-Нефть». - </w:t>
      </w:r>
      <w:r>
        <w:rPr>
          <w:rStyle w:val="a5"/>
          <w:b/>
          <w:bCs/>
        </w:rPr>
        <w:lastRenderedPageBreak/>
        <w:t xml:space="preserve">Договор поручительства № 00827/2 от 22.01.2018 (с учетом всех дополнительных соглашений), заключенный между ПАО Сбербанк и </w:t>
      </w:r>
      <w:r w:rsidR="008375B8">
        <w:rPr>
          <w:rStyle w:val="a5"/>
          <w:b/>
          <w:bCs/>
        </w:rPr>
        <w:br/>
      </w:r>
      <w:r>
        <w:rPr>
          <w:rStyle w:val="a5"/>
          <w:b/>
          <w:bCs/>
        </w:rPr>
        <w:t xml:space="preserve">ООО «КНГ-Сервис». - Договор поручительства № 00827/3 от 22.01.2018 (с учетом всех дополнительных соглашений), заключенный между </w:t>
      </w:r>
      <w:r w:rsidR="008375B8">
        <w:rPr>
          <w:rStyle w:val="a5"/>
          <w:b/>
          <w:bCs/>
        </w:rPr>
        <w:br/>
      </w:r>
      <w:r>
        <w:rPr>
          <w:rStyle w:val="a5"/>
          <w:b/>
          <w:bCs/>
        </w:rPr>
        <w:t xml:space="preserve">ПАО Сбербанк и ООО «Сибирские буровые технологии». - Договор поручительства № 00827/4 от 24.01.2018 (с учетом всех дополнительных соглашений), заключенный между ПАО Сбербанк и Часовских Андреем Васильевичем. - Договор залога (движимого имущества) № 00827/5 от 25.01.2018 (с учетом всех дополнительных соглашений), заключенный между ПАО Сбербанк и ООО «НК КНГ». - Договор залога доли в уставном капитале № 00827/7 от 14.03.2018 (с учетом всех дополнительных соглашений), заключенный между ПАО Сбербанк и ООО «ТМ-Нефть». - Договор ипотеки (объект недвижимости и имущественные права) </w:t>
      </w:r>
      <w:r w:rsidR="008375B8">
        <w:rPr>
          <w:rStyle w:val="a5"/>
          <w:b/>
          <w:bCs/>
        </w:rPr>
        <w:br/>
      </w:r>
      <w:r>
        <w:rPr>
          <w:rStyle w:val="a5"/>
          <w:b/>
          <w:bCs/>
        </w:rPr>
        <w:t xml:space="preserve">№ 00827/8 от 02.02.2018 (с учетом всех дополнительных соглашений), заключенный между ПАО Сбербанк и ООО «НК КНГ». Цедент гарантирует, что предмет торгов никому не продан, не обременен правами третьих лиц. Залоговые объекты недвижимого имущества, принадлежащие ООО «НК КНГ», арестованы судебным приставом-исполнителем в рамках исполнительного производства: - Объект незавершенного строительства, 2458 кв.м., степень готовности 92%, кадастровый номер 86:13:0201006:878, ХМАО-Югра, г. Нягань, ул. Петра Великого, д. 5; - Право аренды земельного участка площадью 4800 кв.м., +/- 24,25 кв. м., кадастровый № 86:13:0201006:0006, ХМАО-Югра, </w:t>
      </w:r>
      <w:r w:rsidR="008375B8">
        <w:rPr>
          <w:rStyle w:val="a5"/>
          <w:b/>
          <w:bCs/>
        </w:rPr>
        <w:br/>
      </w:r>
      <w:r>
        <w:rPr>
          <w:rStyle w:val="a5"/>
          <w:b/>
          <w:bCs/>
        </w:rPr>
        <w:t xml:space="preserve">г. Нягань, ул. Петра Великого, д. 5; - Здание - центральный материальный склад, назначение: Нежилое здание, площадь 425,5 кв.м., количество этажей: 1, адрес (местонахождение) объекта: Российская Федерация, Ханты-мансийский автономный округ - Югра, р-н Октябрьский, Полтавский п., 82 км. автодороги «Нягань-Талинка», нежилое здание №41; - Земельный участок с кадастровым номером 86:07:0101008:177, общей площадью 222600 кв.м., местоположение: установлено относительно ориентира, расположенного в границах участка, адрес ориентира: Ханты-Мансийский автономный округ - Югра, Октябрьский район, 82 км автодороги «Нягань-Талинка», с разрешенным использованием: под производственную базу; - 10 единиц агрегатов на шасси КрАЗ-63221-0000043-02. Общая сумма уступаемых прав (требований) к Должнику составляет 320 304 227,15 (триста двадцать миллионов триста четыре тысячи двести двадцать семь) рублей 15 копеек. Окончательная сумма уступаемой задолженности будет уточнена на дату заключения договора уступки прав (требований). Определением Арбитражного суда Ханты-Мансийского автономного округа - Югры от 26.06.2020 по делу № А75-5859/2020 в отношении </w:t>
      </w:r>
      <w:r w:rsidR="008375B8">
        <w:rPr>
          <w:rStyle w:val="a5"/>
          <w:b/>
          <w:bCs/>
        </w:rPr>
        <w:br/>
      </w:r>
      <w:r>
        <w:rPr>
          <w:rStyle w:val="a5"/>
          <w:b/>
          <w:bCs/>
        </w:rPr>
        <w:t xml:space="preserve">ООО «НК КНГ» введена процедура наблюдения. Определением Арбитражного суда Ханты-Мансийского автономного округа - Югры от 26.02.2021 г. по делу № А75-11630/2019 в отношении ООО «КНГ-Сервис» (ОГРН 1028601500730) введена процедура наблюдения. Решением </w:t>
      </w:r>
      <w:r>
        <w:rPr>
          <w:rStyle w:val="a5"/>
          <w:b/>
          <w:bCs/>
        </w:rPr>
        <w:lastRenderedPageBreak/>
        <w:t xml:space="preserve">Арбитражного суда Ханты-Мансийского автономного округа - Югры от 15.01.2021 по делу № А75-8086/2020 ООО «Сибирские буровые технологии» (ОГРН 1078610001711) признано банкротом, открыто конкурсное производство. Решением Арбитражного суда Ханты-Мансийского автономного округа - Югры от 26.04.2021 (резолютивная часть от 19.04.2021) по делу А75-8085/2020 ООО «ТМ-Нефть» (ОГРН: 1028601501994) признано банкротом, открыто конкурсное производство. Определением Арбитражного суда города Москвы от 10.03.2021 г. по делу № А40-256027/20-88-458 "Ф", в отношении Часовских Андрея Васильевича (ИНН 861001674607) введена процедура реструктуризации долгов гражданина. </w:t>
      </w:r>
    </w:p>
    <w:p w14:paraId="433CEBF9" w14:textId="77777777" w:rsidR="00446D10" w:rsidRDefault="00066D8F">
      <w:pPr>
        <w:pStyle w:val="a3"/>
      </w:pPr>
      <w:r>
        <w:rPr>
          <w:u w:val="single"/>
        </w:rPr>
        <w:t>Начальная цена лота</w:t>
      </w:r>
      <w:r>
        <w:t xml:space="preserve">: </w:t>
      </w:r>
      <w:r>
        <w:rPr>
          <w:rStyle w:val="a4"/>
          <w:i/>
          <w:iCs/>
        </w:rPr>
        <w:t>320304227.15</w:t>
      </w:r>
      <w:r>
        <w:t xml:space="preserve"> рублей (НДС не облагается).</w:t>
      </w:r>
    </w:p>
    <w:p w14:paraId="13358ED8" w14:textId="77777777" w:rsidR="00446D10" w:rsidRDefault="00066D8F">
      <w:pPr>
        <w:pStyle w:val="a3"/>
      </w:pPr>
      <w:r>
        <w:t>Не подано ни одной заявки.</w:t>
      </w:r>
    </w:p>
    <w:p w14:paraId="08B5B0B7" w14:textId="77777777" w:rsidR="00446D10" w:rsidRDefault="00066D8F">
      <w:pPr>
        <w:pStyle w:val="a3"/>
      </w:pPr>
      <w:r>
        <w:t> </w:t>
      </w:r>
    </w:p>
    <w:p w14:paraId="3D491175" w14:textId="77777777" w:rsidR="00446D10" w:rsidRDefault="00066D8F">
      <w:pPr>
        <w:pStyle w:val="a3"/>
      </w:pPr>
      <w:r>
        <w:t>Организатор торгов</w:t>
      </w:r>
    </w:p>
    <w:p w14:paraId="372F7917" w14:textId="7248387F" w:rsidR="00446D10" w:rsidRDefault="00066D8F">
      <w:pPr>
        <w:pStyle w:val="a3"/>
      </w:pPr>
      <w:r>
        <w:rPr>
          <w:rStyle w:val="a5"/>
          <w:b/>
          <w:bCs/>
        </w:rPr>
        <w:t>Общество с ограниченной ответственностью «КОРТ»</w:t>
      </w:r>
    </w:p>
    <w:p w14:paraId="33453B0D" w14:textId="15FD5580" w:rsidR="00446D10" w:rsidRDefault="00066D8F">
      <w:pPr>
        <w:pStyle w:val="a3"/>
      </w:pPr>
      <w:r>
        <w:t xml:space="preserve">_______________ </w:t>
      </w:r>
    </w:p>
    <w:sectPr w:rsidR="00446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4DF"/>
    <w:rsid w:val="00066D8F"/>
    <w:rsid w:val="00192A58"/>
    <w:rsid w:val="004374DF"/>
    <w:rsid w:val="00446D10"/>
    <w:rsid w:val="008375B8"/>
    <w:rsid w:val="00C95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6BC1A"/>
  <w15:chartTrackingRefBased/>
  <w15:docId w15:val="{EB63DE8A-452D-44E9-A5D8-0E0C9121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sz w:val="28"/>
      <w:szCs w:val="28"/>
    </w:rPr>
  </w:style>
  <w:style w:type="paragraph" w:styleId="a3">
    <w:name w:val="Normal (Web)"/>
    <w:basedOn w:val="a"/>
    <w:uiPriority w:val="99"/>
    <w:semiHidden/>
    <w:unhideWhenUsed/>
    <w:pPr>
      <w:spacing w:before="100" w:beforeAutospacing="1" w:after="100" w:afterAutospacing="1"/>
    </w:pPr>
    <w:rPr>
      <w:sz w:val="28"/>
      <w:szCs w:val="28"/>
    </w:rPr>
  </w:style>
  <w:style w:type="character" w:styleId="a4">
    <w:name w:val="Strong"/>
    <w:basedOn w:val="a0"/>
    <w:uiPriority w:val="22"/>
    <w:qFormat/>
    <w:rPr>
      <w:b/>
      <w:bCs/>
    </w:rPr>
  </w:style>
  <w:style w:type="character" w:styleId="a5">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1477</Words>
  <Characters>9725</Characters>
  <Application>Microsoft Office Word</Application>
  <DocSecurity>0</DocSecurity>
  <Lines>81</Lines>
  <Paragraphs>22</Paragraphs>
  <ScaleCrop>false</ScaleCrop>
  <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945-АС</dc:title>
  <dc:subject/>
  <dc:creator>Рязанова Анна Александровна</dc:creator>
  <cp:keywords/>
  <dc:description/>
  <cp:lastModifiedBy>Рязанова Анна Александровна</cp:lastModifiedBy>
  <cp:revision>6</cp:revision>
  <dcterms:created xsi:type="dcterms:W3CDTF">2021-08-13T14:06:00Z</dcterms:created>
  <dcterms:modified xsi:type="dcterms:W3CDTF">2021-08-13T14:20:00Z</dcterms:modified>
</cp:coreProperties>
</file>