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3E75" w14:textId="1B085ACF" w:rsidR="00CD4D19" w:rsidRPr="000F1243" w:rsidRDefault="00822EA1" w:rsidP="00CC0A49">
      <w:pPr>
        <w:jc w:val="center"/>
        <w:divId w:val="886138415"/>
      </w:pPr>
      <w:r w:rsidRPr="000F1243">
        <w:rPr>
          <w:rFonts w:eastAsia="Times New Roman"/>
        </w:rPr>
        <w:br/>
      </w:r>
      <w:r w:rsidRPr="000F1243">
        <w:rPr>
          <w:rStyle w:val="a3"/>
          <w:rFonts w:eastAsia="Times New Roman"/>
        </w:rPr>
        <w:t xml:space="preserve">ПРОТОКОЛ </w:t>
      </w:r>
      <w:r w:rsidR="00BC7CD0">
        <w:rPr>
          <w:rStyle w:val="a3"/>
          <w:rFonts w:eastAsia="Times New Roman"/>
        </w:rPr>
        <w:t xml:space="preserve">№ </w:t>
      </w:r>
      <w:r w:rsidR="00656BC0">
        <w:rPr>
          <w:rStyle w:val="a3"/>
        </w:rPr>
        <w:t>10</w:t>
      </w:r>
      <w:r w:rsidR="009646F2">
        <w:rPr>
          <w:rStyle w:val="a3"/>
        </w:rPr>
        <w:t>33</w:t>
      </w:r>
      <w:r w:rsidR="00656BC0">
        <w:rPr>
          <w:rStyle w:val="a3"/>
        </w:rPr>
        <w:t>-ПП</w:t>
      </w:r>
      <w:r w:rsidR="00656BC0" w:rsidRPr="00A03031">
        <w:rPr>
          <w:rStyle w:val="a3"/>
        </w:rPr>
        <w:t>/1</w:t>
      </w:r>
      <w:r w:rsidR="00BC7CD0">
        <w:rPr>
          <w:rStyle w:val="a3"/>
          <w:rFonts w:eastAsia="Times New Roman"/>
        </w:rPr>
        <w:br/>
      </w:r>
      <w:bookmarkStart w:id="0" w:name="_Hlk102050758"/>
      <w:r w:rsidR="00402F7F" w:rsidRPr="00402F7F">
        <w:rPr>
          <w:rStyle w:val="center1"/>
        </w:rPr>
        <w:t xml:space="preserve">О ПРИЗНАНИИ НЕСОСТОЯВШИМИСЯ ОТКРЫТЫХ ТОРГОВ ПОСРЕДСТВОМ ПУБЛИЧНОГО ПРЕДЛОЖЕНИЯ ПО ПРОДАЖЕ </w:t>
      </w:r>
      <w:r w:rsidR="00806437" w:rsidRPr="007D7FF2">
        <w:rPr>
          <w:rStyle w:val="center1"/>
        </w:rPr>
        <w:t>П</w:t>
      </w:r>
      <w:r w:rsidR="00806437">
        <w:rPr>
          <w:rStyle w:val="center1"/>
        </w:rPr>
        <w:t xml:space="preserve">РАВ </w:t>
      </w:r>
      <w:r w:rsidR="00806437" w:rsidRPr="008D2D61">
        <w:rPr>
          <w:rStyle w:val="center1"/>
        </w:rPr>
        <w:t>(</w:t>
      </w:r>
      <w:r w:rsidR="00806437">
        <w:rPr>
          <w:rStyle w:val="center1"/>
        </w:rPr>
        <w:t>ТРЕБОВАНИЙ</w:t>
      </w:r>
      <w:r w:rsidR="00806437" w:rsidRPr="008D2D61">
        <w:rPr>
          <w:rStyle w:val="center1"/>
        </w:rPr>
        <w:t>)</w:t>
      </w:r>
      <w:r w:rsidR="00806437" w:rsidRPr="007D7FF2">
        <w:rPr>
          <w:rStyle w:val="center1"/>
        </w:rPr>
        <w:t xml:space="preserve"> Б</w:t>
      </w:r>
      <w:r w:rsidR="00806437">
        <w:rPr>
          <w:rStyle w:val="center1"/>
        </w:rPr>
        <w:t>АНКА</w:t>
      </w:r>
      <w:r w:rsidR="00806437" w:rsidRPr="007D7FF2">
        <w:rPr>
          <w:rStyle w:val="center1"/>
        </w:rPr>
        <w:t xml:space="preserve"> ВТБ (ПАО) </w:t>
      </w:r>
      <w:r w:rsidR="00806437">
        <w:rPr>
          <w:rStyle w:val="center1"/>
        </w:rPr>
        <w:t xml:space="preserve">ПО ОБЯЗАТЕЛЬСТВАМ ООО «ЗАО «ТРЕК Э-КОМПОЗИТ» </w:t>
      </w:r>
      <w:bookmarkEnd w:id="0"/>
    </w:p>
    <w:p w14:paraId="29C319B8" w14:textId="2C8ECB67" w:rsidR="0029514A" w:rsidRDefault="0064106A" w:rsidP="000714D2">
      <w:pPr>
        <w:pStyle w:val="a4"/>
        <w:divId w:val="886138415"/>
        <w:rPr>
          <w:b/>
          <w:bCs/>
          <w:i/>
        </w:rPr>
      </w:pPr>
      <w:bookmarkStart w:id="1" w:name="_Hlk98152238"/>
      <w:r w:rsidRPr="0064106A">
        <w:rPr>
          <w:b/>
          <w:bCs/>
        </w:rPr>
        <w:t>Идентификационный номер торгов:</w:t>
      </w:r>
      <w:r>
        <w:rPr>
          <w:rStyle w:val="b1"/>
        </w:rPr>
        <w:t xml:space="preserve"> </w:t>
      </w:r>
      <w:r w:rsidRPr="0029514A">
        <w:rPr>
          <w:b/>
          <w:bCs/>
          <w:i/>
        </w:rPr>
        <w:t>10</w:t>
      </w:r>
      <w:r w:rsidR="009646F2">
        <w:rPr>
          <w:b/>
          <w:bCs/>
          <w:i/>
        </w:rPr>
        <w:t>33</w:t>
      </w:r>
      <w:r w:rsidRPr="0029514A">
        <w:rPr>
          <w:b/>
          <w:bCs/>
          <w:i/>
        </w:rPr>
        <w:t>-ПП</w:t>
      </w:r>
      <w:bookmarkEnd w:id="1"/>
    </w:p>
    <w:p w14:paraId="7D7CAF58" w14:textId="031A8984" w:rsidR="00CD4D19" w:rsidRPr="000F1243" w:rsidRDefault="00CD4D19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 w:rsidR="009646F2">
        <w:rPr>
          <w:rStyle w:val="ubi1"/>
          <w:i w:val="0"/>
        </w:rPr>
        <w:t>29</w:t>
      </w:r>
      <w:r w:rsidR="009646F2" w:rsidRPr="000B77CD">
        <w:rPr>
          <w:rStyle w:val="ubi1"/>
          <w:i w:val="0"/>
        </w:rPr>
        <w:t>.0</w:t>
      </w:r>
      <w:r w:rsidR="009646F2">
        <w:rPr>
          <w:rStyle w:val="ubi1"/>
          <w:i w:val="0"/>
        </w:rPr>
        <w:t>4.2022</w:t>
      </w:r>
      <w:r w:rsidR="009646F2" w:rsidRPr="00A03031">
        <w:rPr>
          <w:rStyle w:val="ubi1"/>
          <w:i w:val="0"/>
        </w:rPr>
        <w:t xml:space="preserve"> г.</w:t>
      </w:r>
    </w:p>
    <w:p w14:paraId="335FB217" w14:textId="77777777" w:rsidR="00CD4D19" w:rsidRPr="000F1243" w:rsidRDefault="00CD4D19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0698CAC" w14:textId="752A7D8C" w:rsidR="00AA4D2D" w:rsidRPr="000F1243" w:rsidRDefault="0064106A" w:rsidP="00940CB9">
      <w:pPr>
        <w:pStyle w:val="a4"/>
        <w:divId w:val="886138415"/>
      </w:pPr>
      <w:r w:rsidRPr="0064106A">
        <w:t>Условия торгов</w:t>
      </w:r>
      <w:r w:rsidR="00940CB9" w:rsidRPr="000F1243">
        <w:t xml:space="preserve">, </w:t>
      </w:r>
      <w:r w:rsidR="00942FD1" w:rsidRPr="00942FD1">
        <w:t xml:space="preserve">подлежащих проведению в соответствии с сообщениями, опубликованными на электронной торговой площадке http://trade.nistp.ru/ и в газете «Московский комсомолец» </w:t>
      </w:r>
      <w:r w:rsidR="00030402" w:rsidRPr="00030402">
        <w:t xml:space="preserve">№ </w:t>
      </w:r>
      <w:r w:rsidR="00806437">
        <w:t>47</w:t>
      </w:r>
      <w:r w:rsidR="00656BC0">
        <w:t xml:space="preserve"> (28.7</w:t>
      </w:r>
      <w:r w:rsidR="009646F2">
        <w:t>45</w:t>
      </w:r>
      <w:r w:rsidR="00656BC0">
        <w:t>)</w:t>
      </w:r>
      <w:r w:rsidR="00656BC0" w:rsidRPr="00A03031">
        <w:t xml:space="preserve"> </w:t>
      </w:r>
      <w:r w:rsidR="00656BC0">
        <w:t xml:space="preserve">от </w:t>
      </w:r>
      <w:r w:rsidR="009646F2">
        <w:t>1</w:t>
      </w:r>
      <w:r w:rsidR="00656BC0">
        <w:t>8.0</w:t>
      </w:r>
      <w:r w:rsidR="009646F2">
        <w:t>3</w:t>
      </w:r>
      <w:r w:rsidR="00656BC0">
        <w:t>.2022</w:t>
      </w:r>
      <w:r w:rsidR="00656BC0" w:rsidRPr="00A03031">
        <w:t>.</w:t>
      </w:r>
    </w:p>
    <w:p w14:paraId="4DA4425E" w14:textId="77777777" w:rsidR="009C526D" w:rsidRPr="00A03031" w:rsidRDefault="009C526D" w:rsidP="009C526D">
      <w:pPr>
        <w:pStyle w:val="a4"/>
        <w:divId w:val="886138415"/>
      </w:pPr>
      <w:r w:rsidRPr="00A03031">
        <w:rPr>
          <w:rStyle w:val="u1"/>
        </w:rPr>
        <w:t>Организатор торгов:</w:t>
      </w:r>
      <w:r w:rsidRPr="00111598">
        <w:rPr>
          <w:rStyle w:val="u1"/>
          <w:u w:val="none"/>
        </w:rPr>
        <w:t xml:space="preserve"> </w:t>
      </w:r>
      <w:r w:rsidRPr="00A03031">
        <w:rPr>
          <w:rStyle w:val="ib1"/>
        </w:rPr>
        <w:t>Общество с ограниченной ответственностью ВТБ ДЦ</w:t>
      </w:r>
      <w:r>
        <w:rPr>
          <w:rStyle w:val="ib1"/>
        </w:rPr>
        <w:t xml:space="preserve"> </w:t>
      </w:r>
      <w:r w:rsidRPr="00A922F8">
        <w:rPr>
          <w:rStyle w:val="ib1"/>
        </w:rPr>
        <w:t xml:space="preserve">(ИНН 7710904677, ОГРН </w:t>
      </w:r>
      <w:r w:rsidRPr="00F82B06">
        <w:rPr>
          <w:rStyle w:val="ib1"/>
        </w:rPr>
        <w:t>5117746058733</w:t>
      </w:r>
      <w:r w:rsidRPr="00A922F8">
        <w:rPr>
          <w:rStyle w:val="ib1"/>
        </w:rPr>
        <w:t>).</w:t>
      </w:r>
    </w:p>
    <w:p w14:paraId="3192F1EE" w14:textId="2EEF861A" w:rsidR="009C526D" w:rsidRDefault="009C526D" w:rsidP="009C526D">
      <w:pPr>
        <w:pStyle w:val="a4"/>
        <w:divId w:val="886138415"/>
        <w:rPr>
          <w:rStyle w:val="ib1"/>
        </w:rPr>
      </w:pPr>
      <w:r>
        <w:rPr>
          <w:rStyle w:val="u1"/>
        </w:rPr>
        <w:t>Продавец</w:t>
      </w:r>
      <w:r w:rsidRPr="00A03031">
        <w:rPr>
          <w:rStyle w:val="u1"/>
        </w:rPr>
        <w:t xml:space="preserve"> предмета торгов:</w:t>
      </w:r>
      <w:r w:rsidR="009646F2">
        <w:rPr>
          <w:rStyle w:val="ib1"/>
        </w:rPr>
        <w:t xml:space="preserve"> </w:t>
      </w:r>
      <w:r w:rsidR="009646F2" w:rsidRPr="0097722D">
        <w:rPr>
          <w:rStyle w:val="ib1"/>
        </w:rPr>
        <w:t>БАНК ВТБ (ПАО)</w:t>
      </w:r>
      <w:r w:rsidR="009646F2">
        <w:t xml:space="preserve"> </w:t>
      </w:r>
      <w:r w:rsidR="009646F2" w:rsidRPr="00740D9B">
        <w:rPr>
          <w:rStyle w:val="ib1"/>
        </w:rPr>
        <w:t xml:space="preserve">(ИНН </w:t>
      </w:r>
      <w:r w:rsidR="009646F2" w:rsidRPr="00134390">
        <w:rPr>
          <w:b/>
          <w:bCs/>
          <w:i/>
          <w:iCs/>
        </w:rPr>
        <w:t>7702070139</w:t>
      </w:r>
      <w:r w:rsidR="009646F2" w:rsidRPr="00740D9B">
        <w:rPr>
          <w:rStyle w:val="ib1"/>
        </w:rPr>
        <w:t>, ОГРН</w:t>
      </w:r>
      <w:r w:rsidR="009646F2">
        <w:rPr>
          <w:rStyle w:val="ib1"/>
        </w:rPr>
        <w:t xml:space="preserve"> </w:t>
      </w:r>
      <w:r w:rsidR="009646F2" w:rsidRPr="00134390">
        <w:rPr>
          <w:b/>
          <w:bCs/>
          <w:i/>
          <w:iCs/>
        </w:rPr>
        <w:t>1027739609391</w:t>
      </w:r>
      <w:r w:rsidR="009646F2" w:rsidRPr="00740D9B">
        <w:rPr>
          <w:rStyle w:val="ib1"/>
        </w:rPr>
        <w:t>)</w:t>
      </w:r>
      <w:r>
        <w:rPr>
          <w:rStyle w:val="ib1"/>
        </w:rPr>
        <w:t>.</w:t>
      </w:r>
    </w:p>
    <w:p w14:paraId="6D5812DF" w14:textId="77777777" w:rsidR="009C526D" w:rsidRPr="00A03031" w:rsidRDefault="009C526D" w:rsidP="009C526D">
      <w:pPr>
        <w:pStyle w:val="a4"/>
        <w:divId w:val="886138415"/>
        <w:rPr>
          <w:rStyle w:val="u1"/>
          <w:u w:val="none"/>
        </w:rPr>
      </w:pPr>
      <w:r w:rsidRPr="00A03031">
        <w:rPr>
          <w:rStyle w:val="ib1"/>
          <w:b w:val="0"/>
          <w:i w:val="0"/>
          <w:u w:val="single"/>
        </w:rPr>
        <w:t>Электронная торговая площадка:</w:t>
      </w:r>
      <w:r w:rsidRPr="00111598">
        <w:rPr>
          <w:rStyle w:val="ib1"/>
          <w:b w:val="0"/>
          <w:i w:val="0"/>
        </w:rPr>
        <w:t xml:space="preserve"> </w:t>
      </w:r>
      <w:r w:rsidRPr="004F5C3B">
        <w:rPr>
          <w:rStyle w:val="ib1"/>
        </w:rPr>
        <w:t>АО «НИС» («Новые информационные сервисы»</w:t>
      </w:r>
      <w:r w:rsidRPr="00A03031">
        <w:rPr>
          <w:rStyle w:val="ib1"/>
        </w:rPr>
        <w:t>)</w:t>
      </w:r>
      <w:r>
        <w:rPr>
          <w:rStyle w:val="ib1"/>
        </w:rPr>
        <w:t>.</w:t>
      </w:r>
    </w:p>
    <w:p w14:paraId="66D8E5ED" w14:textId="4620DC2F" w:rsidR="009C526D" w:rsidRPr="00A03031" w:rsidRDefault="009C526D" w:rsidP="009C526D">
      <w:pPr>
        <w:pStyle w:val="a4"/>
        <w:divId w:val="886138415"/>
      </w:pPr>
      <w:r w:rsidRPr="00A03031">
        <w:rPr>
          <w:rStyle w:val="u1"/>
        </w:rPr>
        <w:t>Форма торгов:</w:t>
      </w:r>
      <w:r w:rsidRPr="00A03031">
        <w:t> </w:t>
      </w:r>
      <w:r w:rsidR="00D56A9F" w:rsidRPr="00D56A9F">
        <w:rPr>
          <w:b/>
          <w:bCs/>
          <w:i/>
          <w:iCs/>
        </w:rPr>
        <w:t xml:space="preserve">открытые электронные </w:t>
      </w:r>
      <w:r w:rsidRPr="004D42A2">
        <w:rPr>
          <w:rStyle w:val="ib1"/>
        </w:rPr>
        <w:t>торги посредством публичного предложения</w:t>
      </w:r>
      <w:r>
        <w:rPr>
          <w:rStyle w:val="ib1"/>
        </w:rPr>
        <w:t>.</w:t>
      </w:r>
    </w:p>
    <w:p w14:paraId="252097A4" w14:textId="09D8749F" w:rsidR="00CD4D19" w:rsidRPr="00CC0A49" w:rsidRDefault="00722EF3" w:rsidP="00CD4D19">
      <w:pPr>
        <w:pStyle w:val="a4"/>
        <w:divId w:val="886138415"/>
        <w:rPr>
          <w:bCs/>
          <w:iCs/>
        </w:rPr>
      </w:pPr>
      <w:r w:rsidRPr="000F1243">
        <w:rPr>
          <w:rStyle w:val="u1"/>
        </w:rPr>
        <w:t xml:space="preserve">Критерии определения победителя торгов: </w:t>
      </w:r>
      <w:r w:rsidR="009646F2" w:rsidRPr="0097722D">
        <w:rPr>
          <w:b/>
          <w:bCs/>
          <w:i/>
          <w:iCs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Заявок, содержащих различные предложения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</w:t>
      </w:r>
      <w:r w:rsidR="009646F2">
        <w:rPr>
          <w:b/>
          <w:bCs/>
          <w:i/>
          <w:iCs/>
        </w:rPr>
        <w:t>.</w:t>
      </w:r>
    </w:p>
    <w:p w14:paraId="6E663070" w14:textId="1DF94B56" w:rsidR="00CD4D19" w:rsidRPr="000F1243" w:rsidRDefault="000D7B27" w:rsidP="00CD4D19">
      <w:pPr>
        <w:pStyle w:val="a4"/>
        <w:divId w:val="886138415"/>
      </w:pPr>
      <w:r w:rsidRPr="000D7B27">
        <w:rPr>
          <w:u w:val="single"/>
        </w:rPr>
        <w:t>Электронная площадка, на которой проводятся торги</w:t>
      </w:r>
      <w:r w:rsidR="00CD4D19" w:rsidRPr="000F1243">
        <w:rPr>
          <w:rStyle w:val="u1"/>
        </w:rPr>
        <w:t>:</w:t>
      </w:r>
      <w:r w:rsidR="00A54F68">
        <w:t xml:space="preserve"> </w:t>
      </w:r>
      <w:r w:rsidR="00942FD1" w:rsidRPr="00942FD1">
        <w:rPr>
          <w:rStyle w:val="ib1"/>
        </w:rPr>
        <w:t>http://trade.nistp.ru/.</w:t>
      </w:r>
    </w:p>
    <w:p w14:paraId="615D2BED" w14:textId="77777777" w:rsidR="00722EF3" w:rsidRPr="000F1243" w:rsidRDefault="00722EF3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7E651896" w14:textId="77777777" w:rsidR="00D56A9F" w:rsidRDefault="00656BC0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  <w:r w:rsidRPr="00705083">
        <w:t>Предмет торгов:</w:t>
      </w:r>
    </w:p>
    <w:p w14:paraId="01A67AC7" w14:textId="77777777" w:rsidR="00D56A9F" w:rsidRDefault="00D56A9F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</w:p>
    <w:p w14:paraId="2047DEE0" w14:textId="4FFEABC3" w:rsidR="009646F2" w:rsidRDefault="00D56A9F" w:rsidP="009646F2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  <w:r>
        <w:t>-</w:t>
      </w:r>
      <w:r w:rsidR="009646F2">
        <w:t xml:space="preserve"> </w:t>
      </w:r>
      <w:r w:rsidR="009646F2" w:rsidRPr="008E6EFA">
        <w:t>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Требований.</w:t>
      </w:r>
    </w:p>
    <w:p w14:paraId="0B3DCFA4" w14:textId="77777777" w:rsidR="00656BC0" w:rsidRPr="00705083" w:rsidRDefault="00656BC0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</w:p>
    <w:p w14:paraId="5D537B2D" w14:textId="77777777" w:rsidR="00656BC0" w:rsidRDefault="00656BC0" w:rsidP="00656BC0">
      <w:pPr>
        <w:shd w:val="clear" w:color="auto" w:fill="FFFFFF"/>
        <w:jc w:val="both"/>
        <w:textAlignment w:val="baseline"/>
        <w:divId w:val="886138415"/>
      </w:pPr>
      <w:r w:rsidRPr="00705083">
        <w:t>Требования включают в себя в частности:</w:t>
      </w:r>
    </w:p>
    <w:p w14:paraId="66A95AD1" w14:textId="77777777" w:rsidR="00656BC0" w:rsidRPr="00705083" w:rsidRDefault="00656BC0" w:rsidP="00656BC0">
      <w:pPr>
        <w:shd w:val="clear" w:color="auto" w:fill="FFFFFF"/>
        <w:jc w:val="both"/>
        <w:textAlignment w:val="baseline"/>
        <w:divId w:val="886138415"/>
      </w:pPr>
    </w:p>
    <w:p w14:paraId="094B9C9E" w14:textId="77777777" w:rsidR="009646F2" w:rsidRPr="0097722D" w:rsidRDefault="009646F2" w:rsidP="009646F2">
      <w:pPr>
        <w:pStyle w:val="2"/>
        <w:jc w:val="both"/>
        <w:divId w:val="886138415"/>
        <w:rPr>
          <w:rFonts w:ascii="Times New Roman" w:hAnsi="Times New Roman"/>
          <w:sz w:val="24"/>
        </w:rPr>
      </w:pPr>
      <w:r w:rsidRPr="0097722D">
        <w:rPr>
          <w:rFonts w:ascii="Times New Roman" w:hAnsi="Times New Roman"/>
          <w:sz w:val="24"/>
        </w:rPr>
        <w:t xml:space="preserve">права кредитора (требования) в отношении ООО «ЗАО «Трек – Э Композит» по Кредитному соглашению №02652/МР от 07.08.2018 с ООО «ЗАО Трек – Э Композит» (Кредитный договор-1),  по Кредитному соглашению №02653/МР от 07.08.2018 с ООО «ЗАО Трек – Э Композит» (Кредитный договор -2),  по Соглашению о выдаче гарантии </w:t>
      </w:r>
      <w:r w:rsidRPr="0097722D">
        <w:rPr>
          <w:rFonts w:ascii="Times New Roman" w:hAnsi="Times New Roman"/>
          <w:sz w:val="24"/>
        </w:rPr>
        <w:lastRenderedPageBreak/>
        <w:t>№СОГ-IGR17/MSHD/8729 от 27.04.2017  (далее – Соглашение о выдаче гарантии) (именуемые вместе  – Соглашения), а также Договорам залога (далее вместе – Договоры залога): -  по договору залога оборудования №02652/МР-</w:t>
      </w:r>
      <w:proofErr w:type="spellStart"/>
      <w:r w:rsidRPr="0097722D">
        <w:rPr>
          <w:rFonts w:ascii="Times New Roman" w:hAnsi="Times New Roman"/>
          <w:sz w:val="24"/>
        </w:rPr>
        <w:t>ДоЗ</w:t>
      </w:r>
      <w:proofErr w:type="spellEnd"/>
      <w:r w:rsidRPr="0097722D">
        <w:rPr>
          <w:rFonts w:ascii="Times New Roman" w:hAnsi="Times New Roman"/>
          <w:sz w:val="24"/>
        </w:rPr>
        <w:t xml:space="preserve"> от 24.04.2019 с ООО «ЗАО Трек – Э Композит»,  заключенному в обеспечение исполнения обязательств Должника по Кредитному договору - 1; -  по договору о залоге оборудования IGR17/MSHD/8729- </w:t>
      </w:r>
      <w:proofErr w:type="spellStart"/>
      <w:r w:rsidRPr="0097722D">
        <w:rPr>
          <w:rFonts w:ascii="Times New Roman" w:hAnsi="Times New Roman"/>
          <w:sz w:val="24"/>
        </w:rPr>
        <w:t>ДоЗ</w:t>
      </w:r>
      <w:proofErr w:type="spellEnd"/>
      <w:r w:rsidRPr="0097722D">
        <w:rPr>
          <w:rFonts w:ascii="Times New Roman" w:hAnsi="Times New Roman"/>
          <w:sz w:val="24"/>
        </w:rPr>
        <w:t xml:space="preserve"> от 17.08.2018 с ООО «ЗАО Трек – Э Композит», заключенному в обеспечение исполнения обязательств Должника по Соглашению о выдаче гарантии.</w:t>
      </w:r>
    </w:p>
    <w:p w14:paraId="5E713317" w14:textId="77777777" w:rsidR="009646F2" w:rsidRDefault="009646F2" w:rsidP="00656BC0">
      <w:pPr>
        <w:shd w:val="clear" w:color="auto" w:fill="FFFFFF"/>
        <w:tabs>
          <w:tab w:val="right" w:pos="0"/>
        </w:tabs>
        <w:spacing w:line="240" w:lineRule="atLeast"/>
        <w:jc w:val="both"/>
        <w:textAlignment w:val="baseline"/>
        <w:divId w:val="886138415"/>
        <w:rPr>
          <w:b/>
          <w:bCs/>
          <w:i/>
          <w:iCs/>
        </w:rPr>
      </w:pPr>
    </w:p>
    <w:p w14:paraId="5C26A2A2" w14:textId="70B07657" w:rsidR="00656BC0" w:rsidRDefault="00656BC0" w:rsidP="00656BC0">
      <w:pPr>
        <w:shd w:val="clear" w:color="auto" w:fill="FFFFFF"/>
        <w:tabs>
          <w:tab w:val="right" w:pos="0"/>
        </w:tabs>
        <w:spacing w:line="240" w:lineRule="atLeast"/>
        <w:jc w:val="both"/>
        <w:textAlignment w:val="baseline"/>
        <w:divId w:val="886138415"/>
      </w:pPr>
      <w:r w:rsidRPr="00705083">
        <w:t>Требования реализуются в составе одного Лота (далее – «Лот»).</w:t>
      </w:r>
    </w:p>
    <w:p w14:paraId="1F51D9F3" w14:textId="77777777" w:rsidR="00DD2908" w:rsidRDefault="00DD2908" w:rsidP="00DD2908">
      <w:pPr>
        <w:pStyle w:val="a4"/>
        <w:spacing w:before="0" w:beforeAutospacing="0" w:after="0" w:afterAutospacing="0"/>
        <w:divId w:val="886138415"/>
      </w:pPr>
    </w:p>
    <w:p w14:paraId="66BD5F08" w14:textId="438D2E92" w:rsidR="00656BC0" w:rsidRPr="00A03031" w:rsidRDefault="00656BC0" w:rsidP="00656BC0">
      <w:pPr>
        <w:pStyle w:val="a4"/>
        <w:spacing w:before="0" w:beforeAutospacing="0" w:after="0" w:afterAutospacing="0"/>
        <w:divId w:val="886138415"/>
        <w:rPr>
          <w:b/>
          <w:i/>
        </w:rPr>
      </w:pPr>
      <w:r w:rsidRPr="00FC5770">
        <w:rPr>
          <w:u w:val="single"/>
        </w:rPr>
        <w:t>Начальная цена лота:</w:t>
      </w:r>
      <w:r w:rsidRPr="00A03031">
        <w:rPr>
          <w:rFonts w:ascii="Tahoma" w:hAnsi="Tahoma" w:cs="Tahoma"/>
          <w:color w:val="666666"/>
          <w:shd w:val="clear" w:color="auto" w:fill="FFFFFF"/>
        </w:rPr>
        <w:t xml:space="preserve"> </w:t>
      </w:r>
      <w:r w:rsidR="009646F2" w:rsidRPr="0097722D">
        <w:rPr>
          <w:b/>
          <w:i/>
        </w:rPr>
        <w:t>615 208</w:t>
      </w:r>
      <w:r w:rsidR="009646F2">
        <w:rPr>
          <w:b/>
          <w:i/>
        </w:rPr>
        <w:t> </w:t>
      </w:r>
      <w:r w:rsidR="009646F2" w:rsidRPr="0097722D">
        <w:rPr>
          <w:b/>
          <w:i/>
        </w:rPr>
        <w:t>707</w:t>
      </w:r>
      <w:r w:rsidR="009646F2">
        <w:rPr>
          <w:rFonts w:ascii="Tahoma" w:hAnsi="Tahoma" w:cs="Tahoma"/>
          <w:color w:val="666666"/>
          <w:shd w:val="clear" w:color="auto" w:fill="FFFFFF"/>
        </w:rPr>
        <w:t xml:space="preserve"> </w:t>
      </w:r>
      <w:r>
        <w:rPr>
          <w:b/>
          <w:i/>
        </w:rPr>
        <w:t>руб.</w:t>
      </w:r>
      <w:r w:rsidRPr="000E61BF">
        <w:rPr>
          <w:b/>
          <w:i/>
        </w:rPr>
        <w:t xml:space="preserve"> </w:t>
      </w:r>
      <w:r w:rsidR="009646F2">
        <w:rPr>
          <w:b/>
          <w:i/>
        </w:rPr>
        <w:t>87</w:t>
      </w:r>
      <w:r w:rsidRPr="004D42A2">
        <w:rPr>
          <w:b/>
          <w:i/>
        </w:rPr>
        <w:t xml:space="preserve"> коп. </w:t>
      </w:r>
      <w:r w:rsidRPr="0005661A">
        <w:rPr>
          <w:b/>
          <w:i/>
        </w:rPr>
        <w:t>НДС не облагается</w:t>
      </w:r>
      <w:r>
        <w:rPr>
          <w:b/>
          <w:i/>
        </w:rPr>
        <w:t>.</w:t>
      </w:r>
    </w:p>
    <w:p w14:paraId="0579CEE8" w14:textId="3FF641B3" w:rsidR="00C22256" w:rsidRDefault="006C7758" w:rsidP="00C22256">
      <w:pPr>
        <w:pStyle w:val="a4"/>
        <w:divId w:val="886138415"/>
      </w:pPr>
      <w:r w:rsidRPr="000F1243">
        <w:t xml:space="preserve">В соответствии с протоколом </w:t>
      </w:r>
      <w:r w:rsidR="00942FD1" w:rsidRPr="00942FD1">
        <w:t xml:space="preserve">№ </w:t>
      </w:r>
      <w:r w:rsidR="00656BC0">
        <w:t>10</w:t>
      </w:r>
      <w:r w:rsidR="009646F2">
        <w:t>33</w:t>
      </w:r>
      <w:r w:rsidR="009C526D">
        <w:t>-ПП</w:t>
      </w:r>
      <w:r w:rsidR="00942FD1" w:rsidRPr="00942FD1">
        <w:t>/1</w:t>
      </w:r>
      <w:r w:rsidR="009C526D">
        <w:t xml:space="preserve"> от </w:t>
      </w:r>
      <w:r w:rsidR="009646F2">
        <w:t>29</w:t>
      </w:r>
      <w:r w:rsidR="00942FD1">
        <w:t>.0</w:t>
      </w:r>
      <w:r w:rsidR="009646F2">
        <w:t>4</w:t>
      </w:r>
      <w:r w:rsidR="00942FD1">
        <w:t>.202</w:t>
      </w:r>
      <w:r w:rsidR="00656BC0">
        <w:t>2</w:t>
      </w:r>
      <w:r w:rsidRPr="000F1243">
        <w:t xml:space="preserve"> об определении участников открытых торгов </w:t>
      </w:r>
      <w:r w:rsidR="009C526D">
        <w:t xml:space="preserve">посредством публичного предложения </w:t>
      </w:r>
      <w:r w:rsidR="00942FD1">
        <w:t>по продаже прав</w:t>
      </w:r>
      <w:r w:rsidR="00806437">
        <w:t xml:space="preserve"> (требований)</w:t>
      </w:r>
      <w:r w:rsidR="009646F2">
        <w:t xml:space="preserve"> Банка ВТБ (ПАО) </w:t>
      </w:r>
      <w:r w:rsidR="007A2DBA">
        <w:t xml:space="preserve">по обязательствам </w:t>
      </w:r>
      <w:r w:rsidR="009646F2">
        <w:t>ОО</w:t>
      </w:r>
      <w:r w:rsidR="009C526D" w:rsidRPr="009C526D">
        <w:t>О</w:t>
      </w:r>
      <w:r w:rsidR="009646F2">
        <w:t xml:space="preserve"> «ЗАО «Трек Э-Композит»</w:t>
      </w:r>
      <w:r w:rsidR="00D121BC">
        <w:t>,</w:t>
      </w:r>
      <w:r w:rsidR="00C22256" w:rsidRPr="00C22256">
        <w:t xml:space="preserve"> не подано ни одной заявки.</w:t>
      </w:r>
    </w:p>
    <w:p w14:paraId="748B0354" w14:textId="77777777" w:rsidR="00C22256" w:rsidRPr="0029514A" w:rsidRDefault="00C22256" w:rsidP="00CA1B3E">
      <w:pPr>
        <w:pStyle w:val="a4"/>
        <w:divId w:val="886138415"/>
        <w:rPr>
          <w:b/>
          <w:bCs/>
          <w:i/>
          <w:iCs/>
          <w:u w:val="single"/>
        </w:rPr>
      </w:pPr>
      <w:r w:rsidRPr="0029514A">
        <w:rPr>
          <w:b/>
          <w:bCs/>
          <w:i/>
          <w:iCs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1130C59F" w14:textId="77777777" w:rsidR="00CA1B3E" w:rsidRDefault="00CA1B3E" w:rsidP="00D121C9">
      <w:pPr>
        <w:pStyle w:val="a4"/>
        <w:spacing w:before="0" w:beforeAutospacing="0" w:after="0" w:afterAutospacing="0"/>
        <w:divId w:val="886138415"/>
      </w:pPr>
    </w:p>
    <w:p w14:paraId="140B9A3D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t>Организатор торгов</w:t>
      </w:r>
    </w:p>
    <w:p w14:paraId="1C28DF38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rPr>
          <w:rStyle w:val="b1"/>
        </w:rPr>
        <w:t>Общество с ограниченной ответственностью ВТБ ДЦ</w:t>
      </w:r>
    </w:p>
    <w:p w14:paraId="434541F6" w14:textId="4B4AE4F0" w:rsidR="00547002" w:rsidRPr="000F1243" w:rsidRDefault="00C22256" w:rsidP="00CE6A75">
      <w:pPr>
        <w:pStyle w:val="a4"/>
        <w:spacing w:before="0" w:beforeAutospacing="0" w:after="0" w:afterAutospacing="0"/>
        <w:divId w:val="886138415"/>
        <w:rPr>
          <w:b/>
        </w:rPr>
      </w:pPr>
      <w:r w:rsidRPr="00D121C9">
        <w:rPr>
          <w:b/>
        </w:rPr>
        <w:t>____________________________________________________</w:t>
      </w:r>
      <w:bookmarkStart w:id="2" w:name="_GoBack"/>
      <w:bookmarkEnd w:id="2"/>
    </w:p>
    <w:sectPr w:rsidR="00547002" w:rsidRPr="000F1243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EA1"/>
    <w:rsid w:val="000241E9"/>
    <w:rsid w:val="00030402"/>
    <w:rsid w:val="000527E7"/>
    <w:rsid w:val="000714D2"/>
    <w:rsid w:val="00087995"/>
    <w:rsid w:val="0009082C"/>
    <w:rsid w:val="000B0486"/>
    <w:rsid w:val="000D7B27"/>
    <w:rsid w:val="000E3A20"/>
    <w:rsid w:val="000E7376"/>
    <w:rsid w:val="000F1243"/>
    <w:rsid w:val="0013168B"/>
    <w:rsid w:val="001930F6"/>
    <w:rsid w:val="00195EE8"/>
    <w:rsid w:val="001A4015"/>
    <w:rsid w:val="001B3C9F"/>
    <w:rsid w:val="001B6F89"/>
    <w:rsid w:val="001C670F"/>
    <w:rsid w:val="001E5473"/>
    <w:rsid w:val="0020398E"/>
    <w:rsid w:val="0026572A"/>
    <w:rsid w:val="00273066"/>
    <w:rsid w:val="00291F34"/>
    <w:rsid w:val="0029514A"/>
    <w:rsid w:val="002C125B"/>
    <w:rsid w:val="002C2388"/>
    <w:rsid w:val="00315BD1"/>
    <w:rsid w:val="00393FAF"/>
    <w:rsid w:val="003A1D1B"/>
    <w:rsid w:val="003C6FD5"/>
    <w:rsid w:val="00402F7F"/>
    <w:rsid w:val="0041794E"/>
    <w:rsid w:val="00422189"/>
    <w:rsid w:val="004308CE"/>
    <w:rsid w:val="0044606D"/>
    <w:rsid w:val="004C1991"/>
    <w:rsid w:val="004C7416"/>
    <w:rsid w:val="004C7BFF"/>
    <w:rsid w:val="004E0CEB"/>
    <w:rsid w:val="004F382C"/>
    <w:rsid w:val="0053040C"/>
    <w:rsid w:val="00543459"/>
    <w:rsid w:val="00547002"/>
    <w:rsid w:val="005734C5"/>
    <w:rsid w:val="005D0694"/>
    <w:rsid w:val="0064106A"/>
    <w:rsid w:val="00656BC0"/>
    <w:rsid w:val="006577AA"/>
    <w:rsid w:val="006A2C72"/>
    <w:rsid w:val="006C7758"/>
    <w:rsid w:val="006F380F"/>
    <w:rsid w:val="00711539"/>
    <w:rsid w:val="00722EF3"/>
    <w:rsid w:val="00730594"/>
    <w:rsid w:val="00762EA8"/>
    <w:rsid w:val="007A2DBA"/>
    <w:rsid w:val="007A42AE"/>
    <w:rsid w:val="007C6D03"/>
    <w:rsid w:val="007F414F"/>
    <w:rsid w:val="00806437"/>
    <w:rsid w:val="00820716"/>
    <w:rsid w:val="00822EA1"/>
    <w:rsid w:val="008257D9"/>
    <w:rsid w:val="00862253"/>
    <w:rsid w:val="008B20D5"/>
    <w:rsid w:val="008D672C"/>
    <w:rsid w:val="008D6F55"/>
    <w:rsid w:val="00940CB9"/>
    <w:rsid w:val="00942696"/>
    <w:rsid w:val="00942FD1"/>
    <w:rsid w:val="009646F2"/>
    <w:rsid w:val="009C526D"/>
    <w:rsid w:val="00A303B3"/>
    <w:rsid w:val="00A42710"/>
    <w:rsid w:val="00A45007"/>
    <w:rsid w:val="00A53320"/>
    <w:rsid w:val="00A54F68"/>
    <w:rsid w:val="00AA4D2D"/>
    <w:rsid w:val="00AB1929"/>
    <w:rsid w:val="00AD68CD"/>
    <w:rsid w:val="00AE1E16"/>
    <w:rsid w:val="00AE37C0"/>
    <w:rsid w:val="00AF0D4F"/>
    <w:rsid w:val="00B03C4A"/>
    <w:rsid w:val="00B415B8"/>
    <w:rsid w:val="00B8450B"/>
    <w:rsid w:val="00BA2BA8"/>
    <w:rsid w:val="00BA2BB3"/>
    <w:rsid w:val="00BC7CD0"/>
    <w:rsid w:val="00BF1681"/>
    <w:rsid w:val="00BF2E4A"/>
    <w:rsid w:val="00C009CA"/>
    <w:rsid w:val="00C10E59"/>
    <w:rsid w:val="00C15324"/>
    <w:rsid w:val="00C22256"/>
    <w:rsid w:val="00C2556E"/>
    <w:rsid w:val="00C667C6"/>
    <w:rsid w:val="00C84AA4"/>
    <w:rsid w:val="00C973E3"/>
    <w:rsid w:val="00CA1B3E"/>
    <w:rsid w:val="00CC0A49"/>
    <w:rsid w:val="00CD4D19"/>
    <w:rsid w:val="00CD5ED8"/>
    <w:rsid w:val="00CE6A75"/>
    <w:rsid w:val="00D03778"/>
    <w:rsid w:val="00D0422D"/>
    <w:rsid w:val="00D121BC"/>
    <w:rsid w:val="00D121C9"/>
    <w:rsid w:val="00D32C73"/>
    <w:rsid w:val="00D56A9F"/>
    <w:rsid w:val="00D76281"/>
    <w:rsid w:val="00D77DD9"/>
    <w:rsid w:val="00DB3978"/>
    <w:rsid w:val="00DC07A4"/>
    <w:rsid w:val="00DD2908"/>
    <w:rsid w:val="00E53B82"/>
    <w:rsid w:val="00EB3C05"/>
    <w:rsid w:val="00EE0366"/>
    <w:rsid w:val="00EF735D"/>
    <w:rsid w:val="00F532F2"/>
    <w:rsid w:val="00F62EE1"/>
    <w:rsid w:val="00F72D64"/>
    <w:rsid w:val="00F7634D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526E027A-3C0F-4A0A-A527-E157380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table" w:styleId="af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aliases w:val="ВерхКолонтитул"/>
    <w:basedOn w:val="a"/>
    <w:link w:val="af1"/>
    <w:uiPriority w:val="99"/>
    <w:unhideWhenUsed/>
    <w:rsid w:val="00656BC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656BC0"/>
    <w:rPr>
      <w:sz w:val="24"/>
      <w:szCs w:val="24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AF0D4F"/>
    <w:rPr>
      <w:rFonts w:eastAsiaTheme="minorEastAsia"/>
      <w:sz w:val="24"/>
      <w:szCs w:val="24"/>
    </w:rPr>
  </w:style>
  <w:style w:type="paragraph" w:customStyle="1" w:styleId="2">
    <w:name w:val="Обычный2"/>
    <w:qFormat/>
    <w:rsid w:val="009646F2"/>
    <w:pPr>
      <w:widowControl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2D00-E823-4FD9-A3B5-0118A92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Евлахова Дарья О.</cp:lastModifiedBy>
  <cp:revision>25</cp:revision>
  <cp:lastPrinted>2021-09-06T08:52:00Z</cp:lastPrinted>
  <dcterms:created xsi:type="dcterms:W3CDTF">2021-04-26T14:49:00Z</dcterms:created>
  <dcterms:modified xsi:type="dcterms:W3CDTF">2022-04-29T12:41:00Z</dcterms:modified>
</cp:coreProperties>
</file>