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8D0D" w14:textId="77777777" w:rsidR="003619D0" w:rsidRPr="00243CCD" w:rsidRDefault="003619D0" w:rsidP="003619D0">
      <w:pPr>
        <w:keepNext/>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r w:rsidRPr="00243CCD">
        <w:rPr>
          <w:rFonts w:ascii="Times New Roman" w:eastAsia="Times New Roman" w:hAnsi="Times New Roman" w:cs="Times New Roman"/>
          <w:b/>
          <w:color w:val="000000"/>
          <w:sz w:val="24"/>
          <w:szCs w:val="24"/>
          <w:lang w:eastAsia="ru-RU"/>
        </w:rPr>
        <w:t xml:space="preserve">СВЕДЕНИЯ </w:t>
      </w:r>
      <w:proofErr w:type="gramStart"/>
      <w:r w:rsidRPr="00243CCD">
        <w:rPr>
          <w:rFonts w:ascii="Times New Roman" w:eastAsia="Times New Roman" w:hAnsi="Times New Roman" w:cs="Times New Roman"/>
          <w:b/>
          <w:color w:val="000000"/>
          <w:sz w:val="24"/>
          <w:szCs w:val="24"/>
          <w:lang w:eastAsia="ru-RU"/>
        </w:rPr>
        <w:t>О  БЕНЕФИЦИАРНОМ</w:t>
      </w:r>
      <w:proofErr w:type="gramEnd"/>
      <w:r w:rsidRPr="00243CCD">
        <w:rPr>
          <w:rFonts w:ascii="Times New Roman" w:eastAsia="Times New Roman" w:hAnsi="Times New Roman" w:cs="Times New Roman"/>
          <w:b/>
          <w:color w:val="000000"/>
          <w:sz w:val="24"/>
          <w:szCs w:val="24"/>
          <w:lang w:eastAsia="ru-RU"/>
        </w:rPr>
        <w:t xml:space="preserve"> ВЛАДЕЛЬЦЕ/КОНЕЧНОМ БЕНЕФИЦИАРЕ-физическом лице</w:t>
      </w:r>
    </w:p>
    <w:p w14:paraId="209D0258" w14:textId="77777777" w:rsidR="003619D0" w:rsidRPr="00243CCD" w:rsidRDefault="003619D0" w:rsidP="003619D0">
      <w:pPr>
        <w:keepNext/>
        <w:tabs>
          <w:tab w:val="left" w:pos="567"/>
        </w:tabs>
        <w:spacing w:before="60" w:after="0" w:line="240" w:lineRule="auto"/>
        <w:ind w:left="-709"/>
        <w:rPr>
          <w:rFonts w:ascii="Times New Roman" w:eastAsia="@Meiryo UI" w:hAnsi="Times New Roman" w:cs="Times New Roman"/>
          <w:i/>
          <w:color w:val="000000"/>
          <w:sz w:val="20"/>
          <w:szCs w:val="20"/>
          <w:lang w:eastAsia="ru-RU"/>
        </w:rPr>
      </w:pPr>
      <w:r>
        <w:rPr>
          <w:rFonts w:ascii="Times New Roman" w:eastAsia="Times New Roman" w:hAnsi="Times New Roman" w:cs="Times New Roman"/>
          <w:b/>
          <w:color w:val="000000"/>
          <w:sz w:val="24"/>
          <w:szCs w:val="24"/>
          <w:lang w:eastAsia="ru-RU"/>
        </w:rPr>
        <w:t>Претендента на участие в торгах</w:t>
      </w:r>
      <w:r w:rsidRPr="00243CCD">
        <w:rPr>
          <w:rFonts w:ascii="Times New Roman" w:eastAsia="Times New Roman" w:hAnsi="Times New Roman" w:cs="Times New Roman"/>
          <w:b/>
          <w:color w:val="000000"/>
          <w:sz w:val="24"/>
          <w:szCs w:val="24"/>
          <w:lang w:eastAsia="ru-RU"/>
        </w:rPr>
        <w:t>_________</w:t>
      </w:r>
      <w:r>
        <w:rPr>
          <w:rFonts w:ascii="Times New Roman" w:eastAsia="Times New Roman" w:hAnsi="Times New Roman" w:cs="Times New Roman"/>
          <w:b/>
          <w:color w:val="000000"/>
          <w:sz w:val="24"/>
          <w:szCs w:val="24"/>
          <w:lang w:eastAsia="ru-RU"/>
        </w:rPr>
        <w:t>________________</w:t>
      </w:r>
      <w:r w:rsidRPr="00243CCD">
        <w:rPr>
          <w:rFonts w:ascii="Times New Roman" w:eastAsia="Times New Roman" w:hAnsi="Times New Roman" w:cs="Times New Roman"/>
          <w:b/>
          <w:color w:val="000000"/>
          <w:sz w:val="24"/>
          <w:szCs w:val="24"/>
          <w:lang w:eastAsia="ru-RU"/>
        </w:rPr>
        <w:t>_</w:t>
      </w:r>
      <w:r>
        <w:rPr>
          <w:rFonts w:ascii="Times New Roman" w:eastAsia="Times New Roman" w:hAnsi="Times New Roman" w:cs="Times New Roman"/>
          <w:b/>
          <w:color w:val="000000"/>
          <w:sz w:val="24"/>
          <w:szCs w:val="24"/>
          <w:lang w:eastAsia="ru-RU"/>
        </w:rPr>
        <w:t xml:space="preserve"> </w:t>
      </w:r>
      <w:r w:rsidRPr="00243CCD">
        <w:rPr>
          <w:rFonts w:ascii="Times New Roman" w:eastAsia="Times New Roman" w:hAnsi="Times New Roman" w:cs="Times New Roman"/>
          <w:b/>
          <w:color w:val="000000"/>
          <w:sz w:val="24"/>
          <w:szCs w:val="24"/>
          <w:lang w:eastAsia="ru-RU"/>
        </w:rPr>
        <w:t>ИНН______________</w:t>
      </w:r>
    </w:p>
    <w:p w14:paraId="426F9C8C" w14:textId="77777777" w:rsidR="003619D0" w:rsidRPr="00243CCD" w:rsidRDefault="003619D0" w:rsidP="003619D0">
      <w:pPr>
        <w:keepNext/>
        <w:tabs>
          <w:tab w:val="left" w:pos="567"/>
        </w:tabs>
        <w:spacing w:before="60" w:after="0" w:line="240" w:lineRule="auto"/>
        <w:rPr>
          <w:rFonts w:ascii="Times New Roman" w:eastAsia="@Meiryo UI" w:hAnsi="Times New Roman" w:cs="Times New Roman"/>
          <w:color w:val="000000"/>
          <w:sz w:val="20"/>
          <w:szCs w:val="20"/>
          <w:lang w:eastAsia="ru-RU"/>
        </w:rPr>
      </w:pPr>
      <w:r w:rsidRPr="00243CCD">
        <w:rPr>
          <w:rFonts w:ascii="Times New Roman" w:eastAsia="@Meiryo UI" w:hAnsi="Times New Roman" w:cs="Times New Roman"/>
          <w:color w:val="000000"/>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XSpec="center" w:tblpY="37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3260"/>
      </w:tblGrid>
      <w:tr w:rsidR="003619D0" w:rsidRPr="00243CCD" w14:paraId="6D755EB1" w14:textId="77777777" w:rsidTr="00A66803">
        <w:tc>
          <w:tcPr>
            <w:tcW w:w="9776" w:type="dxa"/>
            <w:gridSpan w:val="3"/>
            <w:shd w:val="clear" w:color="auto" w:fill="FFFFFF"/>
          </w:tcPr>
          <w:p w14:paraId="4ED571A3" w14:textId="77777777" w:rsidR="003619D0" w:rsidRPr="00243CCD" w:rsidRDefault="003619D0" w:rsidP="00A66803">
            <w:pPr>
              <w:keepNext/>
              <w:spacing w:after="60" w:line="240" w:lineRule="auto"/>
              <w:rPr>
                <w:rFonts w:ascii="Times New Roman" w:eastAsia="Times New Roman" w:hAnsi="Times New Roman" w:cs="Times New Roman"/>
                <w:b/>
                <w:sz w:val="20"/>
                <w:szCs w:val="20"/>
                <w:lang w:eastAsia="ru-RU"/>
              </w:rPr>
            </w:pPr>
            <w:r w:rsidRPr="00243CCD">
              <w:rPr>
                <w:rFonts w:ascii="Times New Roman" w:eastAsia="Times New Roman" w:hAnsi="Times New Roman" w:cs="Times New Roman"/>
                <w:b/>
                <w:sz w:val="20"/>
                <w:szCs w:val="20"/>
                <w:lang w:eastAsia="ru-RU"/>
              </w:rPr>
              <w:t>Идентификационные данные бенефициарного владельца/конечного бенефициара</w:t>
            </w:r>
            <w:r w:rsidRPr="00243CCD">
              <w:rPr>
                <w:rFonts w:ascii="Times New Roman" w:eastAsia="Times New Roman" w:hAnsi="Times New Roman" w:cs="Times New Roman"/>
                <w:b/>
                <w:sz w:val="20"/>
                <w:szCs w:val="20"/>
                <w:vertAlign w:val="superscript"/>
                <w:lang w:eastAsia="ru-RU"/>
              </w:rPr>
              <w:footnoteReference w:id="1"/>
            </w:r>
            <w:r w:rsidRPr="00243CCD">
              <w:rPr>
                <w:rFonts w:ascii="Times New Roman" w:eastAsia="Times New Roman" w:hAnsi="Times New Roman" w:cs="Times New Roman"/>
                <w:b/>
                <w:sz w:val="20"/>
                <w:szCs w:val="20"/>
                <w:lang w:eastAsia="ru-RU"/>
              </w:rPr>
              <w:t xml:space="preserve"> </w:t>
            </w:r>
            <w:r w:rsidRPr="00243CCD">
              <w:rPr>
                <w:rFonts w:ascii="Times New Roman" w:eastAsia="Times New Roman" w:hAnsi="Times New Roman" w:cs="Times New Roman"/>
                <w:i/>
                <w:sz w:val="20"/>
                <w:szCs w:val="20"/>
                <w:lang w:eastAsia="ru-RU"/>
              </w:rPr>
              <w:t>(данные заполняются отдельно на каждое лицо)</w:t>
            </w:r>
          </w:p>
        </w:tc>
      </w:tr>
      <w:tr w:rsidR="003619D0" w:rsidRPr="00243CCD" w14:paraId="37E70687" w14:textId="77777777" w:rsidTr="00A66803">
        <w:tc>
          <w:tcPr>
            <w:tcW w:w="817" w:type="dxa"/>
            <w:shd w:val="clear" w:color="auto" w:fill="FFFFFF"/>
          </w:tcPr>
          <w:p w14:paraId="4ABE9C65"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w:t>
            </w:r>
          </w:p>
        </w:tc>
        <w:tc>
          <w:tcPr>
            <w:tcW w:w="5699" w:type="dxa"/>
            <w:shd w:val="clear" w:color="auto" w:fill="FFFFFF"/>
          </w:tcPr>
          <w:p w14:paraId="0D829E58"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Фамилия, имя, отчество (при наличии последнего)</w:t>
            </w:r>
          </w:p>
        </w:tc>
        <w:tc>
          <w:tcPr>
            <w:tcW w:w="3260" w:type="dxa"/>
            <w:shd w:val="clear" w:color="auto" w:fill="FFFFFF"/>
          </w:tcPr>
          <w:p w14:paraId="67014CAA"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3225E886" w14:textId="77777777" w:rsidTr="00A66803">
        <w:tc>
          <w:tcPr>
            <w:tcW w:w="817" w:type="dxa"/>
            <w:shd w:val="clear" w:color="auto" w:fill="FFFFFF"/>
          </w:tcPr>
          <w:p w14:paraId="34F22AAE"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2.</w:t>
            </w:r>
          </w:p>
        </w:tc>
        <w:tc>
          <w:tcPr>
            <w:tcW w:w="5699" w:type="dxa"/>
            <w:shd w:val="clear" w:color="auto" w:fill="FFFFFF"/>
          </w:tcPr>
          <w:p w14:paraId="495C338C"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 рождения</w:t>
            </w:r>
          </w:p>
        </w:tc>
        <w:tc>
          <w:tcPr>
            <w:tcW w:w="3260" w:type="dxa"/>
            <w:shd w:val="clear" w:color="auto" w:fill="FFFFFF"/>
          </w:tcPr>
          <w:p w14:paraId="71324FA2"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65F889FC" w14:textId="77777777" w:rsidTr="00A66803">
        <w:tc>
          <w:tcPr>
            <w:tcW w:w="817" w:type="dxa"/>
            <w:shd w:val="clear" w:color="auto" w:fill="FFFFFF"/>
          </w:tcPr>
          <w:p w14:paraId="73561B18"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3.</w:t>
            </w:r>
          </w:p>
        </w:tc>
        <w:tc>
          <w:tcPr>
            <w:tcW w:w="5699" w:type="dxa"/>
            <w:shd w:val="clear" w:color="auto" w:fill="FFFFFF"/>
          </w:tcPr>
          <w:p w14:paraId="495A4D52"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Место рождения</w:t>
            </w:r>
          </w:p>
        </w:tc>
        <w:tc>
          <w:tcPr>
            <w:tcW w:w="3260" w:type="dxa"/>
            <w:shd w:val="clear" w:color="auto" w:fill="FFFFFF"/>
          </w:tcPr>
          <w:p w14:paraId="28552852"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29EC7776" w14:textId="77777777" w:rsidTr="00A66803">
        <w:tc>
          <w:tcPr>
            <w:tcW w:w="817" w:type="dxa"/>
            <w:shd w:val="clear" w:color="auto" w:fill="FFFFFF"/>
          </w:tcPr>
          <w:p w14:paraId="0AD26B3B"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4.</w:t>
            </w:r>
          </w:p>
        </w:tc>
        <w:tc>
          <w:tcPr>
            <w:tcW w:w="5699" w:type="dxa"/>
            <w:shd w:val="clear" w:color="auto" w:fill="FFFFFF"/>
          </w:tcPr>
          <w:p w14:paraId="45687260"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Гражданство</w:t>
            </w:r>
          </w:p>
        </w:tc>
        <w:tc>
          <w:tcPr>
            <w:tcW w:w="3260" w:type="dxa"/>
            <w:shd w:val="clear" w:color="auto" w:fill="FFFFFF"/>
          </w:tcPr>
          <w:p w14:paraId="52F8B2B4"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4F488174" w14:textId="77777777" w:rsidTr="00A66803">
        <w:tc>
          <w:tcPr>
            <w:tcW w:w="817" w:type="dxa"/>
            <w:shd w:val="clear" w:color="auto" w:fill="FFFFFF"/>
          </w:tcPr>
          <w:p w14:paraId="6FAFBC10"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5.</w:t>
            </w:r>
          </w:p>
        </w:tc>
        <w:tc>
          <w:tcPr>
            <w:tcW w:w="5699" w:type="dxa"/>
            <w:shd w:val="clear" w:color="auto" w:fill="FFFFFF"/>
          </w:tcPr>
          <w:p w14:paraId="43CE959E"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3260" w:type="dxa"/>
            <w:shd w:val="clear" w:color="auto" w:fill="FFFFFF"/>
          </w:tcPr>
          <w:p w14:paraId="674EA623"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41C4A52B" w14:textId="77777777" w:rsidTr="00A66803">
        <w:tc>
          <w:tcPr>
            <w:tcW w:w="817" w:type="dxa"/>
            <w:shd w:val="clear" w:color="auto" w:fill="FFFFFF"/>
          </w:tcPr>
          <w:p w14:paraId="2B9B18D5"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w:t>
            </w:r>
          </w:p>
        </w:tc>
        <w:tc>
          <w:tcPr>
            <w:tcW w:w="8959" w:type="dxa"/>
            <w:gridSpan w:val="2"/>
            <w:shd w:val="clear" w:color="auto" w:fill="FFFFFF"/>
          </w:tcPr>
          <w:p w14:paraId="7814671C"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Реквизиты документа, удостоверяющего личность:</w:t>
            </w:r>
          </w:p>
        </w:tc>
      </w:tr>
      <w:tr w:rsidR="003619D0" w:rsidRPr="00243CCD" w14:paraId="7DCE38A6" w14:textId="77777777" w:rsidTr="00A66803">
        <w:tc>
          <w:tcPr>
            <w:tcW w:w="817" w:type="dxa"/>
            <w:shd w:val="clear" w:color="auto" w:fill="FFFFFF"/>
          </w:tcPr>
          <w:p w14:paraId="3001302C"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6.1</w:t>
            </w:r>
          </w:p>
        </w:tc>
        <w:tc>
          <w:tcPr>
            <w:tcW w:w="5699" w:type="dxa"/>
            <w:shd w:val="clear" w:color="auto" w:fill="FFFFFF"/>
          </w:tcPr>
          <w:p w14:paraId="38A1E1C0"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документа</w:t>
            </w:r>
          </w:p>
        </w:tc>
        <w:tc>
          <w:tcPr>
            <w:tcW w:w="3260" w:type="dxa"/>
            <w:shd w:val="clear" w:color="auto" w:fill="FFFFFF"/>
          </w:tcPr>
          <w:p w14:paraId="355E4D74"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p>
        </w:tc>
      </w:tr>
      <w:tr w:rsidR="003619D0" w:rsidRPr="00243CCD" w14:paraId="24F10F76" w14:textId="77777777" w:rsidTr="00A66803">
        <w:tc>
          <w:tcPr>
            <w:tcW w:w="817" w:type="dxa"/>
            <w:shd w:val="clear" w:color="auto" w:fill="FFFFFF"/>
          </w:tcPr>
          <w:p w14:paraId="6B602C84"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6.2</w:t>
            </w:r>
          </w:p>
        </w:tc>
        <w:tc>
          <w:tcPr>
            <w:tcW w:w="5699" w:type="dxa"/>
            <w:shd w:val="clear" w:color="auto" w:fill="FFFFFF"/>
          </w:tcPr>
          <w:p w14:paraId="6398B9AA"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серия (при наличии) и номер</w:t>
            </w:r>
          </w:p>
        </w:tc>
        <w:tc>
          <w:tcPr>
            <w:tcW w:w="3260" w:type="dxa"/>
            <w:shd w:val="clear" w:color="auto" w:fill="FFFFFF"/>
          </w:tcPr>
          <w:p w14:paraId="75179661"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p>
        </w:tc>
      </w:tr>
      <w:tr w:rsidR="003619D0" w:rsidRPr="00243CCD" w14:paraId="4D8C7DD7" w14:textId="77777777" w:rsidTr="00A66803">
        <w:tc>
          <w:tcPr>
            <w:tcW w:w="817" w:type="dxa"/>
            <w:shd w:val="clear" w:color="auto" w:fill="FFFFFF"/>
          </w:tcPr>
          <w:p w14:paraId="4EEADE09"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6.3</w:t>
            </w:r>
          </w:p>
        </w:tc>
        <w:tc>
          <w:tcPr>
            <w:tcW w:w="5699" w:type="dxa"/>
            <w:shd w:val="clear" w:color="auto" w:fill="FFFFFF"/>
          </w:tcPr>
          <w:p w14:paraId="2354D3A4"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выдачи</w:t>
            </w:r>
          </w:p>
        </w:tc>
        <w:tc>
          <w:tcPr>
            <w:tcW w:w="3260" w:type="dxa"/>
            <w:shd w:val="clear" w:color="auto" w:fill="FFFFFF"/>
          </w:tcPr>
          <w:p w14:paraId="0848024A"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p>
        </w:tc>
      </w:tr>
      <w:tr w:rsidR="003619D0" w:rsidRPr="00243CCD" w14:paraId="122430B5" w14:textId="77777777" w:rsidTr="00A66803">
        <w:tc>
          <w:tcPr>
            <w:tcW w:w="817" w:type="dxa"/>
            <w:shd w:val="clear" w:color="auto" w:fill="FFFFFF"/>
          </w:tcPr>
          <w:p w14:paraId="21C47A59"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6.4</w:t>
            </w:r>
          </w:p>
        </w:tc>
        <w:tc>
          <w:tcPr>
            <w:tcW w:w="5699" w:type="dxa"/>
            <w:shd w:val="clear" w:color="auto" w:fill="FFFFFF"/>
          </w:tcPr>
          <w:p w14:paraId="099668A0"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3260" w:type="dxa"/>
            <w:shd w:val="clear" w:color="auto" w:fill="FFFFFF"/>
          </w:tcPr>
          <w:p w14:paraId="6A386FC1"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7AFBA8A4" w14:textId="77777777" w:rsidTr="00A66803">
        <w:tc>
          <w:tcPr>
            <w:tcW w:w="817" w:type="dxa"/>
            <w:shd w:val="clear" w:color="auto" w:fill="FFFFFF"/>
          </w:tcPr>
          <w:p w14:paraId="116D5152"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w:t>
            </w:r>
          </w:p>
        </w:tc>
        <w:tc>
          <w:tcPr>
            <w:tcW w:w="8959" w:type="dxa"/>
            <w:gridSpan w:val="2"/>
            <w:shd w:val="clear" w:color="auto" w:fill="FFFFFF"/>
          </w:tcPr>
          <w:p w14:paraId="29D567CB"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Данные миграционной карты</w:t>
            </w:r>
            <w:r w:rsidRPr="00243CCD">
              <w:rPr>
                <w:rFonts w:ascii="Times New Roman" w:eastAsia="Times New Roman" w:hAnsi="Times New Roman" w:cs="Times New Roman"/>
                <w:sz w:val="20"/>
                <w:szCs w:val="20"/>
                <w:vertAlign w:val="superscript"/>
                <w:lang w:eastAsia="ru-RU"/>
              </w:rPr>
              <w:footnoteReference w:id="2"/>
            </w:r>
            <w:r w:rsidRPr="00243CCD">
              <w:rPr>
                <w:rFonts w:ascii="Times New Roman" w:eastAsia="Times New Roman" w:hAnsi="Times New Roman" w:cs="Times New Roman"/>
                <w:sz w:val="20"/>
                <w:szCs w:val="20"/>
                <w:lang w:eastAsia="ru-RU"/>
              </w:rPr>
              <w:t>:</w:t>
            </w:r>
          </w:p>
        </w:tc>
      </w:tr>
      <w:tr w:rsidR="003619D0" w:rsidRPr="00243CCD" w14:paraId="7B02A60B" w14:textId="77777777" w:rsidTr="00A66803">
        <w:tc>
          <w:tcPr>
            <w:tcW w:w="817" w:type="dxa"/>
            <w:shd w:val="clear" w:color="auto" w:fill="FFFFFF"/>
          </w:tcPr>
          <w:p w14:paraId="238189E0"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7.1</w:t>
            </w:r>
          </w:p>
        </w:tc>
        <w:tc>
          <w:tcPr>
            <w:tcW w:w="5699" w:type="dxa"/>
            <w:shd w:val="clear" w:color="auto" w:fill="FFFFFF"/>
          </w:tcPr>
          <w:p w14:paraId="3B93183D"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карты</w:t>
            </w:r>
          </w:p>
        </w:tc>
        <w:tc>
          <w:tcPr>
            <w:tcW w:w="3260" w:type="dxa"/>
            <w:shd w:val="clear" w:color="auto" w:fill="FFFFFF"/>
          </w:tcPr>
          <w:p w14:paraId="1515A90A"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p>
        </w:tc>
      </w:tr>
      <w:tr w:rsidR="003619D0" w:rsidRPr="00243CCD" w14:paraId="1B023C58" w14:textId="77777777" w:rsidTr="00A66803">
        <w:tc>
          <w:tcPr>
            <w:tcW w:w="817" w:type="dxa"/>
            <w:shd w:val="clear" w:color="auto" w:fill="FFFFFF"/>
          </w:tcPr>
          <w:p w14:paraId="2FA8E3CA"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7.2</w:t>
            </w:r>
          </w:p>
        </w:tc>
        <w:tc>
          <w:tcPr>
            <w:tcW w:w="5699" w:type="dxa"/>
            <w:shd w:val="clear" w:color="auto" w:fill="FFFFFF"/>
          </w:tcPr>
          <w:p w14:paraId="7D379685"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начала и дата окончания срока пребывания в РФ</w:t>
            </w:r>
          </w:p>
        </w:tc>
        <w:tc>
          <w:tcPr>
            <w:tcW w:w="3260" w:type="dxa"/>
            <w:shd w:val="clear" w:color="auto" w:fill="FFFFFF"/>
          </w:tcPr>
          <w:p w14:paraId="589659DC"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p>
        </w:tc>
      </w:tr>
      <w:tr w:rsidR="003619D0" w:rsidRPr="00243CCD" w14:paraId="58138FCE" w14:textId="77777777" w:rsidTr="00A66803">
        <w:tc>
          <w:tcPr>
            <w:tcW w:w="817" w:type="dxa"/>
            <w:shd w:val="clear" w:color="auto" w:fill="FFFFFF"/>
          </w:tcPr>
          <w:p w14:paraId="3FD1B344"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w:t>
            </w:r>
          </w:p>
        </w:tc>
        <w:tc>
          <w:tcPr>
            <w:tcW w:w="8959" w:type="dxa"/>
            <w:gridSpan w:val="2"/>
            <w:shd w:val="clear" w:color="auto" w:fill="FFFFFF"/>
          </w:tcPr>
          <w:p w14:paraId="6AD7137D" w14:textId="77777777" w:rsidR="003619D0" w:rsidRPr="00243CCD" w:rsidRDefault="003619D0" w:rsidP="00A66803">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43CCD">
              <w:rPr>
                <w:rFonts w:ascii="Times New Roman" w:eastAsia="Times New Roman" w:hAnsi="Times New Roman" w:cs="Times New Roman"/>
                <w:sz w:val="24"/>
                <w:szCs w:val="24"/>
                <w:vertAlign w:val="superscript"/>
                <w:lang w:eastAsia="ru-RU"/>
              </w:rPr>
              <w:t>8</w:t>
            </w:r>
          </w:p>
        </w:tc>
      </w:tr>
      <w:tr w:rsidR="003619D0" w:rsidRPr="00243CCD" w14:paraId="49361DB8" w14:textId="77777777" w:rsidTr="00A66803">
        <w:tc>
          <w:tcPr>
            <w:tcW w:w="817" w:type="dxa"/>
            <w:shd w:val="clear" w:color="auto" w:fill="FFFFFF"/>
          </w:tcPr>
          <w:p w14:paraId="0180B32C"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8.1</w:t>
            </w:r>
          </w:p>
        </w:tc>
        <w:tc>
          <w:tcPr>
            <w:tcW w:w="5699" w:type="dxa"/>
            <w:shd w:val="clear" w:color="auto" w:fill="FFFFFF"/>
          </w:tcPr>
          <w:p w14:paraId="41665096"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серия (если имеется) и номер документа</w:t>
            </w:r>
          </w:p>
        </w:tc>
        <w:tc>
          <w:tcPr>
            <w:tcW w:w="3260" w:type="dxa"/>
            <w:shd w:val="clear" w:color="auto" w:fill="FFFFFF"/>
          </w:tcPr>
          <w:p w14:paraId="0D2E6DC7"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0238E95E" w14:textId="77777777" w:rsidTr="00A66803">
        <w:tc>
          <w:tcPr>
            <w:tcW w:w="817" w:type="dxa"/>
            <w:shd w:val="clear" w:color="auto" w:fill="FFFFFF"/>
          </w:tcPr>
          <w:p w14:paraId="3C1EFF0D"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8.2</w:t>
            </w:r>
          </w:p>
        </w:tc>
        <w:tc>
          <w:tcPr>
            <w:tcW w:w="5699" w:type="dxa"/>
            <w:shd w:val="clear" w:color="auto" w:fill="FFFFFF"/>
          </w:tcPr>
          <w:p w14:paraId="0C2B5C15"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3260" w:type="dxa"/>
            <w:shd w:val="clear" w:color="auto" w:fill="FFFFFF"/>
          </w:tcPr>
          <w:p w14:paraId="76785A9B"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62318DA6" w14:textId="77777777" w:rsidTr="00A66803">
        <w:tc>
          <w:tcPr>
            <w:tcW w:w="817" w:type="dxa"/>
            <w:shd w:val="clear" w:color="auto" w:fill="FFFFFF"/>
          </w:tcPr>
          <w:p w14:paraId="5C5D74C4"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8.3</w:t>
            </w:r>
          </w:p>
        </w:tc>
        <w:tc>
          <w:tcPr>
            <w:tcW w:w="5699" w:type="dxa"/>
            <w:shd w:val="clear" w:color="auto" w:fill="FFFFFF"/>
          </w:tcPr>
          <w:p w14:paraId="08557733"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3260" w:type="dxa"/>
            <w:shd w:val="clear" w:color="auto" w:fill="FFFFFF"/>
          </w:tcPr>
          <w:p w14:paraId="51CA8A89"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106540A8" w14:textId="77777777" w:rsidTr="00A66803">
        <w:tc>
          <w:tcPr>
            <w:tcW w:w="817" w:type="dxa"/>
            <w:shd w:val="clear" w:color="auto" w:fill="FFFFFF"/>
          </w:tcPr>
          <w:p w14:paraId="2213F804"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9.</w:t>
            </w:r>
          </w:p>
        </w:tc>
        <w:tc>
          <w:tcPr>
            <w:tcW w:w="5699" w:type="dxa"/>
            <w:shd w:val="clear" w:color="auto" w:fill="FFFFFF"/>
          </w:tcPr>
          <w:p w14:paraId="731E7BB4"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3260" w:type="dxa"/>
            <w:shd w:val="clear" w:color="auto" w:fill="FFFFFF"/>
          </w:tcPr>
          <w:p w14:paraId="737CA8D1"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r w:rsidR="003619D0" w:rsidRPr="00243CCD" w14:paraId="6CA47175" w14:textId="77777777" w:rsidTr="00A66803">
        <w:trPr>
          <w:trHeight w:val="1130"/>
        </w:trPr>
        <w:tc>
          <w:tcPr>
            <w:tcW w:w="817" w:type="dxa"/>
            <w:shd w:val="clear" w:color="auto" w:fill="FFFFFF"/>
          </w:tcPr>
          <w:p w14:paraId="176E21B5"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10.</w:t>
            </w:r>
          </w:p>
        </w:tc>
        <w:tc>
          <w:tcPr>
            <w:tcW w:w="5699" w:type="dxa"/>
            <w:shd w:val="clear" w:color="auto" w:fill="FFFFFF"/>
          </w:tcPr>
          <w:p w14:paraId="770FEAD3"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3260" w:type="dxa"/>
            <w:shd w:val="clear" w:color="auto" w:fill="FFFFFF"/>
          </w:tcPr>
          <w:p w14:paraId="38B0AB32" w14:textId="77777777" w:rsidR="003619D0" w:rsidRPr="00243CCD" w:rsidRDefault="003619D0" w:rsidP="00A66803">
            <w:pPr>
              <w:keepNext/>
              <w:spacing w:after="60" w:line="240" w:lineRule="auto"/>
              <w:rPr>
                <w:rFonts w:ascii="Times New Roman" w:eastAsia="Times New Roman" w:hAnsi="Times New Roman" w:cs="Times New Roman"/>
                <w:sz w:val="20"/>
                <w:szCs w:val="20"/>
                <w:lang w:eastAsia="ru-RU"/>
              </w:rPr>
            </w:pPr>
          </w:p>
        </w:tc>
      </w:tr>
    </w:tbl>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785"/>
        <w:gridCol w:w="2080"/>
        <w:gridCol w:w="930"/>
        <w:gridCol w:w="2185"/>
        <w:gridCol w:w="3115"/>
      </w:tblGrid>
      <w:tr w:rsidR="003619D0" w:rsidRPr="00243CCD" w14:paraId="202027B1" w14:textId="77777777" w:rsidTr="00A66803">
        <w:trPr>
          <w:gridBefore w:val="1"/>
          <w:wBefore w:w="250" w:type="dxa"/>
        </w:trPr>
        <w:tc>
          <w:tcPr>
            <w:tcW w:w="785" w:type="dxa"/>
            <w:shd w:val="clear" w:color="auto" w:fill="auto"/>
          </w:tcPr>
          <w:p w14:paraId="7BA17C9A"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11.</w:t>
            </w:r>
          </w:p>
        </w:tc>
        <w:tc>
          <w:tcPr>
            <w:tcW w:w="8309" w:type="dxa"/>
            <w:gridSpan w:val="4"/>
            <w:shd w:val="clear" w:color="auto" w:fill="auto"/>
          </w:tcPr>
          <w:p w14:paraId="7D361DBF" w14:textId="77777777" w:rsidR="003619D0" w:rsidRPr="00243CCD" w:rsidRDefault="003619D0" w:rsidP="00A66803">
            <w:pPr>
              <w:keepNext/>
              <w:autoSpaceDE w:val="0"/>
              <w:autoSpaceDN w:val="0"/>
              <w:adjustRightInd w:val="0"/>
              <w:spacing w:after="0" w:line="288" w:lineRule="auto"/>
              <w:rPr>
                <w:rFonts w:ascii="MS Gothic" w:eastAsia="MS Gothic" w:hAnsi="MS Gothic" w:cs="Times New Roman"/>
                <w:sz w:val="20"/>
                <w:szCs w:val="20"/>
                <w:lang w:eastAsia="ru-RU"/>
              </w:rPr>
            </w:pPr>
            <w:r w:rsidRPr="00243CCD">
              <w:rPr>
                <w:rFonts w:ascii="Times New Roman" w:eastAsia="Times New Roman" w:hAnsi="Times New Roman" w:cs="Times New Roman"/>
                <w:sz w:val="20"/>
                <w:szCs w:val="20"/>
                <w:lang w:eastAsia="ru-RU"/>
              </w:rPr>
              <w:t>Контактная информация:</w:t>
            </w:r>
          </w:p>
        </w:tc>
      </w:tr>
      <w:tr w:rsidR="003619D0" w:rsidRPr="00243CCD" w14:paraId="050C6AC1" w14:textId="77777777" w:rsidTr="00A66803">
        <w:trPr>
          <w:gridBefore w:val="1"/>
          <w:wBefore w:w="250" w:type="dxa"/>
        </w:trPr>
        <w:tc>
          <w:tcPr>
            <w:tcW w:w="785" w:type="dxa"/>
            <w:shd w:val="clear" w:color="auto" w:fill="auto"/>
          </w:tcPr>
          <w:p w14:paraId="0C9F7C28"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11.1</w:t>
            </w:r>
          </w:p>
        </w:tc>
        <w:tc>
          <w:tcPr>
            <w:tcW w:w="3010" w:type="dxa"/>
            <w:gridSpan w:val="2"/>
            <w:shd w:val="clear" w:color="auto" w:fill="auto"/>
          </w:tcPr>
          <w:p w14:paraId="5D6ACF9D" w14:textId="77777777" w:rsidR="003619D0" w:rsidRPr="00243CCD" w:rsidRDefault="003619D0" w:rsidP="00A66803">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телефона</w:t>
            </w:r>
          </w:p>
        </w:tc>
        <w:tc>
          <w:tcPr>
            <w:tcW w:w="5299" w:type="dxa"/>
            <w:gridSpan w:val="2"/>
            <w:shd w:val="clear" w:color="auto" w:fill="auto"/>
          </w:tcPr>
          <w:p w14:paraId="65ABA601" w14:textId="77777777" w:rsidR="003619D0" w:rsidRPr="00243CCD" w:rsidRDefault="003619D0" w:rsidP="00A66803">
            <w:pPr>
              <w:keepNext/>
              <w:autoSpaceDE w:val="0"/>
              <w:autoSpaceDN w:val="0"/>
              <w:adjustRightInd w:val="0"/>
              <w:spacing w:after="0" w:line="288" w:lineRule="auto"/>
              <w:rPr>
                <w:rFonts w:ascii="MS Gothic" w:eastAsia="MS Gothic" w:hAnsi="MS Gothic" w:cs="Times New Roman"/>
                <w:sz w:val="20"/>
                <w:szCs w:val="20"/>
                <w:lang w:eastAsia="ru-RU"/>
              </w:rPr>
            </w:pPr>
          </w:p>
        </w:tc>
      </w:tr>
      <w:tr w:rsidR="003619D0" w:rsidRPr="00243CCD" w14:paraId="50B79ABD" w14:textId="77777777" w:rsidTr="00A66803">
        <w:trPr>
          <w:gridBefore w:val="1"/>
          <w:wBefore w:w="250" w:type="dxa"/>
        </w:trPr>
        <w:tc>
          <w:tcPr>
            <w:tcW w:w="785" w:type="dxa"/>
            <w:shd w:val="clear" w:color="auto" w:fill="auto"/>
          </w:tcPr>
          <w:p w14:paraId="4868214A"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11.2</w:t>
            </w:r>
          </w:p>
        </w:tc>
        <w:tc>
          <w:tcPr>
            <w:tcW w:w="3010" w:type="dxa"/>
            <w:gridSpan w:val="2"/>
            <w:shd w:val="clear" w:color="auto" w:fill="auto"/>
          </w:tcPr>
          <w:p w14:paraId="5DD1F00B" w14:textId="77777777" w:rsidR="003619D0" w:rsidRPr="00243CCD" w:rsidRDefault="003619D0" w:rsidP="00A66803">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факса</w:t>
            </w:r>
          </w:p>
        </w:tc>
        <w:tc>
          <w:tcPr>
            <w:tcW w:w="5299" w:type="dxa"/>
            <w:gridSpan w:val="2"/>
            <w:shd w:val="clear" w:color="auto" w:fill="auto"/>
          </w:tcPr>
          <w:p w14:paraId="59F2BFDE" w14:textId="77777777" w:rsidR="003619D0" w:rsidRPr="00243CCD" w:rsidRDefault="003619D0" w:rsidP="00A66803">
            <w:pPr>
              <w:keepNext/>
              <w:autoSpaceDE w:val="0"/>
              <w:autoSpaceDN w:val="0"/>
              <w:adjustRightInd w:val="0"/>
              <w:spacing w:after="0" w:line="288" w:lineRule="auto"/>
              <w:rPr>
                <w:rFonts w:ascii="MS Gothic" w:eastAsia="MS Gothic" w:hAnsi="MS Gothic" w:cs="Times New Roman"/>
                <w:sz w:val="20"/>
                <w:szCs w:val="20"/>
                <w:lang w:eastAsia="ru-RU"/>
              </w:rPr>
            </w:pPr>
          </w:p>
        </w:tc>
      </w:tr>
      <w:tr w:rsidR="003619D0" w:rsidRPr="00243CCD" w14:paraId="3B19D41A" w14:textId="77777777" w:rsidTr="00A66803">
        <w:trPr>
          <w:gridBefore w:val="1"/>
          <w:wBefore w:w="250" w:type="dxa"/>
        </w:trPr>
        <w:tc>
          <w:tcPr>
            <w:tcW w:w="785" w:type="dxa"/>
            <w:shd w:val="clear" w:color="auto" w:fill="auto"/>
          </w:tcPr>
          <w:p w14:paraId="2EB81E80"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11.3</w:t>
            </w:r>
          </w:p>
        </w:tc>
        <w:tc>
          <w:tcPr>
            <w:tcW w:w="3010" w:type="dxa"/>
            <w:gridSpan w:val="2"/>
            <w:shd w:val="clear" w:color="auto" w:fill="auto"/>
          </w:tcPr>
          <w:p w14:paraId="6876E62B" w14:textId="77777777" w:rsidR="003619D0" w:rsidRPr="00243CCD" w:rsidRDefault="003619D0" w:rsidP="00A66803">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адрес электронной почты</w:t>
            </w:r>
          </w:p>
        </w:tc>
        <w:tc>
          <w:tcPr>
            <w:tcW w:w="5299" w:type="dxa"/>
            <w:gridSpan w:val="2"/>
            <w:shd w:val="clear" w:color="auto" w:fill="auto"/>
          </w:tcPr>
          <w:p w14:paraId="3468FF60" w14:textId="77777777" w:rsidR="003619D0" w:rsidRPr="00243CCD" w:rsidRDefault="003619D0" w:rsidP="00A66803">
            <w:pPr>
              <w:keepNext/>
              <w:autoSpaceDE w:val="0"/>
              <w:autoSpaceDN w:val="0"/>
              <w:adjustRightInd w:val="0"/>
              <w:spacing w:after="0" w:line="288" w:lineRule="auto"/>
              <w:rPr>
                <w:rFonts w:ascii="MS Gothic" w:eastAsia="MS Gothic" w:hAnsi="MS Gothic" w:cs="Times New Roman"/>
                <w:sz w:val="20"/>
                <w:szCs w:val="20"/>
                <w:lang w:eastAsia="ru-RU"/>
              </w:rPr>
            </w:pPr>
          </w:p>
        </w:tc>
      </w:tr>
      <w:tr w:rsidR="003619D0" w:rsidRPr="00243CCD" w14:paraId="40742DE8" w14:textId="77777777" w:rsidTr="00A66803">
        <w:trPr>
          <w:gridBefore w:val="1"/>
          <w:wBefore w:w="250" w:type="dxa"/>
        </w:trPr>
        <w:tc>
          <w:tcPr>
            <w:tcW w:w="785" w:type="dxa"/>
            <w:shd w:val="clear" w:color="auto" w:fill="auto"/>
          </w:tcPr>
          <w:p w14:paraId="68EAB532"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11.4</w:t>
            </w:r>
          </w:p>
        </w:tc>
        <w:tc>
          <w:tcPr>
            <w:tcW w:w="3010" w:type="dxa"/>
            <w:gridSpan w:val="2"/>
            <w:shd w:val="clear" w:color="auto" w:fill="auto"/>
          </w:tcPr>
          <w:p w14:paraId="0F363182" w14:textId="77777777" w:rsidR="003619D0" w:rsidRPr="00243CCD" w:rsidRDefault="003619D0" w:rsidP="00A66803">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почтовый адрес (при наличии)</w:t>
            </w:r>
          </w:p>
        </w:tc>
        <w:tc>
          <w:tcPr>
            <w:tcW w:w="5299" w:type="dxa"/>
            <w:gridSpan w:val="2"/>
            <w:shd w:val="clear" w:color="auto" w:fill="auto"/>
          </w:tcPr>
          <w:p w14:paraId="2D1602BF" w14:textId="77777777" w:rsidR="003619D0" w:rsidRPr="00243CCD" w:rsidRDefault="003619D0" w:rsidP="00A66803">
            <w:pPr>
              <w:keepNext/>
              <w:autoSpaceDE w:val="0"/>
              <w:autoSpaceDN w:val="0"/>
              <w:adjustRightInd w:val="0"/>
              <w:spacing w:after="0" w:line="288" w:lineRule="auto"/>
              <w:rPr>
                <w:rFonts w:ascii="MS Gothic" w:eastAsia="MS Gothic" w:hAnsi="MS Gothic" w:cs="Times New Roman"/>
                <w:sz w:val="20"/>
                <w:szCs w:val="20"/>
                <w:lang w:eastAsia="ru-RU"/>
              </w:rPr>
            </w:pPr>
          </w:p>
        </w:tc>
      </w:tr>
      <w:tr w:rsidR="003619D0" w:rsidRPr="00243CCD" w14:paraId="04B460A7" w14:textId="77777777" w:rsidTr="00A66803">
        <w:trPr>
          <w:gridBefore w:val="1"/>
          <w:wBefore w:w="250" w:type="dxa"/>
        </w:trPr>
        <w:tc>
          <w:tcPr>
            <w:tcW w:w="785" w:type="dxa"/>
            <w:shd w:val="clear" w:color="auto" w:fill="auto"/>
          </w:tcPr>
          <w:p w14:paraId="4411F2ED" w14:textId="77777777" w:rsidR="003619D0" w:rsidRPr="00243CCD" w:rsidRDefault="003619D0" w:rsidP="00A66803">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12.</w:t>
            </w:r>
          </w:p>
        </w:tc>
        <w:tc>
          <w:tcPr>
            <w:tcW w:w="3010" w:type="dxa"/>
            <w:gridSpan w:val="2"/>
            <w:shd w:val="clear" w:color="auto" w:fill="auto"/>
          </w:tcPr>
          <w:p w14:paraId="7FA1392C" w14:textId="77777777" w:rsidR="003619D0" w:rsidRPr="00243CCD" w:rsidRDefault="003619D0" w:rsidP="00A66803">
            <w:pPr>
              <w:keepNext/>
              <w:spacing w:after="0" w:line="288" w:lineRule="auto"/>
              <w:ind w:hanging="1"/>
              <w:contextualSpacing/>
              <w:rPr>
                <w:rFonts w:ascii="Times New Roman" w:eastAsia="@Meiryo UI" w:hAnsi="Times New Roman" w:cs="Times New Roman"/>
                <w:i/>
                <w:sz w:val="20"/>
                <w:szCs w:val="20"/>
                <w:lang w:eastAsia="ru-RU"/>
              </w:rPr>
            </w:pPr>
            <w:r w:rsidRPr="00243CCD">
              <w:rPr>
                <w:rFonts w:ascii="Times New Roman" w:eastAsia="Times New Roman" w:hAnsi="Times New Roman" w:cs="Times New Roman"/>
                <w:sz w:val="20"/>
                <w:szCs w:val="20"/>
                <w:lang w:eastAsia="ru-RU"/>
              </w:rPr>
              <w:t>Основание для отнесения физического лица к бенефициарному владельцу организации</w:t>
            </w:r>
          </w:p>
          <w:p w14:paraId="671B4D56" w14:textId="77777777" w:rsidR="003619D0" w:rsidRPr="00243CCD" w:rsidRDefault="003619D0" w:rsidP="00A66803">
            <w:pPr>
              <w:keepNext/>
              <w:spacing w:after="0" w:line="240" w:lineRule="auto"/>
              <w:rPr>
                <w:rFonts w:ascii="Times New Roman" w:eastAsia="Times New Roman" w:hAnsi="Times New Roman" w:cs="Times New Roman"/>
                <w:sz w:val="24"/>
                <w:szCs w:val="24"/>
                <w:lang w:eastAsia="ru-RU"/>
              </w:rPr>
            </w:pPr>
          </w:p>
        </w:tc>
        <w:tc>
          <w:tcPr>
            <w:tcW w:w="5299" w:type="dxa"/>
            <w:gridSpan w:val="2"/>
            <w:shd w:val="clear" w:color="auto" w:fill="auto"/>
          </w:tcPr>
          <w:p w14:paraId="1D72BBEE" w14:textId="77777777" w:rsidR="003619D0" w:rsidRPr="00243CCD" w:rsidRDefault="003619D0" w:rsidP="00A66803">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преобладающее участие (более 25 процентов) в капитале организации;</w:t>
            </w:r>
          </w:p>
          <w:p w14:paraId="55A04B36" w14:textId="77777777" w:rsidR="003619D0" w:rsidRPr="00243CCD" w:rsidRDefault="003619D0" w:rsidP="00A66803">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косвенно (через третьих лиц) имеет преобладающее участие (более 25%) в капитале организации;</w:t>
            </w:r>
          </w:p>
          <w:p w14:paraId="017247D7" w14:textId="77777777" w:rsidR="003619D0" w:rsidRPr="00243CCD" w:rsidRDefault="003619D0" w:rsidP="00A66803">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владеет более 25% от общего числа акций организации с правом голоса;</w:t>
            </w:r>
          </w:p>
          <w:p w14:paraId="183AA1D4"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14:paraId="1C5F07A1" w14:textId="77777777" w:rsidR="003619D0" w:rsidRPr="00243CCD" w:rsidRDefault="003619D0" w:rsidP="00A66803">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MS Mincho" w:eastAsia="MS Mincho" w:hAnsi="MS Mincho" w:cs="MS Mincho"/>
                <w:sz w:val="20"/>
                <w:szCs w:val="20"/>
                <w:lang w:eastAsia="ru-RU"/>
              </w:rPr>
              <w:t xml:space="preserve"> </w:t>
            </w:r>
            <w:r w:rsidRPr="00243CCD">
              <w:rPr>
                <w:rFonts w:ascii="Times New Roman" w:eastAsia="@Meiryo UI" w:hAnsi="Times New Roman" w:cs="Times New Roman"/>
                <w:sz w:val="20"/>
                <w:szCs w:val="20"/>
                <w:lang w:eastAsia="ru-RU"/>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3619D0" w:rsidRPr="00243CCD" w14:paraId="0EF21C14" w14:textId="77777777" w:rsidTr="00A66803">
        <w:trPr>
          <w:gridBefore w:val="1"/>
          <w:wBefore w:w="250" w:type="dxa"/>
        </w:trPr>
        <w:tc>
          <w:tcPr>
            <w:tcW w:w="785" w:type="dxa"/>
            <w:shd w:val="clear" w:color="auto" w:fill="auto"/>
          </w:tcPr>
          <w:p w14:paraId="16ECA87F" w14:textId="77777777" w:rsidR="003619D0" w:rsidRPr="00243CCD" w:rsidRDefault="003619D0" w:rsidP="00A66803">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13.</w:t>
            </w:r>
          </w:p>
        </w:tc>
        <w:tc>
          <w:tcPr>
            <w:tcW w:w="3010" w:type="dxa"/>
            <w:gridSpan w:val="2"/>
            <w:shd w:val="clear" w:color="auto" w:fill="auto"/>
          </w:tcPr>
          <w:p w14:paraId="1008C65A" w14:textId="77777777" w:rsidR="003619D0" w:rsidRPr="00243CCD" w:rsidRDefault="003619D0" w:rsidP="00A66803">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Является ли бенефициарный владелец - физическое лицо (заполнение данного пункта применимо только для бенефициарного владельца):</w:t>
            </w:r>
          </w:p>
        </w:tc>
        <w:tc>
          <w:tcPr>
            <w:tcW w:w="5299" w:type="dxa"/>
            <w:gridSpan w:val="2"/>
            <w:shd w:val="clear" w:color="auto" w:fill="auto"/>
          </w:tcPr>
          <w:p w14:paraId="3BAE1AFD" w14:textId="77777777" w:rsidR="003619D0" w:rsidRPr="00243CCD" w:rsidRDefault="003619D0" w:rsidP="00A66803">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b/>
                <w:i/>
                <w:sz w:val="20"/>
                <w:szCs w:val="20"/>
                <w:lang w:eastAsia="ru-RU"/>
              </w:rPr>
              <w:t xml:space="preserve"> </w:t>
            </w:r>
            <w:r w:rsidRPr="00243CCD">
              <w:rPr>
                <w:rFonts w:ascii="Times New Roman" w:eastAsia="@Meiryo UI" w:hAnsi="Times New Roman" w:cs="Times New Roman"/>
                <w:sz w:val="20"/>
                <w:szCs w:val="20"/>
                <w:lang w:eastAsia="ru-RU"/>
              </w:rPr>
              <w:t>иностранным публичным должностным лицом;</w:t>
            </w:r>
          </w:p>
          <w:p w14:paraId="214E2528" w14:textId="77777777" w:rsidR="003619D0" w:rsidRPr="00243CCD" w:rsidRDefault="003619D0" w:rsidP="00A66803">
            <w:pPr>
              <w:keepNext/>
              <w:autoSpaceDE w:val="0"/>
              <w:autoSpaceDN w:val="0"/>
              <w:adjustRightInd w:val="0"/>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супругом или близким родственником публичного должностного лица;</w:t>
            </w:r>
          </w:p>
          <w:p w14:paraId="4DF42508"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должностным лицом публичной международной организации; </w:t>
            </w:r>
          </w:p>
          <w:p w14:paraId="2A3D71E9"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государственную должность Российской Федерации;</w:t>
            </w:r>
          </w:p>
          <w:p w14:paraId="1247AE7F"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члена Совета директоров Банка России;</w:t>
            </w:r>
          </w:p>
          <w:p w14:paraId="62FDF01D"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федеральной государственной службы, назначение на которую и освобождение </w:t>
            </w:r>
            <w:proofErr w:type="gramStart"/>
            <w:r w:rsidRPr="00243CCD">
              <w:rPr>
                <w:rFonts w:ascii="Times New Roman" w:eastAsia="@Meiryo UI" w:hAnsi="Times New Roman" w:cs="Times New Roman"/>
                <w:sz w:val="20"/>
                <w:szCs w:val="20"/>
                <w:lang w:eastAsia="ru-RU"/>
              </w:rPr>
              <w:t>от  которой</w:t>
            </w:r>
            <w:proofErr w:type="gramEnd"/>
            <w:r w:rsidRPr="00243CCD">
              <w:rPr>
                <w:rFonts w:ascii="Times New Roman" w:eastAsia="@Meiryo UI" w:hAnsi="Times New Roman" w:cs="Times New Roman"/>
                <w:sz w:val="20"/>
                <w:szCs w:val="20"/>
                <w:lang w:eastAsia="ru-RU"/>
              </w:rPr>
              <w:t xml:space="preserve"> осуществляются Президентом Российской Федерации или Правительством Российской Федерации;</w:t>
            </w:r>
          </w:p>
          <w:p w14:paraId="42F1684B"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w:t>
            </w:r>
            <w:proofErr w:type="gramStart"/>
            <w:r w:rsidRPr="00243CCD">
              <w:rPr>
                <w:rFonts w:ascii="Times New Roman" w:eastAsia="@Meiryo UI" w:hAnsi="Times New Roman" w:cs="Times New Roman"/>
                <w:sz w:val="20"/>
                <w:szCs w:val="20"/>
                <w:lang w:eastAsia="ru-RU"/>
              </w:rPr>
              <w:t>занимающим)  должность</w:t>
            </w:r>
            <w:proofErr w:type="gramEnd"/>
            <w:r w:rsidRPr="00243CCD">
              <w:rPr>
                <w:rFonts w:ascii="Times New Roman" w:eastAsia="@Meiryo UI" w:hAnsi="Times New Roman" w:cs="Times New Roman"/>
                <w:sz w:val="20"/>
                <w:szCs w:val="20"/>
                <w:lang w:eastAsia="ru-RU"/>
              </w:rPr>
              <w:t xml:space="preserve"> в Банке России;</w:t>
            </w:r>
          </w:p>
          <w:p w14:paraId="423AE455"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в государственной корпорации и иной организации, созданной Российской </w:t>
            </w:r>
            <w:proofErr w:type="gramStart"/>
            <w:r w:rsidRPr="00243CCD">
              <w:rPr>
                <w:rFonts w:ascii="Times New Roman" w:eastAsia="@Meiryo UI" w:hAnsi="Times New Roman" w:cs="Times New Roman"/>
                <w:sz w:val="20"/>
                <w:szCs w:val="20"/>
                <w:lang w:eastAsia="ru-RU"/>
              </w:rPr>
              <w:t>Федерацией  на</w:t>
            </w:r>
            <w:proofErr w:type="gramEnd"/>
            <w:r w:rsidRPr="00243CCD">
              <w:rPr>
                <w:rFonts w:ascii="Times New Roman" w:eastAsia="@Meiryo UI" w:hAnsi="Times New Roman" w:cs="Times New Roman"/>
                <w:sz w:val="20"/>
                <w:szCs w:val="20"/>
                <w:lang w:eastAsia="ru-RU"/>
              </w:rPr>
              <w:t xml:space="preserve"> основании федеральных законов</w:t>
            </w:r>
          </w:p>
          <w:p w14:paraId="6856579C" w14:textId="77777777" w:rsidR="003619D0" w:rsidRPr="00243CCD" w:rsidRDefault="003619D0" w:rsidP="00A66803">
            <w:pPr>
              <w:keepNext/>
              <w:spacing w:after="0" w:line="240" w:lineRule="auto"/>
              <w:rPr>
                <w:rFonts w:ascii="Times New Roman" w:eastAsia="@Meiryo UI" w:hAnsi="Times New Roman" w:cs="Times New Roman"/>
                <w:i/>
                <w:sz w:val="20"/>
                <w:szCs w:val="20"/>
                <w:lang w:eastAsia="ru-RU"/>
              </w:rPr>
            </w:pPr>
            <w:r w:rsidRPr="00243CCD">
              <w:rPr>
                <w:rFonts w:ascii="Times New Roman" w:eastAsia="@Meiryo UI" w:hAnsi="Times New Roman" w:cs="Times New Roman"/>
                <w:i/>
                <w:sz w:val="20"/>
                <w:szCs w:val="20"/>
                <w:lang w:eastAsia="ru-RU"/>
              </w:rPr>
              <w:t>В случае проставления отметки в одном из перечисленных выше пунктов укажите:</w:t>
            </w:r>
          </w:p>
          <w:p w14:paraId="536BE77E" w14:textId="77777777" w:rsidR="003619D0" w:rsidRPr="00243CCD" w:rsidRDefault="003619D0" w:rsidP="00A66803">
            <w:pPr>
              <w:keepNext/>
              <w:spacing w:after="0" w:line="240" w:lineRule="auto"/>
              <w:rPr>
                <w:rFonts w:ascii="Times New Roman" w:eastAsia="@Meiryo UI" w:hAnsi="Times New Roman" w:cs="Times New Roman"/>
                <w:sz w:val="20"/>
                <w:szCs w:val="20"/>
                <w:lang w:eastAsia="ru-RU"/>
              </w:rPr>
            </w:pPr>
            <w:r w:rsidRPr="00243CCD">
              <w:rPr>
                <w:rFonts w:ascii="Times New Roman" w:eastAsia="@Meiryo UI" w:hAnsi="Times New Roman" w:cs="Times New Roman"/>
                <w:sz w:val="20"/>
                <w:szCs w:val="20"/>
                <w:lang w:eastAsia="ru-RU"/>
              </w:rPr>
              <w:t>Занимаемую должность (титул, звание, сан): ………………………</w:t>
            </w:r>
          </w:p>
          <w:p w14:paraId="6D9CB539" w14:textId="77777777" w:rsidR="003619D0" w:rsidRPr="00243CCD" w:rsidRDefault="003619D0" w:rsidP="00A66803">
            <w:pPr>
              <w:keepNext/>
              <w:spacing w:after="0" w:line="240" w:lineRule="auto"/>
              <w:rPr>
                <w:rFonts w:ascii="Times New Roman" w:eastAsia="@Meiryo UI" w:hAnsi="Times New Roman" w:cs="Times New Roman"/>
                <w:sz w:val="20"/>
                <w:szCs w:val="20"/>
                <w:u w:val="single"/>
                <w:lang w:eastAsia="ru-RU"/>
              </w:rPr>
            </w:pPr>
            <w:r w:rsidRPr="00243CCD">
              <w:rPr>
                <w:rFonts w:ascii="Times New Roman" w:eastAsia="@Meiryo UI" w:hAnsi="Times New Roman" w:cs="Times New Roman"/>
                <w:sz w:val="20"/>
                <w:szCs w:val="20"/>
                <w:lang w:eastAsia="ru-RU"/>
              </w:rPr>
              <w:t xml:space="preserve">Наименование и адрес работодателя: </w:t>
            </w:r>
            <w:r w:rsidRPr="00243CCD">
              <w:rPr>
                <w:rFonts w:ascii="Times New Roman" w:eastAsia="@Meiryo UI" w:hAnsi="Times New Roman" w:cs="Times New Roman"/>
                <w:sz w:val="20"/>
                <w:szCs w:val="20"/>
                <w:u w:val="single"/>
                <w:lang w:eastAsia="ru-RU"/>
              </w:rPr>
              <w:t>……………………………….</w:t>
            </w:r>
          </w:p>
          <w:p w14:paraId="2FE12D7D" w14:textId="77777777" w:rsidR="003619D0" w:rsidRPr="00243CCD" w:rsidRDefault="003619D0" w:rsidP="00A66803">
            <w:pPr>
              <w:keepNext/>
              <w:spacing w:after="0" w:line="240" w:lineRule="auto"/>
              <w:jc w:val="both"/>
              <w:rPr>
                <w:rFonts w:ascii="Times New Roman" w:eastAsia="@Meiryo UI" w:hAnsi="Times New Roman" w:cs="Times New Roman"/>
                <w:sz w:val="20"/>
                <w:szCs w:val="20"/>
                <w:lang w:eastAsia="ru-RU"/>
              </w:rPr>
            </w:pPr>
          </w:p>
          <w:p w14:paraId="6C9AEFE5" w14:textId="77777777" w:rsidR="003619D0" w:rsidRPr="00243CCD" w:rsidRDefault="003619D0" w:rsidP="00A66803">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Бенефициарный владелец не относится ни к одной из вышеуказанных категорий лиц</w:t>
            </w:r>
          </w:p>
        </w:tc>
      </w:tr>
      <w:tr w:rsidR="003619D0" w:rsidRPr="00243CCD" w14:paraId="181105F1" w14:textId="77777777" w:rsidTr="00A66803">
        <w:trPr>
          <w:gridBefore w:val="1"/>
          <w:wBefore w:w="250" w:type="dxa"/>
        </w:trPr>
        <w:tc>
          <w:tcPr>
            <w:tcW w:w="785" w:type="dxa"/>
            <w:shd w:val="clear" w:color="auto" w:fill="auto"/>
          </w:tcPr>
          <w:p w14:paraId="792BF6B7"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14</w:t>
            </w:r>
          </w:p>
        </w:tc>
        <w:tc>
          <w:tcPr>
            <w:tcW w:w="3010" w:type="dxa"/>
            <w:gridSpan w:val="2"/>
            <w:shd w:val="clear" w:color="auto" w:fill="auto"/>
          </w:tcPr>
          <w:p w14:paraId="26A4C750" w14:textId="77777777" w:rsidR="003619D0" w:rsidRPr="00243CCD" w:rsidRDefault="003619D0" w:rsidP="00A66803">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299" w:type="dxa"/>
            <w:gridSpan w:val="2"/>
            <w:shd w:val="clear" w:color="auto" w:fill="auto"/>
          </w:tcPr>
          <w:p w14:paraId="1A7F1338" w14:textId="77777777" w:rsidR="003619D0" w:rsidRPr="00243CCD" w:rsidRDefault="003619D0" w:rsidP="00A66803">
            <w:pPr>
              <w:keepNext/>
              <w:autoSpaceDE w:val="0"/>
              <w:autoSpaceDN w:val="0"/>
              <w:adjustRightInd w:val="0"/>
              <w:spacing w:after="0" w:line="240" w:lineRule="auto"/>
              <w:ind w:right="102"/>
              <w:jc w:val="both"/>
              <w:rPr>
                <w:rFonts w:ascii="MS Mincho" w:eastAsia="MS Mincho" w:hAnsi="MS Mincho" w:cs="MS Mincho"/>
                <w:sz w:val="20"/>
                <w:szCs w:val="20"/>
                <w:lang w:eastAsia="ru-RU"/>
              </w:rPr>
            </w:pPr>
          </w:p>
        </w:tc>
      </w:tr>
      <w:tr w:rsidR="003619D0" w:rsidRPr="00243CCD" w14:paraId="05AAC247" w14:textId="77777777" w:rsidTr="00A66803">
        <w:trPr>
          <w:hidden/>
        </w:trPr>
        <w:tc>
          <w:tcPr>
            <w:tcW w:w="3115" w:type="dxa"/>
            <w:gridSpan w:val="3"/>
            <w:shd w:val="clear" w:color="auto" w:fill="auto"/>
          </w:tcPr>
          <w:p w14:paraId="601DA3AC" w14:textId="77777777" w:rsidR="003619D0" w:rsidRPr="00243CCD" w:rsidRDefault="003619D0" w:rsidP="00A66803">
            <w:pPr>
              <w:keepNext/>
              <w:spacing w:after="0" w:line="240" w:lineRule="auto"/>
              <w:rPr>
                <w:rFonts w:ascii="Times New Roman" w:eastAsia="Times New Roman" w:hAnsi="Times New Roman" w:cs="Times New Roman"/>
                <w:vanish/>
                <w:sz w:val="24"/>
                <w:szCs w:val="24"/>
                <w:lang w:eastAsia="ru-RU"/>
              </w:rPr>
            </w:pPr>
          </w:p>
        </w:tc>
        <w:tc>
          <w:tcPr>
            <w:tcW w:w="3115" w:type="dxa"/>
            <w:gridSpan w:val="2"/>
            <w:shd w:val="clear" w:color="auto" w:fill="auto"/>
          </w:tcPr>
          <w:p w14:paraId="6C1CF55E" w14:textId="77777777" w:rsidR="003619D0" w:rsidRPr="00243CCD" w:rsidRDefault="003619D0" w:rsidP="00A66803">
            <w:pPr>
              <w:keepNext/>
              <w:spacing w:after="0" w:line="240" w:lineRule="auto"/>
              <w:rPr>
                <w:rFonts w:ascii="Times New Roman" w:eastAsia="Times New Roman" w:hAnsi="Times New Roman" w:cs="Times New Roman"/>
                <w:vanish/>
                <w:sz w:val="24"/>
                <w:szCs w:val="24"/>
                <w:lang w:eastAsia="ru-RU"/>
              </w:rPr>
            </w:pPr>
          </w:p>
        </w:tc>
        <w:tc>
          <w:tcPr>
            <w:tcW w:w="3115" w:type="dxa"/>
            <w:shd w:val="clear" w:color="auto" w:fill="auto"/>
          </w:tcPr>
          <w:p w14:paraId="2DFE08F7" w14:textId="77777777" w:rsidR="003619D0" w:rsidRPr="00243CCD" w:rsidRDefault="003619D0" w:rsidP="00A66803">
            <w:pPr>
              <w:keepNext/>
              <w:spacing w:after="0" w:line="240" w:lineRule="auto"/>
              <w:rPr>
                <w:rFonts w:ascii="Times New Roman" w:eastAsia="Times New Roman" w:hAnsi="Times New Roman" w:cs="Times New Roman"/>
                <w:vanish/>
                <w:sz w:val="24"/>
                <w:szCs w:val="24"/>
                <w:lang w:eastAsia="ru-RU"/>
              </w:rPr>
            </w:pPr>
          </w:p>
        </w:tc>
      </w:tr>
      <w:tr w:rsidR="003619D0" w:rsidRPr="00243CCD" w14:paraId="7DD86BA8" w14:textId="77777777" w:rsidTr="00A66803">
        <w:trPr>
          <w:hidden/>
        </w:trPr>
        <w:tc>
          <w:tcPr>
            <w:tcW w:w="3115" w:type="dxa"/>
            <w:gridSpan w:val="3"/>
            <w:shd w:val="clear" w:color="auto" w:fill="auto"/>
          </w:tcPr>
          <w:p w14:paraId="02EBC968" w14:textId="77777777" w:rsidR="003619D0" w:rsidRPr="00243CCD" w:rsidRDefault="003619D0" w:rsidP="00A66803">
            <w:pPr>
              <w:keepNext/>
              <w:spacing w:after="0" w:line="240" w:lineRule="auto"/>
              <w:rPr>
                <w:rFonts w:ascii="Times New Roman" w:eastAsia="Times New Roman" w:hAnsi="Times New Roman" w:cs="Times New Roman"/>
                <w:vanish/>
                <w:sz w:val="24"/>
                <w:szCs w:val="24"/>
                <w:lang w:eastAsia="ru-RU"/>
              </w:rPr>
            </w:pPr>
          </w:p>
        </w:tc>
        <w:tc>
          <w:tcPr>
            <w:tcW w:w="3115" w:type="dxa"/>
            <w:gridSpan w:val="2"/>
            <w:shd w:val="clear" w:color="auto" w:fill="auto"/>
          </w:tcPr>
          <w:p w14:paraId="2A9A4352" w14:textId="77777777" w:rsidR="003619D0" w:rsidRPr="00243CCD" w:rsidRDefault="003619D0" w:rsidP="00A66803">
            <w:pPr>
              <w:keepNext/>
              <w:spacing w:after="0" w:line="240" w:lineRule="auto"/>
              <w:rPr>
                <w:rFonts w:ascii="Times New Roman" w:eastAsia="Times New Roman" w:hAnsi="Times New Roman" w:cs="Times New Roman"/>
                <w:vanish/>
                <w:sz w:val="24"/>
                <w:szCs w:val="24"/>
                <w:lang w:eastAsia="ru-RU"/>
              </w:rPr>
            </w:pPr>
          </w:p>
        </w:tc>
        <w:tc>
          <w:tcPr>
            <w:tcW w:w="3115" w:type="dxa"/>
            <w:shd w:val="clear" w:color="auto" w:fill="auto"/>
          </w:tcPr>
          <w:p w14:paraId="7B155E87" w14:textId="77777777" w:rsidR="003619D0" w:rsidRPr="00243CCD" w:rsidRDefault="003619D0" w:rsidP="00A66803">
            <w:pPr>
              <w:keepNext/>
              <w:spacing w:after="0" w:line="240" w:lineRule="auto"/>
              <w:rPr>
                <w:rFonts w:ascii="Times New Roman" w:eastAsia="Times New Roman" w:hAnsi="Times New Roman" w:cs="Times New Roman"/>
                <w:vanish/>
                <w:sz w:val="24"/>
                <w:szCs w:val="24"/>
                <w:lang w:eastAsia="ru-RU"/>
              </w:rPr>
            </w:pPr>
          </w:p>
        </w:tc>
      </w:tr>
    </w:tbl>
    <w:p w14:paraId="72A70DBB" w14:textId="77777777" w:rsidR="003619D0" w:rsidRPr="00243CCD" w:rsidRDefault="003619D0" w:rsidP="003619D0">
      <w:pPr>
        <w:keepNext/>
        <w:spacing w:after="0" w:line="240" w:lineRule="auto"/>
        <w:rPr>
          <w:rFonts w:ascii="Times New Roman" w:eastAsia="Times New Roman" w:hAnsi="Times New Roman" w:cs="Times New Roman"/>
          <w:vanish/>
          <w:sz w:val="24"/>
          <w:szCs w:val="24"/>
          <w:lang w:eastAsia="ru-RU"/>
        </w:rPr>
      </w:pPr>
    </w:p>
    <w:p w14:paraId="0DC6A8F6" w14:textId="77777777" w:rsidR="003619D0" w:rsidRPr="00243CCD" w:rsidRDefault="003619D0" w:rsidP="003619D0">
      <w:pPr>
        <w:keepNext/>
        <w:tabs>
          <w:tab w:val="left" w:pos="0"/>
          <w:tab w:val="left" w:pos="851"/>
        </w:tabs>
        <w:autoSpaceDE w:val="0"/>
        <w:autoSpaceDN w:val="0"/>
        <w:adjustRightInd w:val="0"/>
        <w:spacing w:after="120" w:line="240" w:lineRule="auto"/>
        <w:ind w:left="142" w:right="283"/>
        <w:contextualSpacing/>
        <w:jc w:val="both"/>
        <w:rPr>
          <w:rFonts w:ascii="Times New Roman" w:eastAsia="Times New Roman" w:hAnsi="Times New Roman" w:cs="Times New Roman"/>
          <w:b/>
          <w:bCs/>
          <w:sz w:val="20"/>
          <w:szCs w:val="20"/>
          <w:lang w:eastAsia="ru-RU"/>
        </w:rPr>
      </w:pPr>
    </w:p>
    <w:p w14:paraId="194C99BF" w14:textId="77777777" w:rsidR="003619D0" w:rsidRPr="00243CCD" w:rsidRDefault="003619D0" w:rsidP="003619D0">
      <w:pPr>
        <w:keepNext/>
        <w:spacing w:after="0" w:line="240" w:lineRule="auto"/>
        <w:ind w:left="142" w:right="284"/>
        <w:contextualSpacing/>
        <w:jc w:val="both"/>
        <w:rPr>
          <w:rFonts w:ascii="Times New Roman" w:eastAsia="Times New Roman" w:hAnsi="Times New Roman" w:cs="Times New Roman"/>
          <w:lang w:eastAsia="ru-RU"/>
        </w:rPr>
      </w:pPr>
      <w:r w:rsidRPr="00243CCD">
        <w:rPr>
          <w:rFonts w:ascii="Times New Roman" w:eastAsia="Times New Roman" w:hAnsi="Times New Roman" w:cs="Times New Roman"/>
          <w:b/>
          <w:lang w:eastAsia="ru-RU"/>
        </w:rPr>
        <w:t>Согласие на обработку персональных данных</w:t>
      </w:r>
      <w:r w:rsidRPr="00243CCD">
        <w:rPr>
          <w:rFonts w:ascii="Times New Roman" w:eastAsia="Times New Roman" w:hAnsi="Times New Roman" w:cs="Times New Roman"/>
          <w:lang w:eastAsia="ru-RU"/>
        </w:rPr>
        <w:t xml:space="preserve"> </w:t>
      </w:r>
    </w:p>
    <w:p w14:paraId="2AB2E697" w14:textId="77777777" w:rsidR="003619D0" w:rsidRPr="00243CCD" w:rsidRDefault="003619D0" w:rsidP="003619D0">
      <w:pPr>
        <w:spacing w:after="0" w:line="240" w:lineRule="auto"/>
        <w:ind w:left="142" w:right="284"/>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43CCD">
        <w:rPr>
          <w:rFonts w:ascii="Times New Roman" w:eastAsia="Times New Roman" w:hAnsi="Times New Roman" w:cs="Times New Roman"/>
          <w:sz w:val="20"/>
          <w:szCs w:val="20"/>
          <w:lang w:eastAsia="ru-RU"/>
        </w:rPr>
        <w:t>Сбербанк  новых</w:t>
      </w:r>
      <w:proofErr w:type="gramEnd"/>
      <w:r w:rsidRPr="00243CCD">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243CCD">
        <w:rPr>
          <w:rFonts w:ascii="Times New Roman" w:eastAsia="Times New Roman" w:hAnsi="Times New Roman" w:cs="Times New Roman"/>
          <w:sz w:val="20"/>
          <w:szCs w:val="20"/>
          <w:lang w:eastAsia="ru-RU"/>
        </w:rPr>
        <w:t>Сбербанк  может</w:t>
      </w:r>
      <w:proofErr w:type="gramEnd"/>
      <w:r w:rsidRPr="00243CCD">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2C44FD28" w14:textId="77777777" w:rsidR="003619D0" w:rsidRPr="00243CCD" w:rsidRDefault="003619D0" w:rsidP="003619D0">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43CCD">
        <w:rPr>
          <w:rFonts w:ascii="Times New Roman" w:eastAsia="Times New Roman" w:hAnsi="Times New Roman" w:cs="Times New Roman"/>
          <w:sz w:val="20"/>
          <w:szCs w:val="20"/>
          <w:lang w:eastAsia="ru-RU"/>
        </w:rPr>
        <w:t>срока  действие</w:t>
      </w:r>
      <w:proofErr w:type="gramEnd"/>
      <w:r w:rsidRPr="00243CCD">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43CCD">
        <w:rPr>
          <w:rFonts w:ascii="Times New Roman" w:eastAsia="Times New Roman" w:hAnsi="Times New Roman" w:cs="Times New Roman"/>
          <w:sz w:val="20"/>
          <w:szCs w:val="20"/>
          <w:lang w:eastAsia="ru-RU"/>
        </w:rPr>
        <w:t>Сбербанк  заявления</w:t>
      </w:r>
      <w:proofErr w:type="gramEnd"/>
      <w:r w:rsidRPr="00243CCD">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p w14:paraId="6DB0BA40" w14:textId="77777777" w:rsidR="003619D0" w:rsidRPr="00243CCD" w:rsidRDefault="003619D0" w:rsidP="003619D0">
      <w:pPr>
        <w:spacing w:after="0" w:line="240" w:lineRule="auto"/>
        <w:ind w:left="142" w:right="283"/>
        <w:contextualSpacing/>
        <w:jc w:val="both"/>
        <w:rPr>
          <w:rFonts w:ascii="Times New Roman" w:eastAsia="Times New Roman" w:hAnsi="Times New Roman" w:cs="Times New Roman"/>
          <w:sz w:val="20"/>
          <w:szCs w:val="20"/>
          <w:lang w:eastAsia="ru-RU"/>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42"/>
        <w:gridCol w:w="1477"/>
        <w:gridCol w:w="2492"/>
        <w:gridCol w:w="2732"/>
      </w:tblGrid>
      <w:tr w:rsidR="003619D0" w:rsidRPr="00243CCD" w14:paraId="037BA339" w14:textId="77777777" w:rsidTr="00A66803">
        <w:tc>
          <w:tcPr>
            <w:tcW w:w="902" w:type="dxa"/>
            <w:shd w:val="clear" w:color="auto" w:fill="auto"/>
          </w:tcPr>
          <w:p w14:paraId="2FE61779" w14:textId="77777777" w:rsidR="003619D0" w:rsidRPr="00243CCD" w:rsidRDefault="003619D0" w:rsidP="00A66803">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w:t>
            </w:r>
          </w:p>
        </w:tc>
        <w:tc>
          <w:tcPr>
            <w:tcW w:w="1843" w:type="dxa"/>
            <w:shd w:val="clear" w:color="auto" w:fill="auto"/>
          </w:tcPr>
          <w:p w14:paraId="291F37ED" w14:textId="77777777" w:rsidR="003619D0" w:rsidRPr="00243CCD" w:rsidRDefault="003619D0" w:rsidP="00A66803">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Должность</w:t>
            </w:r>
          </w:p>
        </w:tc>
        <w:tc>
          <w:tcPr>
            <w:tcW w:w="1559" w:type="dxa"/>
            <w:shd w:val="clear" w:color="auto" w:fill="auto"/>
          </w:tcPr>
          <w:p w14:paraId="2DB15711" w14:textId="77777777" w:rsidR="003619D0" w:rsidRPr="00243CCD" w:rsidRDefault="003619D0" w:rsidP="00A66803">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Подпись</w:t>
            </w:r>
          </w:p>
        </w:tc>
        <w:tc>
          <w:tcPr>
            <w:tcW w:w="2780" w:type="dxa"/>
            <w:shd w:val="clear" w:color="auto" w:fill="auto"/>
          </w:tcPr>
          <w:p w14:paraId="0765E419" w14:textId="77777777" w:rsidR="003619D0" w:rsidRPr="00243CCD" w:rsidRDefault="003619D0" w:rsidP="00A66803">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Расшифровка подписи (ФИО)</w:t>
            </w:r>
          </w:p>
        </w:tc>
        <w:tc>
          <w:tcPr>
            <w:tcW w:w="3230" w:type="dxa"/>
            <w:shd w:val="clear" w:color="auto" w:fill="auto"/>
          </w:tcPr>
          <w:p w14:paraId="6AEC3A0B" w14:textId="77777777" w:rsidR="003619D0" w:rsidRPr="00243CCD" w:rsidRDefault="003619D0" w:rsidP="00A66803">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Согласен / не согласен</w:t>
            </w:r>
          </w:p>
        </w:tc>
      </w:tr>
      <w:tr w:rsidR="003619D0" w:rsidRPr="00243CCD" w14:paraId="08C48CE3" w14:textId="77777777" w:rsidTr="00A66803">
        <w:tc>
          <w:tcPr>
            <w:tcW w:w="902" w:type="dxa"/>
            <w:shd w:val="clear" w:color="auto" w:fill="auto"/>
          </w:tcPr>
          <w:p w14:paraId="3931727C"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14:paraId="3901E267"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18575DB7"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6AB2F637"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14:paraId="6E9C99C8"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r>
      <w:tr w:rsidR="003619D0" w:rsidRPr="00243CCD" w14:paraId="14F0C6AF" w14:textId="77777777" w:rsidTr="00A66803">
        <w:tc>
          <w:tcPr>
            <w:tcW w:w="902" w:type="dxa"/>
            <w:shd w:val="clear" w:color="auto" w:fill="auto"/>
          </w:tcPr>
          <w:p w14:paraId="775DA46C"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14:paraId="5E79B9C5"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7ED8A230"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57D313A8"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14:paraId="57A5F690" w14:textId="77777777" w:rsidR="003619D0" w:rsidRPr="00243CCD" w:rsidRDefault="003619D0" w:rsidP="00A66803">
            <w:pPr>
              <w:spacing w:after="0" w:line="240" w:lineRule="auto"/>
              <w:ind w:left="284"/>
              <w:contextualSpacing/>
              <w:jc w:val="both"/>
              <w:rPr>
                <w:rFonts w:ascii="Times New Roman" w:eastAsia="Times New Roman" w:hAnsi="Times New Roman" w:cs="Times New Roman"/>
                <w:sz w:val="24"/>
                <w:szCs w:val="24"/>
                <w:lang w:eastAsia="ru-RU"/>
              </w:rPr>
            </w:pPr>
          </w:p>
        </w:tc>
      </w:tr>
    </w:tbl>
    <w:p w14:paraId="7402EF47" w14:textId="77777777" w:rsidR="003619D0" w:rsidRPr="00243CCD" w:rsidRDefault="003619D0" w:rsidP="003619D0">
      <w:pPr>
        <w:keepNext/>
        <w:spacing w:after="0" w:line="240" w:lineRule="auto"/>
        <w:ind w:left="284" w:right="283"/>
        <w:contextualSpacing/>
        <w:jc w:val="both"/>
        <w:rPr>
          <w:rFonts w:ascii="Times New Roman" w:eastAsia="Times New Roman" w:hAnsi="Times New Roman" w:cs="Times New Roman"/>
          <w:lang w:eastAsia="ru-RU"/>
        </w:rPr>
      </w:pPr>
    </w:p>
    <w:p w14:paraId="2FA2707A" w14:textId="77777777" w:rsidR="003619D0" w:rsidRPr="00243CCD" w:rsidRDefault="003619D0" w:rsidP="003619D0">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___________________________________________________________________________________                            </w:t>
      </w:r>
    </w:p>
    <w:p w14:paraId="05C1D190" w14:textId="77777777" w:rsidR="003619D0" w:rsidRPr="00243CCD" w:rsidRDefault="003619D0" w:rsidP="003619D0">
      <w:pPr>
        <w:keepNext/>
        <w:spacing w:after="0" w:line="240" w:lineRule="auto"/>
        <w:jc w:val="center"/>
        <w:rPr>
          <w:rFonts w:ascii="Times New Roman" w:eastAsia="Times New Roman" w:hAnsi="Times New Roman" w:cs="Times New Roman"/>
          <w:sz w:val="24"/>
          <w:szCs w:val="24"/>
          <w:lang w:eastAsia="ru-RU"/>
        </w:rPr>
      </w:pPr>
      <w:r w:rsidRPr="00243CCD">
        <w:rPr>
          <w:rFonts w:ascii="Times New Roman" w:eastAsia="Times New Roman" w:hAnsi="Times New Roman" w:cs="Times New Roman"/>
          <w:i/>
          <w:sz w:val="20"/>
          <w:szCs w:val="20"/>
          <w:lang w:eastAsia="ru-RU"/>
        </w:rPr>
        <w:t>(Должность и ФИО (полностью) уполномоченного лица Клиента)</w:t>
      </w:r>
    </w:p>
    <w:p w14:paraId="77914199" w14:textId="77777777" w:rsidR="003619D0" w:rsidRPr="00243CCD" w:rsidRDefault="003619D0" w:rsidP="003619D0">
      <w:pPr>
        <w:keepNext/>
        <w:spacing w:after="0" w:line="240" w:lineRule="auto"/>
        <w:jc w:val="both"/>
        <w:rPr>
          <w:rFonts w:ascii="Times New Roman" w:eastAsia="Times New Roman" w:hAnsi="Times New Roman" w:cs="Times New Roman"/>
          <w:sz w:val="24"/>
          <w:szCs w:val="24"/>
          <w:lang w:eastAsia="ru-RU"/>
        </w:rPr>
      </w:pPr>
    </w:p>
    <w:p w14:paraId="1A8E84F1" w14:textId="77777777" w:rsidR="003619D0" w:rsidRPr="00243CCD" w:rsidRDefault="003619D0" w:rsidP="003619D0">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w:t>
      </w:r>
    </w:p>
    <w:p w14:paraId="688EDCDA" w14:textId="77777777" w:rsidR="003619D0" w:rsidRPr="00243CCD" w:rsidRDefault="003619D0" w:rsidP="003619D0">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w:t>
      </w:r>
      <w:r w:rsidRPr="00243CCD">
        <w:rPr>
          <w:rFonts w:ascii="Times New Roman" w:eastAsia="Times New Roman" w:hAnsi="Times New Roman" w:cs="Times New Roman"/>
          <w:i/>
          <w:sz w:val="20"/>
          <w:szCs w:val="20"/>
          <w:lang w:eastAsia="ru-RU"/>
        </w:rPr>
        <w:t>(подпись)</w:t>
      </w:r>
    </w:p>
    <w:p w14:paraId="0D341806" w14:textId="77777777" w:rsidR="00EA2A6E" w:rsidRDefault="00EA2A6E"/>
    <w:sectPr w:rsidR="00EA2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43FE" w14:textId="77777777" w:rsidR="003619D0" w:rsidRDefault="003619D0" w:rsidP="003619D0">
      <w:pPr>
        <w:spacing w:after="0" w:line="240" w:lineRule="auto"/>
      </w:pPr>
      <w:r>
        <w:separator/>
      </w:r>
    </w:p>
  </w:endnote>
  <w:endnote w:type="continuationSeparator" w:id="0">
    <w:p w14:paraId="33BB3E4B" w14:textId="77777777" w:rsidR="003619D0" w:rsidRDefault="003619D0" w:rsidP="0036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19DE" w14:textId="77777777" w:rsidR="003619D0" w:rsidRDefault="003619D0" w:rsidP="003619D0">
      <w:pPr>
        <w:spacing w:after="0" w:line="240" w:lineRule="auto"/>
      </w:pPr>
      <w:r>
        <w:separator/>
      </w:r>
    </w:p>
  </w:footnote>
  <w:footnote w:type="continuationSeparator" w:id="0">
    <w:p w14:paraId="03628648" w14:textId="77777777" w:rsidR="003619D0" w:rsidRDefault="003619D0" w:rsidP="003619D0">
      <w:pPr>
        <w:spacing w:after="0" w:line="240" w:lineRule="auto"/>
      </w:pPr>
      <w:r>
        <w:continuationSeparator/>
      </w:r>
    </w:p>
  </w:footnote>
  <w:footnote w:id="1">
    <w:p w14:paraId="4BBB8617" w14:textId="77777777" w:rsidR="003619D0" w:rsidRPr="009A510B" w:rsidRDefault="003619D0" w:rsidP="003619D0">
      <w:pPr>
        <w:pStyle w:val="a3"/>
        <w:rPr>
          <w:sz w:val="18"/>
          <w:szCs w:val="18"/>
        </w:rPr>
      </w:pPr>
      <w:r>
        <w:rPr>
          <w:rStyle w:val="a5"/>
        </w:rPr>
        <w:footnoteRef/>
      </w:r>
      <w:r>
        <w:t xml:space="preserve"> </w:t>
      </w:r>
      <w:r w:rsidRPr="009A510B">
        <w:rPr>
          <w:sz w:val="18"/>
          <w:szCs w:val="18"/>
        </w:rPr>
        <w:t>В рамках заполнения данного Приложения просим обратить внимание, что:</w:t>
      </w:r>
    </w:p>
    <w:p w14:paraId="7413F399" w14:textId="77777777" w:rsidR="003619D0" w:rsidRPr="009A510B" w:rsidRDefault="003619D0" w:rsidP="003619D0">
      <w:pPr>
        <w:pStyle w:val="a6"/>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14:paraId="3C752D38" w14:textId="77777777" w:rsidR="003619D0" w:rsidRPr="009A510B" w:rsidRDefault="003619D0" w:rsidP="003619D0">
      <w:pPr>
        <w:pStyle w:val="a6"/>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14:paraId="765481E6" w14:textId="77777777" w:rsidR="003619D0" w:rsidRPr="009A510B" w:rsidRDefault="003619D0" w:rsidP="003619D0">
      <w:pPr>
        <w:pStyle w:val="a6"/>
        <w:keepNext/>
        <w:widowControl/>
        <w:autoSpaceDE/>
        <w:autoSpaceDN/>
        <w:spacing w:before="40" w:after="40"/>
        <w:rPr>
          <w:sz w:val="18"/>
          <w:szCs w:val="18"/>
        </w:rPr>
      </w:pPr>
      <w:r w:rsidRPr="009A510B">
        <w:rPr>
          <w:sz w:val="18"/>
          <w:szCs w:val="18"/>
        </w:rPr>
        <w:t xml:space="preserve">В целях исполнения требований Федерального закона №115-ФЗ </w:t>
      </w:r>
      <w:proofErr w:type="gramStart"/>
      <w:r w:rsidRPr="009A510B">
        <w:rPr>
          <w:sz w:val="18"/>
          <w:szCs w:val="18"/>
        </w:rPr>
        <w:t>и  Правил</w:t>
      </w:r>
      <w:proofErr w:type="gramEnd"/>
      <w:r w:rsidRPr="009A510B">
        <w:rPr>
          <w:sz w:val="18"/>
          <w:szCs w:val="18"/>
        </w:rPr>
        <w:t xml:space="preserve"> №881:</w:t>
      </w:r>
    </w:p>
    <w:p w14:paraId="23085C7A" w14:textId="77777777" w:rsidR="003619D0" w:rsidRDefault="003619D0" w:rsidP="003619D0">
      <w:pPr>
        <w:pStyle w:val="a6"/>
        <w:keepNext/>
        <w:widowControl/>
        <w:autoSpaceDE/>
        <w:autoSpaceDN/>
        <w:spacing w:before="40" w:after="40"/>
      </w:pPr>
      <w:r w:rsidRPr="009A510B">
        <w:rPr>
          <w:sz w:val="18"/>
          <w:szCs w:val="18"/>
        </w:rPr>
        <w:t xml:space="preserve">Бенефициарный </w:t>
      </w:r>
      <w:proofErr w:type="gramStart"/>
      <w:r w:rsidRPr="009A510B">
        <w:rPr>
          <w:sz w:val="18"/>
          <w:szCs w:val="18"/>
        </w:rPr>
        <w:t>владелец  -</w:t>
      </w:r>
      <w:proofErr w:type="gramEnd"/>
      <w:r w:rsidRPr="009A510B">
        <w:rPr>
          <w:sz w:val="18"/>
          <w:szCs w:val="18"/>
        </w:rPr>
        <w:t xml:space="preserve">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2">
    <w:p w14:paraId="12D07AFB" w14:textId="77777777" w:rsidR="003619D0" w:rsidRPr="000C73D4" w:rsidRDefault="003619D0" w:rsidP="003619D0">
      <w:pPr>
        <w:pStyle w:val="a3"/>
        <w:rPr>
          <w:sz w:val="18"/>
          <w:szCs w:val="18"/>
        </w:rPr>
      </w:pPr>
      <w:r w:rsidRPr="000C73D4">
        <w:rPr>
          <w:rStyle w:val="a5"/>
        </w:rPr>
        <w:footnoteRef/>
      </w:r>
      <w:r w:rsidRPr="000C73D4">
        <w:rPr>
          <w:sz w:val="18"/>
          <w:szCs w:val="18"/>
        </w:rPr>
        <w:t xml:space="preserve"> Пункт заполняется только </w:t>
      </w:r>
      <w:proofErr w:type="gramStart"/>
      <w:r w:rsidRPr="000C73D4">
        <w:rPr>
          <w:sz w:val="18"/>
          <w:szCs w:val="18"/>
        </w:rPr>
        <w:t>для  иностранных</w:t>
      </w:r>
      <w:proofErr w:type="gramEnd"/>
      <w:r w:rsidRPr="000C73D4">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28"/>
    <w:rsid w:val="003619D0"/>
    <w:rsid w:val="008A3028"/>
    <w:rsid w:val="00E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56215-70AF-4E9D-92DA-16EAF5A5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9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3619D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3619D0"/>
    <w:rPr>
      <w:rFonts w:ascii="Times New Roman" w:eastAsia="Times New Roman" w:hAnsi="Times New Roman" w:cs="Times New Roman"/>
      <w:sz w:val="20"/>
      <w:szCs w:val="20"/>
      <w:lang w:eastAsia="ru-RU"/>
    </w:rPr>
  </w:style>
  <w:style w:type="character" w:styleId="a5">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qFormat/>
    <w:rsid w:val="003619D0"/>
    <w:rPr>
      <w:rFonts w:cs="Times New Roman"/>
      <w:vertAlign w:val="superscript"/>
    </w:rPr>
  </w:style>
  <w:style w:type="paragraph" w:customStyle="1" w:styleId="a6">
    <w:name w:val="Обычный.Нормальный"/>
    <w:uiPriority w:val="99"/>
    <w:rsid w:val="003619D0"/>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2022-08-03T10:24:00Z</dcterms:created>
  <dcterms:modified xsi:type="dcterms:W3CDTF">2022-08-03T10:24:00Z</dcterms:modified>
</cp:coreProperties>
</file>