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D1BB2" w14:textId="77777777" w:rsidR="00866CB2" w:rsidRDefault="000B12EE" w:rsidP="00866CB2">
      <w:pPr>
        <w:spacing w:after="0" w:line="240" w:lineRule="atLeast"/>
        <w:ind w:left="7080"/>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 xml:space="preserve">              Приложение 5</w:t>
      </w:r>
    </w:p>
    <w:p w14:paraId="476D1BB3" w14:textId="77777777" w:rsidR="00866CB2" w:rsidRDefault="00021988" w:rsidP="0007561D">
      <w:pPr>
        <w:spacing w:after="0" w:line="240" w:lineRule="atLeast"/>
        <w:jc w:val="right"/>
        <w:textAlignment w:val="baseline"/>
        <w:rPr>
          <w:rFonts w:ascii="Arial" w:eastAsia="Times New Roman" w:hAnsi="Arial" w:cs="Arial"/>
          <w:b/>
          <w:sz w:val="20"/>
          <w:szCs w:val="20"/>
          <w:lang w:eastAsia="ru-RU"/>
        </w:rPr>
      </w:pPr>
    </w:p>
    <w:p w14:paraId="476D1BB4" w14:textId="77777777" w:rsidR="00A048D7" w:rsidRPr="00A048D7" w:rsidRDefault="000B12EE" w:rsidP="00A048D7">
      <w:pPr>
        <w:spacing w:after="0" w:line="240" w:lineRule="atLeast"/>
        <w:jc w:val="center"/>
        <w:textAlignment w:val="baseline"/>
        <w:rPr>
          <w:rFonts w:ascii="Arial" w:eastAsia="Times New Roman" w:hAnsi="Arial" w:cs="Arial"/>
          <w:b/>
          <w:sz w:val="20"/>
          <w:szCs w:val="20"/>
          <w:lang w:eastAsia="ru-RU"/>
        </w:rPr>
      </w:pPr>
      <w:r w:rsidRPr="00C244D0">
        <w:rPr>
          <w:rFonts w:ascii="Arial" w:eastAsia="Times New Roman" w:hAnsi="Arial" w:cs="Arial"/>
          <w:b/>
          <w:sz w:val="20"/>
          <w:szCs w:val="20"/>
          <w:lang w:eastAsia="ru-RU"/>
        </w:rPr>
        <w:t xml:space="preserve">ИНФОРМАЦИОННАЯ КАРТА ПРОВЕДЕНИЯ ЭЛЕКТРОННЫХ ТОРГОВ ПО РЕАЛИЗАЦИИ </w:t>
      </w:r>
      <w:r w:rsidRPr="00A048D7">
        <w:rPr>
          <w:rFonts w:ascii="Arial" w:eastAsia="Times New Roman" w:hAnsi="Arial" w:cs="Arial"/>
          <w:b/>
          <w:sz w:val="20"/>
          <w:szCs w:val="20"/>
          <w:lang w:eastAsia="ru-RU"/>
        </w:rPr>
        <w:t xml:space="preserve">НЕДВИЖИМОГО ИМУЩЕСТВА </w:t>
      </w:r>
    </w:p>
    <w:p w14:paraId="476D1BB5" w14:textId="77777777" w:rsidR="0007561D" w:rsidRPr="00C244D0" w:rsidRDefault="000B12EE" w:rsidP="00A048D7">
      <w:pPr>
        <w:spacing w:after="0" w:line="240" w:lineRule="atLeast"/>
        <w:jc w:val="center"/>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 xml:space="preserve">ООО ВТБ ПЕНСИОННЫЙ АДМИНИСТРАТОР </w:t>
      </w:r>
    </w:p>
    <w:p w14:paraId="476D1BB6" w14:textId="77777777" w:rsidR="0007561D" w:rsidRPr="00C244D0" w:rsidRDefault="00021988" w:rsidP="0007561D">
      <w:pPr>
        <w:spacing w:before="60" w:after="0" w:line="240" w:lineRule="atLeast"/>
        <w:ind w:firstLine="709"/>
        <w:jc w:val="both"/>
        <w:textAlignment w:val="baseline"/>
        <w:rPr>
          <w:rFonts w:ascii="Arial" w:eastAsia="Times New Roman" w:hAnsi="Arial" w:cs="Arial"/>
          <w:sz w:val="20"/>
          <w:szCs w:val="20"/>
          <w:lang w:eastAsia="ru-RU"/>
        </w:rPr>
      </w:pPr>
    </w:p>
    <w:p w14:paraId="4A4F07A8" w14:textId="02A96016" w:rsidR="00742FEC" w:rsidRPr="004B442E"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E87860">
        <w:rPr>
          <w:rFonts w:ascii="Arial" w:eastAsia="Times New Roman" w:hAnsi="Arial" w:cs="Arial"/>
          <w:color w:val="000000" w:themeColor="text1"/>
          <w:sz w:val="20"/>
          <w:szCs w:val="20"/>
          <w:lang w:eastAsia="ru-RU"/>
        </w:rPr>
        <w:t>1.1.</w:t>
      </w:r>
      <w:r w:rsidRPr="004B442E">
        <w:rPr>
          <w:rFonts w:ascii="Arial" w:eastAsia="Times New Roman" w:hAnsi="Arial" w:cs="Arial"/>
          <w:color w:val="000000" w:themeColor="text1"/>
          <w:sz w:val="20"/>
          <w:szCs w:val="20"/>
          <w:lang w:eastAsia="ru-RU"/>
        </w:rPr>
        <w:t xml:space="preserve"> </w:t>
      </w:r>
      <w:r w:rsidR="00742FEC" w:rsidRPr="004B442E">
        <w:rPr>
          <w:rFonts w:ascii="Arial" w:eastAsia="Times New Roman" w:hAnsi="Arial" w:cs="Arial"/>
          <w:color w:val="000000" w:themeColor="text1"/>
          <w:sz w:val="20"/>
          <w:szCs w:val="20"/>
          <w:lang w:eastAsia="ru-RU"/>
        </w:rPr>
        <w:t xml:space="preserve">Настоящая карта (далее также – «Информационная карта») определяет порядок, сроки и условия проведения указанных в Информационной карте торгов </w:t>
      </w:r>
      <w:bookmarkStart w:id="0" w:name="_Hlk118972243"/>
      <w:r w:rsidR="00742FEC" w:rsidRPr="004B442E">
        <w:rPr>
          <w:rFonts w:ascii="Arial" w:eastAsia="Times New Roman" w:hAnsi="Arial" w:cs="Arial"/>
          <w:color w:val="000000" w:themeColor="text1"/>
          <w:sz w:val="20"/>
          <w:szCs w:val="20"/>
          <w:lang w:eastAsia="ru-RU"/>
        </w:rPr>
        <w:t>(далее – торги, Торги</w:t>
      </w:r>
      <w:r w:rsidR="003050DB">
        <w:rPr>
          <w:rFonts w:ascii="Arial" w:eastAsia="Times New Roman" w:hAnsi="Arial" w:cs="Arial"/>
          <w:color w:val="000000" w:themeColor="text1"/>
          <w:sz w:val="20"/>
          <w:szCs w:val="20"/>
          <w:lang w:eastAsia="ru-RU"/>
        </w:rPr>
        <w:t>, аукцион</w:t>
      </w:r>
      <w:r w:rsidR="00742FEC" w:rsidRPr="004B442E">
        <w:rPr>
          <w:rFonts w:ascii="Arial" w:eastAsia="Times New Roman" w:hAnsi="Arial" w:cs="Arial"/>
          <w:color w:val="000000" w:themeColor="text1"/>
          <w:sz w:val="20"/>
          <w:szCs w:val="20"/>
          <w:lang w:eastAsia="ru-RU"/>
        </w:rPr>
        <w:t>)</w:t>
      </w:r>
      <w:bookmarkEnd w:id="0"/>
      <w:r w:rsidR="00742FEC" w:rsidRPr="004B442E">
        <w:rPr>
          <w:rFonts w:ascii="Arial" w:eastAsia="Times New Roman" w:hAnsi="Arial" w:cs="Arial"/>
          <w:color w:val="000000" w:themeColor="text1"/>
          <w:sz w:val="20"/>
          <w:szCs w:val="20"/>
          <w:lang w:eastAsia="ru-RU"/>
        </w:rPr>
        <w:t>.</w:t>
      </w:r>
    </w:p>
    <w:p w14:paraId="476D1BB7" w14:textId="137D55BE" w:rsidR="00A048D7" w:rsidRPr="00A048D7"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A048D7">
        <w:rPr>
          <w:rFonts w:ascii="Arial" w:eastAsia="Times New Roman" w:hAnsi="Arial" w:cs="Arial"/>
          <w:color w:val="000000" w:themeColor="text1"/>
          <w:sz w:val="20"/>
          <w:szCs w:val="20"/>
          <w:lang w:eastAsia="ru-RU"/>
        </w:rPr>
        <w:t xml:space="preserve">Наименование торгов: открытые электронные торги в форме аукциона с открытой формой представления предложений о цене недвижимого имущества (здание Административно-гостиничного комплекса, расположенное по адресу: г. Омск, ул. Транссибирская, д. 25, общая площадь 3278.7 </w:t>
      </w:r>
      <w:proofErr w:type="gramStart"/>
      <w:r w:rsidRPr="00A048D7">
        <w:rPr>
          <w:rFonts w:ascii="Arial" w:eastAsia="Times New Roman" w:hAnsi="Arial" w:cs="Arial"/>
          <w:color w:val="000000" w:themeColor="text1"/>
          <w:sz w:val="20"/>
          <w:szCs w:val="20"/>
          <w:lang w:eastAsia="ru-RU"/>
        </w:rPr>
        <w:t>кв.м</w:t>
      </w:r>
      <w:proofErr w:type="gramEnd"/>
      <w:r w:rsidRPr="00A048D7">
        <w:rPr>
          <w:rFonts w:ascii="Arial" w:eastAsia="Times New Roman" w:hAnsi="Arial" w:cs="Arial"/>
          <w:color w:val="000000" w:themeColor="text1"/>
          <w:sz w:val="20"/>
          <w:szCs w:val="20"/>
          <w:lang w:eastAsia="ru-RU"/>
        </w:rPr>
        <w:t xml:space="preserve">, кадастровый № 55:36:140105:534 (далее – Недвижимое имущество) ООО ВТБ Пенсионный администратор </w:t>
      </w:r>
    </w:p>
    <w:p w14:paraId="476D1BB8" w14:textId="77777777" w:rsidR="0020639F" w:rsidRPr="006C0B16" w:rsidRDefault="000B12EE" w:rsidP="00A048D7">
      <w:pPr>
        <w:spacing w:after="0" w:line="240" w:lineRule="auto"/>
        <w:jc w:val="both"/>
        <w:textAlignment w:val="baseline"/>
        <w:rPr>
          <w:rFonts w:asciiTheme="minorHAnsi" w:eastAsia="Times New Roman" w:hAnsiTheme="minorHAnsi" w:cs="Arial"/>
          <w:color w:val="000000" w:themeColor="text1"/>
          <w:sz w:val="20"/>
          <w:szCs w:val="20"/>
          <w:lang w:eastAsia="ru-RU"/>
        </w:rPr>
      </w:pPr>
      <w:r w:rsidRPr="00A048D7">
        <w:rPr>
          <w:rFonts w:ascii="Arial" w:eastAsia="Times New Roman" w:hAnsi="Arial" w:cs="Arial"/>
          <w:color w:val="000000" w:themeColor="text1"/>
          <w:sz w:val="20"/>
          <w:szCs w:val="20"/>
          <w:lang w:eastAsia="ru-RU"/>
        </w:rPr>
        <w:t>(ИНН 7708698459, ОГРН1097746178232</w:t>
      </w:r>
      <w:r>
        <w:rPr>
          <w:rFonts w:ascii="Arial" w:eastAsia="Times New Roman" w:hAnsi="Arial" w:cs="Arial"/>
          <w:color w:val="000000" w:themeColor="text1"/>
          <w:sz w:val="20"/>
          <w:szCs w:val="20"/>
          <w:lang w:eastAsia="ru-RU"/>
        </w:rPr>
        <w:t>)</w:t>
      </w:r>
      <w:r>
        <w:rPr>
          <w:rFonts w:asciiTheme="minorHAnsi" w:hAnsiTheme="minorHAnsi" w:cs="ArialMT"/>
          <w:color w:val="000000" w:themeColor="text1"/>
          <w:sz w:val="20"/>
          <w:szCs w:val="20"/>
          <w:lang w:eastAsia="ru-RU"/>
        </w:rPr>
        <w:t>.</w:t>
      </w:r>
    </w:p>
    <w:p w14:paraId="476D1BB9" w14:textId="77777777" w:rsidR="0007561D" w:rsidRPr="00C244D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C244D0">
        <w:rPr>
          <w:rFonts w:ascii="Arial" w:eastAsia="Times New Roman" w:hAnsi="Arial" w:cs="Arial"/>
          <w:sz w:val="20"/>
          <w:szCs w:val="20"/>
          <w:lang w:eastAsia="ru-RU"/>
        </w:rPr>
        <w:t>1.2. Форма торгов:</w:t>
      </w:r>
      <w:r w:rsidRPr="00A048D7">
        <w:t xml:space="preserve"> </w:t>
      </w:r>
      <w:r w:rsidRPr="00A048D7">
        <w:rPr>
          <w:rFonts w:ascii="Arial" w:eastAsia="Times New Roman" w:hAnsi="Arial" w:cs="Arial"/>
          <w:sz w:val="20"/>
          <w:szCs w:val="20"/>
          <w:lang w:eastAsia="ru-RU"/>
        </w:rPr>
        <w:t>аукцион с открытой формой представления предложений о цене имущества</w:t>
      </w:r>
      <w:r w:rsidRPr="00C244D0">
        <w:rPr>
          <w:rFonts w:ascii="Arial" w:eastAsia="Times New Roman" w:hAnsi="Arial" w:cs="Arial"/>
          <w:sz w:val="20"/>
          <w:szCs w:val="20"/>
          <w:lang w:eastAsia="ru-RU"/>
        </w:rPr>
        <w:t>.</w:t>
      </w:r>
    </w:p>
    <w:p w14:paraId="476D1BBA" w14:textId="77777777" w:rsidR="0007561D" w:rsidRPr="00F40F90" w:rsidRDefault="000B12EE" w:rsidP="0007561D">
      <w:pPr>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1.3. Электронная площадка, на которой проводится аукцион: электронная торговая площадка «НИС» («Новые информационные сервисы»), http://trade.nistp.ru/ (далее также – ЭТП).</w:t>
      </w:r>
    </w:p>
    <w:p w14:paraId="476D1BBB" w14:textId="77777777" w:rsidR="00A51DAE" w:rsidRPr="00F40F90" w:rsidRDefault="000B12EE" w:rsidP="00A51DAE">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1.4. Оператор электронной площадки: Акционерное общество «Новые информационные сервисы» (АО «НИС»), ИНН 7725752265, ОГРН 1127746228972, юридический/почтовый адрес: 119019, г. Москва, наб. Пречистенская, д. 45/1, стр. 1, тел: +7 (495) 146-68-14, e-</w:t>
      </w:r>
      <w:proofErr w:type="spellStart"/>
      <w:r w:rsidRPr="00F40F90">
        <w:rPr>
          <w:rFonts w:ascii="Arial" w:eastAsia="Times New Roman" w:hAnsi="Arial" w:cs="Arial"/>
          <w:sz w:val="20"/>
          <w:szCs w:val="20"/>
          <w:lang w:eastAsia="ru-RU"/>
        </w:rPr>
        <w:t>mail</w:t>
      </w:r>
      <w:proofErr w:type="spellEnd"/>
      <w:r w:rsidRPr="00F40F90">
        <w:rPr>
          <w:rFonts w:ascii="Arial" w:eastAsia="Times New Roman" w:hAnsi="Arial" w:cs="Arial"/>
          <w:sz w:val="20"/>
          <w:szCs w:val="20"/>
          <w:lang w:eastAsia="ru-RU"/>
        </w:rPr>
        <w:t xml:space="preserve">: info@nistp.ru, </w:t>
      </w:r>
      <w:hyperlink r:id="rId11" w:history="1">
        <w:r w:rsidRPr="00F40F90">
          <w:rPr>
            <w:rFonts w:ascii="Arial" w:eastAsia="Times New Roman" w:hAnsi="Arial" w:cs="Arial"/>
            <w:sz w:val="20"/>
            <w:szCs w:val="20"/>
            <w:lang w:eastAsia="ru-RU"/>
          </w:rPr>
          <w:t>support@nistp.ru</w:t>
        </w:r>
      </w:hyperlink>
      <w:r w:rsidRPr="00F40F90">
        <w:rPr>
          <w:rFonts w:ascii="Arial" w:eastAsia="Times New Roman" w:hAnsi="Arial" w:cs="Arial"/>
          <w:sz w:val="20"/>
          <w:szCs w:val="20"/>
          <w:lang w:eastAsia="ru-RU"/>
        </w:rPr>
        <w:t xml:space="preserve"> (далее – Оператор).</w:t>
      </w:r>
    </w:p>
    <w:p w14:paraId="476D1BBC" w14:textId="77777777" w:rsidR="0007561D" w:rsidRPr="00F40F90" w:rsidRDefault="000B12EE" w:rsidP="0007561D">
      <w:pPr>
        <w:spacing w:after="0" w:line="240" w:lineRule="auto"/>
        <w:ind w:firstLine="709"/>
        <w:jc w:val="both"/>
        <w:textAlignment w:val="baseline"/>
        <w:rPr>
          <w:rFonts w:ascii="Arial" w:hAnsi="Arial"/>
          <w:b/>
          <w:sz w:val="20"/>
          <w:u w:val="single"/>
        </w:rPr>
      </w:pPr>
      <w:r w:rsidRPr="00F40F90">
        <w:rPr>
          <w:rFonts w:ascii="Arial" w:eastAsia="Times New Roman" w:hAnsi="Arial" w:cs="Arial"/>
          <w:sz w:val="20"/>
          <w:szCs w:val="20"/>
          <w:lang w:eastAsia="ru-RU"/>
        </w:rPr>
        <w:t xml:space="preserve">1.5. Организатор торгов: Общество с ограниченной ответственностью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w:t>
      </w:r>
      <w:r w:rsidRPr="0018542B">
        <w:rPr>
          <w:rFonts w:ascii="Arial" w:eastAsia="Times New Roman" w:hAnsi="Arial" w:cs="Arial"/>
          <w:sz w:val="20"/>
          <w:szCs w:val="20"/>
          <w:lang w:eastAsia="ru-RU"/>
        </w:rPr>
        <w:t>+7 (495) 795-00-42 (Тимофеев Дмитрий Валентинович), e-mail: Timofeev_dv@vtbdc.ru.</w:t>
      </w:r>
    </w:p>
    <w:p w14:paraId="476D1BBD" w14:textId="77777777" w:rsidR="0007561D" w:rsidRPr="00F40F9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1.6. Собственник имущества (Продавец): </w:t>
      </w:r>
    </w:p>
    <w:p w14:paraId="476D1BBE" w14:textId="77777777" w:rsidR="005407AC" w:rsidRPr="00F40F90" w:rsidRDefault="00021988" w:rsidP="00A048D7">
      <w:pPr>
        <w:shd w:val="clear" w:color="auto" w:fill="FFFFFF"/>
        <w:spacing w:after="0" w:line="240" w:lineRule="auto"/>
        <w:jc w:val="both"/>
        <w:textAlignment w:val="baseline"/>
        <w:rPr>
          <w:rFonts w:ascii="Arial" w:eastAsia="Times New Roman" w:hAnsi="Arial" w:cs="Arial"/>
          <w:sz w:val="20"/>
          <w:szCs w:val="20"/>
          <w:lang w:eastAsia="ru-RU"/>
        </w:rPr>
      </w:pPr>
    </w:p>
    <w:tbl>
      <w:tblPr>
        <w:tblW w:w="9360" w:type="dxa"/>
        <w:tblLayout w:type="fixed"/>
        <w:tblCellMar>
          <w:left w:w="0" w:type="dxa"/>
          <w:right w:w="0" w:type="dxa"/>
        </w:tblCellMar>
        <w:tblLook w:val="0000" w:firstRow="0" w:lastRow="0" w:firstColumn="0" w:lastColumn="0" w:noHBand="0" w:noVBand="0"/>
      </w:tblPr>
      <w:tblGrid>
        <w:gridCol w:w="4683"/>
        <w:gridCol w:w="4677"/>
      </w:tblGrid>
      <w:tr w:rsidR="009145C9" w14:paraId="476D1BC1" w14:textId="77777777" w:rsidTr="00DE743B">
        <w:tc>
          <w:tcPr>
            <w:tcW w:w="4683" w:type="dxa"/>
            <w:vAlign w:val="center"/>
          </w:tcPr>
          <w:p w14:paraId="476D1BBF"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Полное название:</w:t>
            </w:r>
            <w:r w:rsidRPr="001A731D">
              <w:rPr>
                <w:rFonts w:ascii="Arial" w:hAnsi="Arial" w:cs="Arial"/>
                <w:color w:val="000000" w:themeColor="text1"/>
                <w:sz w:val="20"/>
                <w:szCs w:val="20"/>
                <w:lang w:eastAsia="ru-RU"/>
              </w:rPr>
              <w:t xml:space="preserve"> </w:t>
            </w:r>
          </w:p>
        </w:tc>
        <w:tc>
          <w:tcPr>
            <w:tcW w:w="4677" w:type="dxa"/>
            <w:vAlign w:val="center"/>
          </w:tcPr>
          <w:p w14:paraId="476D1BC0"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Fonts w:ascii="Arial" w:hAnsi="Arial" w:cs="Arial"/>
                <w:color w:val="000000" w:themeColor="text1"/>
                <w:sz w:val="20"/>
                <w:szCs w:val="20"/>
                <w:lang w:eastAsia="ru-RU"/>
              </w:rPr>
              <w:t>Общество с ограниченной ответственностью ВТБ Пенсионный администратор</w:t>
            </w:r>
          </w:p>
        </w:tc>
      </w:tr>
      <w:tr w:rsidR="009145C9" w14:paraId="476D1BC4" w14:textId="77777777" w:rsidTr="00DE743B">
        <w:tc>
          <w:tcPr>
            <w:tcW w:w="4683" w:type="dxa"/>
          </w:tcPr>
          <w:p w14:paraId="476D1BC2"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Адрес места нахождения:</w:t>
            </w:r>
            <w:r w:rsidRPr="001A731D">
              <w:rPr>
                <w:rFonts w:ascii="Arial" w:hAnsi="Arial" w:cs="Arial"/>
                <w:color w:val="000000" w:themeColor="text1"/>
                <w:sz w:val="20"/>
                <w:szCs w:val="20"/>
                <w:lang w:eastAsia="ru-RU"/>
              </w:rPr>
              <w:t xml:space="preserve"> </w:t>
            </w:r>
          </w:p>
        </w:tc>
        <w:tc>
          <w:tcPr>
            <w:tcW w:w="4677" w:type="dxa"/>
            <w:vAlign w:val="center"/>
          </w:tcPr>
          <w:p w14:paraId="476D1BC3" w14:textId="3C3EEE3E"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 xml:space="preserve">115054, г. Москва, </w:t>
            </w:r>
            <w:proofErr w:type="spellStart"/>
            <w:r w:rsidRPr="00BC02A9">
              <w:rPr>
                <w:rFonts w:ascii="Arial" w:hAnsi="Arial" w:cs="Arial"/>
                <w:sz w:val="20"/>
                <w:szCs w:val="20"/>
              </w:rPr>
              <w:t>Космодамианская</w:t>
            </w:r>
            <w:proofErr w:type="spellEnd"/>
            <w:r w:rsidRPr="00BC02A9">
              <w:rPr>
                <w:rFonts w:ascii="Arial" w:hAnsi="Arial" w:cs="Arial"/>
                <w:sz w:val="20"/>
                <w:szCs w:val="20"/>
              </w:rPr>
              <w:t xml:space="preserve"> набережная, д.52, стр.1</w:t>
            </w:r>
          </w:p>
        </w:tc>
      </w:tr>
      <w:tr w:rsidR="009145C9" w14:paraId="476D1BC7" w14:textId="77777777" w:rsidTr="00DE743B">
        <w:tc>
          <w:tcPr>
            <w:tcW w:w="4683" w:type="dxa"/>
          </w:tcPr>
          <w:p w14:paraId="476D1BC5"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Почтовый адрес:</w:t>
            </w:r>
            <w:r w:rsidRPr="001A731D">
              <w:rPr>
                <w:rFonts w:ascii="Arial" w:hAnsi="Arial" w:cs="Arial"/>
                <w:color w:val="000000" w:themeColor="text1"/>
                <w:sz w:val="20"/>
                <w:szCs w:val="20"/>
                <w:lang w:eastAsia="ru-RU"/>
              </w:rPr>
              <w:t xml:space="preserve"> </w:t>
            </w:r>
          </w:p>
        </w:tc>
        <w:tc>
          <w:tcPr>
            <w:tcW w:w="4677" w:type="dxa"/>
            <w:vAlign w:val="center"/>
          </w:tcPr>
          <w:p w14:paraId="476D1BC6"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115054, г. Москва, Космодамианская набережная, д.52, стр.1</w:t>
            </w:r>
          </w:p>
        </w:tc>
      </w:tr>
      <w:tr w:rsidR="009145C9" w14:paraId="476D1BCA" w14:textId="77777777" w:rsidTr="00DE743B">
        <w:tc>
          <w:tcPr>
            <w:tcW w:w="4683" w:type="dxa"/>
            <w:vAlign w:val="center"/>
          </w:tcPr>
          <w:p w14:paraId="476D1BC8"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Тел:</w:t>
            </w:r>
            <w:r w:rsidRPr="001A731D">
              <w:rPr>
                <w:rFonts w:ascii="Arial" w:hAnsi="Arial" w:cs="Arial"/>
                <w:color w:val="000000" w:themeColor="text1"/>
                <w:sz w:val="20"/>
                <w:szCs w:val="20"/>
                <w:lang w:eastAsia="ru-RU"/>
              </w:rPr>
              <w:t xml:space="preserve"> </w:t>
            </w:r>
          </w:p>
        </w:tc>
        <w:tc>
          <w:tcPr>
            <w:tcW w:w="4677" w:type="dxa"/>
            <w:vAlign w:val="center"/>
          </w:tcPr>
          <w:p w14:paraId="476D1BC9"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9C338B">
              <w:rPr>
                <w:rFonts w:ascii="Arial" w:hAnsi="Arial" w:cs="Arial"/>
                <w:color w:val="000000"/>
                <w:sz w:val="20"/>
                <w:szCs w:val="20"/>
                <w:lang w:eastAsia="ru-RU"/>
              </w:rPr>
              <w:t xml:space="preserve">8 495 980 96 20  </w:t>
            </w:r>
            <w:r w:rsidRPr="00B52B28">
              <w:rPr>
                <w:rFonts w:ascii="Arial" w:hAnsi="Arial" w:cs="Arial"/>
                <w:color w:val="000000" w:themeColor="text1"/>
                <w:sz w:val="20"/>
                <w:szCs w:val="20"/>
                <w:lang w:eastAsia="ru-RU"/>
              </w:rPr>
              <w:t xml:space="preserve"> </w:t>
            </w:r>
          </w:p>
        </w:tc>
      </w:tr>
      <w:tr w:rsidR="009145C9" w14:paraId="476D1BCD" w14:textId="77777777" w:rsidTr="00DE743B">
        <w:tc>
          <w:tcPr>
            <w:tcW w:w="4683" w:type="dxa"/>
          </w:tcPr>
          <w:p w14:paraId="476D1BCB"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Код ОКПО:</w:t>
            </w:r>
            <w:r w:rsidRPr="001A731D">
              <w:rPr>
                <w:rFonts w:ascii="Arial" w:hAnsi="Arial" w:cs="Arial"/>
                <w:color w:val="000000" w:themeColor="text1"/>
                <w:sz w:val="20"/>
                <w:szCs w:val="20"/>
                <w:lang w:eastAsia="ru-RU"/>
              </w:rPr>
              <w:t xml:space="preserve"> </w:t>
            </w:r>
          </w:p>
        </w:tc>
        <w:tc>
          <w:tcPr>
            <w:tcW w:w="4677" w:type="dxa"/>
            <w:vAlign w:val="center"/>
          </w:tcPr>
          <w:p w14:paraId="476D1BCC"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B964AF">
              <w:rPr>
                <w:rFonts w:ascii="Arial" w:hAnsi="Arial" w:cs="Arial"/>
                <w:sz w:val="20"/>
                <w:szCs w:val="20"/>
              </w:rPr>
              <w:t>60537054</w:t>
            </w:r>
          </w:p>
        </w:tc>
      </w:tr>
      <w:tr w:rsidR="009145C9" w14:paraId="476D1BD0" w14:textId="77777777" w:rsidTr="00DE743B">
        <w:tc>
          <w:tcPr>
            <w:tcW w:w="4683" w:type="dxa"/>
          </w:tcPr>
          <w:p w14:paraId="476D1BCE"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ИНН:</w:t>
            </w:r>
            <w:r w:rsidRPr="001A731D">
              <w:rPr>
                <w:rFonts w:ascii="Arial" w:hAnsi="Arial" w:cs="Arial"/>
                <w:color w:val="000000" w:themeColor="text1"/>
                <w:sz w:val="20"/>
                <w:szCs w:val="20"/>
                <w:lang w:eastAsia="ru-RU"/>
              </w:rPr>
              <w:t xml:space="preserve"> </w:t>
            </w:r>
          </w:p>
        </w:tc>
        <w:tc>
          <w:tcPr>
            <w:tcW w:w="4677" w:type="dxa"/>
            <w:vAlign w:val="center"/>
          </w:tcPr>
          <w:p w14:paraId="476D1BCF" w14:textId="77777777" w:rsidR="00A048D7" w:rsidRPr="001A731D" w:rsidRDefault="000B12EE"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7708698459</w:t>
            </w:r>
          </w:p>
        </w:tc>
      </w:tr>
      <w:tr w:rsidR="009145C9" w14:paraId="476D1BD7" w14:textId="77777777" w:rsidTr="00DE743B">
        <w:tc>
          <w:tcPr>
            <w:tcW w:w="4683" w:type="dxa"/>
          </w:tcPr>
          <w:p w14:paraId="476D1BD1" w14:textId="77777777" w:rsidR="00A048D7" w:rsidRPr="001A731D" w:rsidRDefault="000B12EE" w:rsidP="00DE743B">
            <w:pPr>
              <w:autoSpaceDE w:val="0"/>
              <w:autoSpaceDN w:val="0"/>
              <w:adjustRightInd w:val="0"/>
              <w:spacing w:after="0" w:line="240" w:lineRule="auto"/>
              <w:rPr>
                <w:rFonts w:ascii="Arial" w:hAnsi="Arial" w:cs="Arial"/>
                <w:b/>
                <w:color w:val="000000"/>
                <w:sz w:val="20"/>
                <w:szCs w:val="20"/>
                <w:lang w:eastAsia="ru-RU"/>
              </w:rPr>
            </w:pPr>
            <w:r w:rsidRPr="001A731D">
              <w:rPr>
                <w:rFonts w:ascii="Arial" w:hAnsi="Arial" w:cs="Arial"/>
                <w:b/>
                <w:color w:val="000000"/>
                <w:sz w:val="20"/>
                <w:szCs w:val="20"/>
                <w:lang w:eastAsia="ru-RU"/>
              </w:rPr>
              <w:t xml:space="preserve">Р/счет: </w:t>
            </w:r>
          </w:p>
          <w:p w14:paraId="476D1BD2" w14:textId="77777777" w:rsidR="00A048D7" w:rsidRPr="001A731D" w:rsidRDefault="000B12EE" w:rsidP="00DE743B">
            <w:pPr>
              <w:autoSpaceDE w:val="0"/>
              <w:autoSpaceDN w:val="0"/>
              <w:adjustRightInd w:val="0"/>
              <w:spacing w:after="0" w:line="240" w:lineRule="auto"/>
              <w:rPr>
                <w:rFonts w:ascii="Arial" w:hAnsi="Arial" w:cs="Arial"/>
                <w:b/>
                <w:color w:val="000000"/>
                <w:sz w:val="20"/>
                <w:szCs w:val="20"/>
                <w:lang w:eastAsia="ru-RU"/>
              </w:rPr>
            </w:pPr>
            <w:r w:rsidRPr="001A731D">
              <w:rPr>
                <w:rFonts w:ascii="Arial" w:hAnsi="Arial" w:cs="Arial"/>
                <w:b/>
                <w:color w:val="000000"/>
                <w:sz w:val="20"/>
                <w:szCs w:val="20"/>
                <w:lang w:eastAsia="ru-RU"/>
              </w:rPr>
              <w:t>Банк:</w:t>
            </w:r>
          </w:p>
          <w:p w14:paraId="476D1BD3" w14:textId="77777777" w:rsidR="00A048D7" w:rsidRPr="001A731D" w:rsidRDefault="000B12EE" w:rsidP="00DE743B">
            <w:pPr>
              <w:autoSpaceDE w:val="0"/>
              <w:autoSpaceDN w:val="0"/>
              <w:adjustRightInd w:val="0"/>
              <w:spacing w:after="0" w:line="240" w:lineRule="auto"/>
              <w:rPr>
                <w:rStyle w:val="a6"/>
                <w:rFonts w:ascii="Arial" w:hAnsi="Arial" w:cs="Arial"/>
                <w:color w:val="000000" w:themeColor="text1"/>
                <w:sz w:val="20"/>
                <w:szCs w:val="20"/>
                <w:lang w:eastAsia="ru-RU"/>
              </w:rPr>
            </w:pPr>
            <w:r w:rsidRPr="001A731D">
              <w:rPr>
                <w:rFonts w:ascii="Arial" w:hAnsi="Arial" w:cs="Arial"/>
                <w:b/>
                <w:color w:val="000000"/>
                <w:sz w:val="20"/>
                <w:szCs w:val="20"/>
                <w:lang w:eastAsia="ru-RU"/>
              </w:rPr>
              <w:t>Корр. Счет:</w:t>
            </w:r>
          </w:p>
        </w:tc>
        <w:tc>
          <w:tcPr>
            <w:tcW w:w="4677" w:type="dxa"/>
            <w:vAlign w:val="center"/>
          </w:tcPr>
          <w:p w14:paraId="476D1BD4" w14:textId="77777777" w:rsidR="00A048D7" w:rsidRPr="00BC02A9" w:rsidRDefault="000B12EE"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40702810500060001211</w:t>
            </w:r>
          </w:p>
          <w:p w14:paraId="476D1BD5" w14:textId="77777777" w:rsidR="00A048D7" w:rsidRPr="00BC02A9" w:rsidRDefault="000B12EE" w:rsidP="00DE743B">
            <w:pPr>
              <w:autoSpaceDE w:val="0"/>
              <w:autoSpaceDN w:val="0"/>
              <w:adjustRightInd w:val="0"/>
              <w:spacing w:after="0" w:line="240" w:lineRule="auto"/>
              <w:rPr>
                <w:rFonts w:ascii="Arial" w:hAnsi="Arial" w:cs="Arial"/>
                <w:color w:val="000000"/>
                <w:sz w:val="20"/>
                <w:szCs w:val="20"/>
                <w:lang w:eastAsia="ru-RU"/>
              </w:rPr>
            </w:pPr>
            <w:r w:rsidRPr="00BC02A9">
              <w:rPr>
                <w:rFonts w:ascii="Arial" w:hAnsi="Arial" w:cs="Arial"/>
                <w:color w:val="000000"/>
                <w:sz w:val="20"/>
                <w:szCs w:val="20"/>
                <w:lang w:eastAsia="ru-RU"/>
              </w:rPr>
              <w:t xml:space="preserve">Банк ВТБ (ПАО) </w:t>
            </w:r>
          </w:p>
          <w:p w14:paraId="476D1BD6" w14:textId="77777777" w:rsidR="00A048D7" w:rsidRPr="00BC02A9" w:rsidRDefault="000B12EE"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30101810700000000187</w:t>
            </w:r>
          </w:p>
        </w:tc>
      </w:tr>
      <w:tr w:rsidR="009145C9" w14:paraId="476D1BDA" w14:textId="77777777" w:rsidTr="00DE743B">
        <w:tc>
          <w:tcPr>
            <w:tcW w:w="4683" w:type="dxa"/>
          </w:tcPr>
          <w:p w14:paraId="476D1BD8"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БИК:</w:t>
            </w:r>
            <w:r w:rsidRPr="001A731D">
              <w:rPr>
                <w:rFonts w:ascii="Arial" w:hAnsi="Arial" w:cs="Arial"/>
                <w:color w:val="000000"/>
                <w:sz w:val="20"/>
                <w:szCs w:val="20"/>
                <w:lang w:eastAsia="ru-RU"/>
              </w:rPr>
              <w:t xml:space="preserve"> </w:t>
            </w:r>
          </w:p>
        </w:tc>
        <w:tc>
          <w:tcPr>
            <w:tcW w:w="4677" w:type="dxa"/>
            <w:vAlign w:val="center"/>
          </w:tcPr>
          <w:p w14:paraId="476D1BD9"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044525187</w:t>
            </w:r>
            <w:r w:rsidRPr="00BC02A9">
              <w:rPr>
                <w:rFonts w:ascii="Arial" w:hAnsi="Arial" w:cs="Arial"/>
                <w:color w:val="000000"/>
                <w:sz w:val="20"/>
                <w:szCs w:val="20"/>
                <w:highlight w:val="yellow"/>
                <w:lang w:eastAsia="ru-RU"/>
              </w:rPr>
              <w:t xml:space="preserve"> </w:t>
            </w:r>
          </w:p>
        </w:tc>
      </w:tr>
      <w:tr w:rsidR="009145C9" w14:paraId="476D1BDD" w14:textId="77777777" w:rsidTr="00DE743B">
        <w:tc>
          <w:tcPr>
            <w:tcW w:w="4683" w:type="dxa"/>
          </w:tcPr>
          <w:p w14:paraId="476D1BDB" w14:textId="77777777" w:rsidR="00A048D7" w:rsidRPr="001A731D" w:rsidRDefault="00021988" w:rsidP="00DE743B">
            <w:pPr>
              <w:autoSpaceDE w:val="0"/>
              <w:autoSpaceDN w:val="0"/>
              <w:adjustRightInd w:val="0"/>
              <w:spacing w:after="0" w:line="240" w:lineRule="auto"/>
              <w:rPr>
                <w:rStyle w:val="a6"/>
                <w:rFonts w:ascii="Arial" w:hAnsi="Arial" w:cs="Arial"/>
                <w:color w:val="000000"/>
                <w:sz w:val="20"/>
                <w:szCs w:val="20"/>
                <w:lang w:eastAsia="ru-RU"/>
              </w:rPr>
            </w:pPr>
          </w:p>
        </w:tc>
        <w:tc>
          <w:tcPr>
            <w:tcW w:w="4677" w:type="dxa"/>
            <w:vAlign w:val="center"/>
          </w:tcPr>
          <w:p w14:paraId="476D1BDC" w14:textId="77777777" w:rsidR="00A048D7" w:rsidRPr="00BC02A9" w:rsidRDefault="00021988" w:rsidP="00DE743B">
            <w:pPr>
              <w:autoSpaceDE w:val="0"/>
              <w:autoSpaceDN w:val="0"/>
              <w:adjustRightInd w:val="0"/>
              <w:spacing w:after="0" w:line="240" w:lineRule="auto"/>
              <w:rPr>
                <w:rFonts w:ascii="Arial" w:hAnsi="Arial" w:cs="Arial"/>
                <w:sz w:val="20"/>
                <w:szCs w:val="20"/>
              </w:rPr>
            </w:pPr>
          </w:p>
        </w:tc>
      </w:tr>
      <w:tr w:rsidR="009145C9" w14:paraId="476D1BE0" w14:textId="77777777" w:rsidTr="00DE743B">
        <w:tc>
          <w:tcPr>
            <w:tcW w:w="4683" w:type="dxa"/>
          </w:tcPr>
          <w:p w14:paraId="476D1BDE"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ОКАТО:</w:t>
            </w:r>
            <w:r w:rsidRPr="001A731D">
              <w:rPr>
                <w:rFonts w:ascii="Arial" w:hAnsi="Arial" w:cs="Arial"/>
                <w:color w:val="000000"/>
                <w:sz w:val="20"/>
                <w:szCs w:val="20"/>
                <w:lang w:eastAsia="ru-RU"/>
              </w:rPr>
              <w:t xml:space="preserve"> </w:t>
            </w:r>
          </w:p>
        </w:tc>
        <w:tc>
          <w:tcPr>
            <w:tcW w:w="4677" w:type="dxa"/>
            <w:vAlign w:val="center"/>
          </w:tcPr>
          <w:p w14:paraId="476D1BDF"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B964AF">
              <w:rPr>
                <w:rFonts w:ascii="Arial" w:hAnsi="Arial" w:cs="Arial"/>
                <w:color w:val="000000"/>
                <w:sz w:val="20"/>
                <w:szCs w:val="20"/>
                <w:lang w:eastAsia="ru-RU"/>
              </w:rPr>
              <w:t>45286560000</w:t>
            </w:r>
            <w:r>
              <w:rPr>
                <w:rFonts w:ascii="Segoe UI" w:hAnsi="Segoe UI" w:cs="Segoe UI"/>
                <w:color w:val="212529"/>
              </w:rPr>
              <w:t> </w:t>
            </w:r>
          </w:p>
        </w:tc>
      </w:tr>
      <w:tr w:rsidR="009145C9" w14:paraId="476D1BE3" w14:textId="77777777" w:rsidTr="00DE743B">
        <w:tc>
          <w:tcPr>
            <w:tcW w:w="4683" w:type="dxa"/>
          </w:tcPr>
          <w:p w14:paraId="476D1BE1" w14:textId="77777777" w:rsidR="00A048D7" w:rsidRPr="001A731D"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КПП:</w:t>
            </w:r>
            <w:r w:rsidRPr="001A731D">
              <w:rPr>
                <w:rFonts w:ascii="Arial" w:hAnsi="Arial" w:cs="Arial"/>
                <w:color w:val="000000"/>
                <w:sz w:val="20"/>
                <w:szCs w:val="20"/>
                <w:lang w:eastAsia="ru-RU"/>
              </w:rPr>
              <w:t xml:space="preserve"> </w:t>
            </w:r>
          </w:p>
        </w:tc>
        <w:tc>
          <w:tcPr>
            <w:tcW w:w="4677" w:type="dxa"/>
            <w:vAlign w:val="center"/>
          </w:tcPr>
          <w:p w14:paraId="476D1BE2" w14:textId="77777777" w:rsidR="00A048D7" w:rsidRPr="00B52B28" w:rsidRDefault="000B12EE"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770501001</w:t>
            </w:r>
            <w:r w:rsidRPr="00BC02A9">
              <w:rPr>
                <w:rFonts w:ascii="Arial" w:hAnsi="Arial" w:cs="Arial"/>
                <w:color w:val="000000"/>
                <w:sz w:val="20"/>
                <w:szCs w:val="20"/>
                <w:highlight w:val="yellow"/>
                <w:lang w:eastAsia="ru-RU"/>
              </w:rPr>
              <w:t xml:space="preserve"> </w:t>
            </w:r>
            <w:r w:rsidRPr="00BC02A9">
              <w:rPr>
                <w:rFonts w:ascii="Arial" w:hAnsi="Arial" w:cs="Arial"/>
                <w:color w:val="000000"/>
                <w:sz w:val="20"/>
                <w:szCs w:val="20"/>
                <w:highlight w:val="yellow"/>
                <w:lang w:eastAsia="ru-RU"/>
              </w:rPr>
              <w:br/>
            </w:r>
          </w:p>
        </w:tc>
      </w:tr>
    </w:tbl>
    <w:p w14:paraId="476D1BE4" w14:textId="77777777" w:rsidR="0007561D" w:rsidRPr="00C244D0" w:rsidRDefault="00021988" w:rsidP="00A048D7">
      <w:pPr>
        <w:shd w:val="clear" w:color="auto" w:fill="FFFFFF"/>
        <w:spacing w:after="0" w:line="240" w:lineRule="auto"/>
        <w:jc w:val="both"/>
        <w:textAlignment w:val="baseline"/>
        <w:rPr>
          <w:rFonts w:ascii="Arial" w:eastAsia="Times New Roman" w:hAnsi="Arial" w:cs="Arial"/>
          <w:sz w:val="20"/>
          <w:szCs w:val="20"/>
          <w:lang w:eastAsia="ru-RU"/>
        </w:rPr>
      </w:pPr>
    </w:p>
    <w:p w14:paraId="476D1BE5" w14:textId="77777777" w:rsidR="0020639F" w:rsidRPr="00E87860" w:rsidRDefault="000B12EE" w:rsidP="00F5494D">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r w:rsidRPr="00E87860">
        <w:rPr>
          <w:rFonts w:ascii="Arial" w:eastAsia="Times New Roman" w:hAnsi="Arial" w:cs="Arial"/>
          <w:color w:val="000000" w:themeColor="text1"/>
          <w:sz w:val="20"/>
          <w:szCs w:val="20"/>
          <w:lang w:eastAsia="ru-RU"/>
        </w:rPr>
        <w:t>1.7. Предмет торгов</w:t>
      </w:r>
      <w:r w:rsidRPr="008A556B">
        <w:rPr>
          <w:rFonts w:ascii="Arial" w:eastAsia="Times New Roman" w:hAnsi="Arial" w:cs="Arial"/>
          <w:color w:val="000000" w:themeColor="text1"/>
          <w:sz w:val="20"/>
          <w:szCs w:val="20"/>
          <w:lang w:eastAsia="ru-RU"/>
        </w:rPr>
        <w:t xml:space="preserve">: недвижимое имущество – Административно-гостиничный комплекс (здание), назначение: нежилое, общей площадью 3 278,7 </w:t>
      </w:r>
      <w:proofErr w:type="gramStart"/>
      <w:r w:rsidRPr="008A556B">
        <w:rPr>
          <w:rFonts w:ascii="Arial" w:eastAsia="Times New Roman" w:hAnsi="Arial" w:cs="Arial"/>
          <w:color w:val="000000" w:themeColor="text1"/>
          <w:sz w:val="20"/>
          <w:szCs w:val="20"/>
          <w:lang w:eastAsia="ru-RU"/>
        </w:rPr>
        <w:t>кв.м</w:t>
      </w:r>
      <w:proofErr w:type="gramEnd"/>
      <w:r w:rsidRPr="008A556B">
        <w:rPr>
          <w:rFonts w:ascii="Arial" w:eastAsia="Times New Roman" w:hAnsi="Arial" w:cs="Arial"/>
          <w:color w:val="000000" w:themeColor="text1"/>
          <w:sz w:val="20"/>
          <w:szCs w:val="20"/>
          <w:lang w:eastAsia="ru-RU"/>
        </w:rPr>
        <w:t>, литер: А, А1, этажность: 4, расположенный по адресу: г. Омск, ул. Транссибирская, дом 25, кадастровый номер: 55:36:140105:534.</w:t>
      </w:r>
    </w:p>
    <w:p w14:paraId="476D1BE6" w14:textId="77777777" w:rsidR="0007561D" w:rsidRPr="00037E44"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 xml:space="preserve">1.8. </w:t>
      </w:r>
      <w:r w:rsidRPr="009D7940">
        <w:rPr>
          <w:rFonts w:ascii="Arial" w:eastAsia="Times New Roman" w:hAnsi="Arial" w:cs="Arial"/>
          <w:sz w:val="20"/>
          <w:szCs w:val="20"/>
          <w:lang w:eastAsia="ru-RU"/>
        </w:rPr>
        <w:t>Настоящий аукцион проводится в соответствии с регламентом ЭТП, размещенным в сети Интернет на сайте: http://trade.nistp.ru/page/reglament (далее – Регламент ЭТП), Гражданским кодексом Российской Федерации (далее - ГК РФ).</w:t>
      </w:r>
    </w:p>
    <w:p w14:paraId="476D1BE7" w14:textId="77777777" w:rsidR="0007561D" w:rsidRPr="00037E44"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1.9. Для целей настоящего аукциона применяются термины и определения, определённые Регламентом ЭТП.</w:t>
      </w:r>
    </w:p>
    <w:p w14:paraId="476D1BE8" w14:textId="77777777" w:rsidR="0007561D" w:rsidRPr="00037E44"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1.10. Контактное лицо по вопросам проведения процедуры и информирования о предмете торгов</w:t>
      </w:r>
      <w:r w:rsidRPr="00F40F90">
        <w:rPr>
          <w:rFonts w:ascii="Arial" w:hAnsi="Arial"/>
          <w:sz w:val="20"/>
        </w:rPr>
        <w:t xml:space="preserve">: </w:t>
      </w:r>
      <w:r w:rsidRPr="00A048D7">
        <w:rPr>
          <w:rFonts w:ascii="Arial" w:hAnsi="Arial"/>
          <w:sz w:val="20"/>
        </w:rPr>
        <w:t>Леонидова Кристина Алексеевна, e-mail: leonidova_ka@vtbdc.ru, тел.: +7(495)795-00-42 доб. 837.</w:t>
      </w:r>
    </w:p>
    <w:p w14:paraId="476D1BE9" w14:textId="77777777" w:rsidR="0007561D" w:rsidRPr="00037E44" w:rsidRDefault="00021988" w:rsidP="0007561D">
      <w:pPr>
        <w:shd w:val="clear" w:color="auto" w:fill="FFFFFF"/>
        <w:spacing w:after="0" w:line="240" w:lineRule="atLeast"/>
        <w:ind w:firstLine="709"/>
        <w:jc w:val="both"/>
        <w:textAlignment w:val="baseline"/>
        <w:rPr>
          <w:rFonts w:ascii="Arial" w:eastAsia="Times New Roman" w:hAnsi="Arial" w:cs="Arial"/>
          <w:b/>
          <w:kern w:val="36"/>
          <w:sz w:val="20"/>
          <w:szCs w:val="20"/>
          <w:lang w:eastAsia="ru-RU"/>
        </w:rPr>
      </w:pPr>
    </w:p>
    <w:p w14:paraId="476D1BEA" w14:textId="77777777" w:rsidR="0007561D" w:rsidRPr="00037E44"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kern w:val="36"/>
          <w:sz w:val="20"/>
          <w:szCs w:val="20"/>
          <w:lang w:eastAsia="ru-RU"/>
        </w:rPr>
        <w:t>2. Описание имущества</w:t>
      </w:r>
    </w:p>
    <w:p w14:paraId="476D1BEB" w14:textId="77777777" w:rsidR="0056323D" w:rsidRDefault="000B12EE" w:rsidP="00BE4BD4">
      <w:pPr>
        <w:shd w:val="clear" w:color="auto" w:fill="FFFFFF"/>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2.1. Предметом торгов являе</w:t>
      </w:r>
      <w:r w:rsidRPr="00037E44">
        <w:rPr>
          <w:rFonts w:ascii="Arial" w:eastAsia="Times New Roman" w:hAnsi="Arial" w:cs="Arial"/>
          <w:sz w:val="20"/>
          <w:szCs w:val="20"/>
          <w:lang w:eastAsia="ru-RU"/>
        </w:rPr>
        <w:t xml:space="preserve">тся: </w:t>
      </w:r>
    </w:p>
    <w:p w14:paraId="476D1BEC" w14:textId="77777777" w:rsidR="009C338B" w:rsidRPr="008A556B" w:rsidRDefault="000B12EE" w:rsidP="009C338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r w:rsidRPr="008A556B">
        <w:rPr>
          <w:rFonts w:ascii="Arial" w:eastAsia="Times New Roman" w:hAnsi="Arial" w:cs="Arial"/>
          <w:color w:val="000000" w:themeColor="text1"/>
          <w:sz w:val="20"/>
          <w:szCs w:val="20"/>
          <w:lang w:eastAsia="ru-RU"/>
        </w:rPr>
        <w:lastRenderedPageBreak/>
        <w:t xml:space="preserve">Административно-гостиничный комплекс (здание), назначение: нежилое, общей площадью 3 278,7 </w:t>
      </w:r>
      <w:proofErr w:type="gramStart"/>
      <w:r w:rsidRPr="008A556B">
        <w:rPr>
          <w:rFonts w:ascii="Arial" w:eastAsia="Times New Roman" w:hAnsi="Arial" w:cs="Arial"/>
          <w:color w:val="000000" w:themeColor="text1"/>
          <w:sz w:val="20"/>
          <w:szCs w:val="20"/>
          <w:lang w:eastAsia="ru-RU"/>
        </w:rPr>
        <w:t>кв.м</w:t>
      </w:r>
      <w:proofErr w:type="gramEnd"/>
      <w:r w:rsidRPr="008A556B">
        <w:rPr>
          <w:rFonts w:ascii="Arial" w:eastAsia="Times New Roman" w:hAnsi="Arial" w:cs="Arial"/>
          <w:color w:val="000000" w:themeColor="text1"/>
          <w:sz w:val="20"/>
          <w:szCs w:val="20"/>
          <w:lang w:eastAsia="ru-RU"/>
        </w:rPr>
        <w:t>, литер: А, А1, этажность: 4, расположенный по адресу: г. Омск, ул. Транссибирская, дом 25, кадастровый номер: 55:36:140105:534 (далее – «Объект»). Объект расположен на земельном участке с кадастровым номером 55:36:140105:0017 (далее – «Земельный участок»), площадью 2 020 кв.м., категория земель: земли поселений, виды разрешенного использования: для общественно-деловых целей под здание (гостиница), имеющем адресные ориентиры: установлено относительно ориентира, расположенного в границах участка; почтовый адрес ориентира: г. Омск, ул. Транссибирская, 25.</w:t>
      </w:r>
    </w:p>
    <w:p w14:paraId="476D1BED" w14:textId="77777777" w:rsidR="0020639F" w:rsidRPr="00F40514" w:rsidRDefault="000B12EE" w:rsidP="009C338B">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8A556B">
        <w:rPr>
          <w:rFonts w:ascii="Arial" w:eastAsia="Times New Roman" w:hAnsi="Arial" w:cs="Arial"/>
          <w:color w:val="000000" w:themeColor="text1"/>
          <w:sz w:val="20"/>
          <w:szCs w:val="20"/>
          <w:lang w:eastAsia="ru-RU"/>
        </w:rPr>
        <w:t>Продавец арендует Земельный участок на основании договора аренды земельного участка № Д-Кр-5622 от 13.04.2004 года (далее – «Договор аренды»), запись в ЕГРН № 55-55-01/004/206-164 от 27.10.2010 года.</w:t>
      </w:r>
    </w:p>
    <w:p w14:paraId="476D1BEE" w14:textId="77777777" w:rsidR="0020639F" w:rsidRPr="005216DB" w:rsidRDefault="00021988" w:rsidP="0020639F">
      <w:pPr>
        <w:pStyle w:val="a4"/>
        <w:shd w:val="clear" w:color="auto" w:fill="FFFFFF"/>
        <w:tabs>
          <w:tab w:val="left" w:pos="0"/>
        </w:tabs>
        <w:autoSpaceDE w:val="0"/>
        <w:autoSpaceDN w:val="0"/>
        <w:adjustRightInd w:val="0"/>
        <w:ind w:left="0"/>
        <w:jc w:val="both"/>
        <w:rPr>
          <w:rFonts w:ascii="Arial" w:hAnsi="Arial" w:cs="Arial"/>
          <w:color w:val="0070C0"/>
          <w:sz w:val="20"/>
        </w:rPr>
      </w:pPr>
    </w:p>
    <w:p w14:paraId="476D1BEF" w14:textId="77777777" w:rsidR="008A3628"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sz w:val="20"/>
          <w:szCs w:val="20"/>
          <w:lang w:eastAsia="ru-RU"/>
        </w:rPr>
        <w:t>3. Начальная (стартовая) цена лота</w:t>
      </w:r>
      <w:r w:rsidRPr="00037E44">
        <w:rPr>
          <w:rFonts w:ascii="Arial" w:eastAsia="Times New Roman" w:hAnsi="Arial" w:cs="Arial"/>
          <w:sz w:val="20"/>
          <w:szCs w:val="20"/>
          <w:lang w:eastAsia="ru-RU"/>
        </w:rPr>
        <w:t xml:space="preserve">: </w:t>
      </w:r>
      <w:r w:rsidRPr="00A048D7">
        <w:rPr>
          <w:rFonts w:ascii="Arial" w:eastAsia="Times New Roman" w:hAnsi="Arial" w:cs="Arial"/>
          <w:sz w:val="20"/>
          <w:szCs w:val="20"/>
          <w:lang w:eastAsia="ru-RU"/>
        </w:rPr>
        <w:t>Начальная (стартовая) цена лота устанавливается в размере 66 370 000,00 руб. (шестьдесят шесть миллионов триста семьдесят тысяч) 00 коп., (Включая НДС в размере 20%).</w:t>
      </w:r>
    </w:p>
    <w:p w14:paraId="476D1BF0" w14:textId="77777777" w:rsidR="0007561D" w:rsidRPr="00037E44" w:rsidRDefault="000B12EE"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sz w:val="20"/>
          <w:szCs w:val="20"/>
          <w:lang w:eastAsia="ru-RU"/>
        </w:rPr>
        <w:t>Валюта торгов – российский рубль.</w:t>
      </w:r>
    </w:p>
    <w:p w14:paraId="476D1BF1" w14:textId="77777777" w:rsidR="0007561D" w:rsidRPr="00037E44" w:rsidRDefault="00021988"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476D1BF2" w14:textId="77777777" w:rsidR="0007561D" w:rsidRPr="00037E44" w:rsidRDefault="000B12EE"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b/>
          <w:sz w:val="20"/>
          <w:szCs w:val="20"/>
          <w:lang w:eastAsia="ru-RU"/>
        </w:rPr>
        <w:t>4. Шаг торгов</w:t>
      </w:r>
    </w:p>
    <w:p w14:paraId="476D1BF3" w14:textId="77777777" w:rsidR="00A048D7" w:rsidRPr="00A048D7" w:rsidRDefault="000B12EE" w:rsidP="00A048D7">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4.1.</w:t>
      </w:r>
      <w:r w:rsidRPr="00A048D7">
        <w:rPr>
          <w:rFonts w:ascii="Arial" w:eastAsia="Times New Roman" w:hAnsi="Arial" w:cs="Arial"/>
          <w:sz w:val="20"/>
          <w:szCs w:val="20"/>
          <w:lang w:eastAsia="ru-RU"/>
        </w:rPr>
        <w:tab/>
        <w:t>Продажа имущества осуществляется путем проведения открытых по составу</w:t>
      </w:r>
    </w:p>
    <w:p w14:paraId="476D1BF4" w14:textId="77777777" w:rsidR="00A048D7" w:rsidRPr="00A048D7" w:rsidRDefault="000B12EE" w:rsidP="00A048D7">
      <w:pPr>
        <w:shd w:val="clear" w:color="auto" w:fill="FFFFFF"/>
        <w:spacing w:after="0" w:line="240" w:lineRule="auto"/>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 xml:space="preserve">участников торгов в форме аукциона с открытой формой представления предложений о цене имущества (в отношении лота №1). </w:t>
      </w:r>
    </w:p>
    <w:p w14:paraId="476D1BF5" w14:textId="77777777" w:rsidR="00A048D7" w:rsidRPr="00A048D7" w:rsidRDefault="000B12EE" w:rsidP="00A048D7">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4.2.</w:t>
      </w:r>
      <w:r w:rsidRPr="00A048D7">
        <w:rPr>
          <w:rFonts w:ascii="Arial" w:eastAsia="Times New Roman" w:hAnsi="Arial" w:cs="Arial"/>
          <w:sz w:val="20"/>
          <w:szCs w:val="20"/>
          <w:lang w:eastAsia="ru-RU"/>
        </w:rPr>
        <w:tab/>
        <w:t>Величина повышения начальной цены продажи имущества/лота («шаг аукциона»)</w:t>
      </w:r>
    </w:p>
    <w:p w14:paraId="476D1BF6" w14:textId="583B5AFD" w:rsidR="00A048D7" w:rsidRPr="00A048D7" w:rsidRDefault="000B12EE" w:rsidP="00A048D7">
      <w:pPr>
        <w:shd w:val="clear" w:color="auto" w:fill="FFFFFF"/>
        <w:spacing w:after="0" w:line="240" w:lineRule="auto"/>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 xml:space="preserve">устанавливается в размере </w:t>
      </w:r>
      <w:r w:rsidRPr="0018542B">
        <w:rPr>
          <w:rFonts w:ascii="Arial" w:eastAsia="Times New Roman" w:hAnsi="Arial" w:cs="Arial"/>
          <w:sz w:val="20"/>
          <w:szCs w:val="20"/>
          <w:lang w:eastAsia="ru-RU"/>
        </w:rPr>
        <w:t>500</w:t>
      </w:r>
      <w:r w:rsidR="00DC4652">
        <w:rPr>
          <w:rFonts w:ascii="Arial" w:eastAsia="Times New Roman" w:hAnsi="Arial" w:cs="Arial"/>
          <w:sz w:val="20"/>
          <w:szCs w:val="20"/>
          <w:lang w:eastAsia="ru-RU"/>
        </w:rPr>
        <w:t xml:space="preserve"> 000</w:t>
      </w:r>
      <w:r w:rsidRPr="0018542B">
        <w:rPr>
          <w:rFonts w:ascii="Arial" w:eastAsia="Times New Roman" w:hAnsi="Arial" w:cs="Arial"/>
          <w:sz w:val="20"/>
          <w:szCs w:val="20"/>
          <w:lang w:eastAsia="ru-RU"/>
        </w:rPr>
        <w:t xml:space="preserve"> (Пятисот</w:t>
      </w:r>
      <w:r w:rsidR="00DC4652" w:rsidRPr="00DC4652">
        <w:rPr>
          <w:rFonts w:ascii="Arial" w:eastAsia="Times New Roman" w:hAnsi="Arial" w:cs="Arial"/>
          <w:sz w:val="20"/>
          <w:szCs w:val="20"/>
          <w:lang w:eastAsia="ru-RU"/>
        </w:rPr>
        <w:t xml:space="preserve"> </w:t>
      </w:r>
      <w:r w:rsidR="00DC4652" w:rsidRPr="0018542B">
        <w:rPr>
          <w:rFonts w:ascii="Arial" w:eastAsia="Times New Roman" w:hAnsi="Arial" w:cs="Arial"/>
          <w:sz w:val="20"/>
          <w:szCs w:val="20"/>
          <w:lang w:eastAsia="ru-RU"/>
        </w:rPr>
        <w:t>тысяч</w:t>
      </w:r>
      <w:r w:rsidRPr="0018542B">
        <w:rPr>
          <w:rFonts w:ascii="Arial" w:eastAsia="Times New Roman" w:hAnsi="Arial" w:cs="Arial"/>
          <w:sz w:val="20"/>
          <w:szCs w:val="20"/>
          <w:lang w:eastAsia="ru-RU"/>
        </w:rPr>
        <w:t>) рублей.</w:t>
      </w:r>
    </w:p>
    <w:p w14:paraId="476D1BF7" w14:textId="77777777" w:rsidR="00A048D7" w:rsidRPr="00A048D7" w:rsidRDefault="000B12EE" w:rsidP="00A048D7">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4.3.</w:t>
      </w:r>
      <w:r w:rsidRPr="00A048D7">
        <w:rPr>
          <w:rFonts w:ascii="Arial" w:eastAsia="Times New Roman" w:hAnsi="Arial" w:cs="Arial"/>
          <w:sz w:val="20"/>
          <w:szCs w:val="20"/>
          <w:lang w:eastAsia="ru-RU"/>
        </w:rPr>
        <w:tab/>
        <w:t>Размер задатка для участия в торгах устанавливается в размере 10 (Десяти)</w:t>
      </w:r>
    </w:p>
    <w:p w14:paraId="476D1BF8" w14:textId="77777777" w:rsidR="00A048D7" w:rsidRPr="00A048D7" w:rsidRDefault="000B12EE" w:rsidP="00A048D7">
      <w:pPr>
        <w:shd w:val="clear" w:color="auto" w:fill="FFFFFF"/>
        <w:spacing w:after="0" w:line="240" w:lineRule="auto"/>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процентов от начальной цены продажи имущества/лота. Задаток подлежит перечислению на расчетный счет, указанный в сообщениях о проведении торгов.</w:t>
      </w:r>
    </w:p>
    <w:p w14:paraId="476D1BF9" w14:textId="77777777" w:rsidR="00A048D7" w:rsidRPr="00A048D7" w:rsidRDefault="000B12EE" w:rsidP="00A048D7">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 xml:space="preserve">4.4 Заявитель вправе перечислить задаток на расчетный счет, указанный в сообщениях о </w:t>
      </w:r>
    </w:p>
    <w:p w14:paraId="476D1BFA" w14:textId="77777777" w:rsidR="0007561D" w:rsidRPr="00A048D7" w:rsidRDefault="000B12EE" w:rsidP="00A048D7">
      <w:pPr>
        <w:shd w:val="clear" w:color="auto" w:fill="FFFFFF"/>
        <w:spacing w:after="0" w:line="240" w:lineRule="auto"/>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проведении торгов,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14:paraId="476D1BFB" w14:textId="77777777" w:rsidR="00A048D7" w:rsidRPr="001F4761" w:rsidRDefault="00021988" w:rsidP="00A048D7">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476D1BFC" w14:textId="77777777" w:rsidR="0007561D" w:rsidRPr="001F4761" w:rsidRDefault="000B12EE"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1F4761">
        <w:rPr>
          <w:rFonts w:ascii="Arial" w:eastAsia="Times New Roman" w:hAnsi="Arial" w:cs="Arial"/>
          <w:b/>
          <w:sz w:val="20"/>
          <w:szCs w:val="20"/>
          <w:lang w:eastAsia="ru-RU"/>
        </w:rPr>
        <w:t>5. Срок проведения торгов:</w:t>
      </w:r>
    </w:p>
    <w:p w14:paraId="476D1BFD" w14:textId="75334D20" w:rsidR="00A048D7" w:rsidRPr="00A048D7" w:rsidRDefault="000B12EE"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начала приема заявок: «</w:t>
      </w:r>
      <w:r w:rsidR="00CA648D">
        <w:rPr>
          <w:rFonts w:ascii="Arial" w:eastAsia="Times New Roman" w:hAnsi="Arial" w:cs="Arial"/>
          <w:b/>
          <w:sz w:val="20"/>
          <w:szCs w:val="20"/>
          <w:lang w:eastAsia="ru-RU"/>
        </w:rPr>
        <w:t>28</w:t>
      </w:r>
      <w:r w:rsidRPr="00A048D7">
        <w:rPr>
          <w:rFonts w:ascii="Arial" w:eastAsia="Times New Roman" w:hAnsi="Arial" w:cs="Arial"/>
          <w:b/>
          <w:sz w:val="20"/>
          <w:szCs w:val="20"/>
          <w:lang w:eastAsia="ru-RU"/>
        </w:rPr>
        <w:t xml:space="preserve">» </w:t>
      </w:r>
      <w:r w:rsidR="00CA648D">
        <w:rPr>
          <w:rFonts w:ascii="Arial" w:eastAsia="Times New Roman" w:hAnsi="Arial" w:cs="Arial"/>
          <w:b/>
          <w:sz w:val="20"/>
          <w:szCs w:val="20"/>
          <w:lang w:eastAsia="ru-RU"/>
        </w:rPr>
        <w:t>ноября</w:t>
      </w:r>
      <w:r w:rsidRPr="00A048D7">
        <w:rPr>
          <w:rFonts w:ascii="Arial" w:eastAsia="Times New Roman" w:hAnsi="Arial" w:cs="Arial"/>
          <w:b/>
          <w:sz w:val="20"/>
          <w:szCs w:val="20"/>
          <w:lang w:eastAsia="ru-RU"/>
        </w:rPr>
        <w:t xml:space="preserve"> 2022 г. с 10:00 по московскому времени.</w:t>
      </w:r>
    </w:p>
    <w:p w14:paraId="476D1BFE" w14:textId="4A700E36" w:rsidR="00A048D7" w:rsidRPr="00A048D7" w:rsidRDefault="000B12EE"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окончания приема заявок: «</w:t>
      </w:r>
      <w:r w:rsidR="00CA648D">
        <w:rPr>
          <w:rFonts w:ascii="Arial" w:eastAsia="Times New Roman" w:hAnsi="Arial" w:cs="Arial"/>
          <w:b/>
          <w:sz w:val="20"/>
          <w:szCs w:val="20"/>
          <w:lang w:eastAsia="ru-RU"/>
        </w:rPr>
        <w:t>27</w:t>
      </w:r>
      <w:r w:rsidRPr="00A048D7">
        <w:rPr>
          <w:rFonts w:ascii="Arial" w:eastAsia="Times New Roman" w:hAnsi="Arial" w:cs="Arial"/>
          <w:b/>
          <w:sz w:val="20"/>
          <w:szCs w:val="20"/>
          <w:lang w:eastAsia="ru-RU"/>
        </w:rPr>
        <w:t>»</w:t>
      </w:r>
      <w:r w:rsidR="00CA648D">
        <w:rPr>
          <w:rFonts w:ascii="Arial" w:eastAsia="Times New Roman" w:hAnsi="Arial" w:cs="Arial"/>
          <w:b/>
          <w:sz w:val="20"/>
          <w:szCs w:val="20"/>
          <w:lang w:eastAsia="ru-RU"/>
        </w:rPr>
        <w:t xml:space="preserve"> декабря</w:t>
      </w:r>
      <w:r w:rsidRPr="00A048D7">
        <w:rPr>
          <w:rFonts w:ascii="Arial" w:eastAsia="Times New Roman" w:hAnsi="Arial" w:cs="Arial"/>
          <w:b/>
          <w:sz w:val="20"/>
          <w:szCs w:val="20"/>
          <w:lang w:eastAsia="ru-RU"/>
        </w:rPr>
        <w:t xml:space="preserve"> 2022 г. в 18:00 по московскому времени.</w:t>
      </w:r>
    </w:p>
    <w:p w14:paraId="476D1BFF" w14:textId="33A7B181" w:rsidR="00A048D7" w:rsidRPr="00A048D7" w:rsidRDefault="000B12EE"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окончания рассмотрения заявок: «</w:t>
      </w:r>
      <w:r w:rsidR="00CA648D">
        <w:rPr>
          <w:rFonts w:ascii="Arial" w:eastAsia="Times New Roman" w:hAnsi="Arial" w:cs="Arial"/>
          <w:b/>
          <w:sz w:val="20"/>
          <w:szCs w:val="20"/>
          <w:lang w:eastAsia="ru-RU"/>
        </w:rPr>
        <w:t>10</w:t>
      </w:r>
      <w:r w:rsidRPr="00A048D7">
        <w:rPr>
          <w:rFonts w:ascii="Arial" w:eastAsia="Times New Roman" w:hAnsi="Arial" w:cs="Arial"/>
          <w:b/>
          <w:sz w:val="20"/>
          <w:szCs w:val="20"/>
          <w:lang w:eastAsia="ru-RU"/>
        </w:rPr>
        <w:t xml:space="preserve">» </w:t>
      </w:r>
      <w:r w:rsidR="00CA648D">
        <w:rPr>
          <w:rFonts w:ascii="Arial" w:eastAsia="Times New Roman" w:hAnsi="Arial" w:cs="Arial"/>
          <w:b/>
          <w:sz w:val="20"/>
          <w:szCs w:val="20"/>
          <w:lang w:eastAsia="ru-RU"/>
        </w:rPr>
        <w:t xml:space="preserve">января </w:t>
      </w:r>
      <w:r w:rsidRPr="00A048D7">
        <w:rPr>
          <w:rFonts w:ascii="Arial" w:eastAsia="Times New Roman" w:hAnsi="Arial" w:cs="Arial"/>
          <w:b/>
          <w:sz w:val="20"/>
          <w:szCs w:val="20"/>
          <w:lang w:eastAsia="ru-RU"/>
        </w:rPr>
        <w:t>202</w:t>
      </w:r>
      <w:r w:rsidR="00CA648D">
        <w:rPr>
          <w:rFonts w:ascii="Arial" w:eastAsia="Times New Roman" w:hAnsi="Arial" w:cs="Arial"/>
          <w:b/>
          <w:sz w:val="20"/>
          <w:szCs w:val="20"/>
          <w:lang w:eastAsia="ru-RU"/>
        </w:rPr>
        <w:t>3</w:t>
      </w:r>
      <w:r w:rsidRPr="00A048D7">
        <w:rPr>
          <w:rFonts w:ascii="Arial" w:eastAsia="Times New Roman" w:hAnsi="Arial" w:cs="Arial"/>
          <w:b/>
          <w:sz w:val="20"/>
          <w:szCs w:val="20"/>
          <w:lang w:eastAsia="ru-RU"/>
        </w:rPr>
        <w:t xml:space="preserve"> г. в 15:00 по московскому времени.</w:t>
      </w:r>
    </w:p>
    <w:p w14:paraId="476D1C00" w14:textId="1DF785E9" w:rsidR="00A048D7" w:rsidRPr="00A048D7" w:rsidRDefault="000B12EE"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составления протокола об определении участников торгов: «</w:t>
      </w:r>
      <w:r w:rsidR="00CA648D">
        <w:rPr>
          <w:rFonts w:ascii="Arial" w:eastAsia="Times New Roman" w:hAnsi="Arial" w:cs="Arial"/>
          <w:b/>
          <w:sz w:val="20"/>
          <w:szCs w:val="20"/>
          <w:lang w:eastAsia="ru-RU"/>
        </w:rPr>
        <w:t>10</w:t>
      </w:r>
      <w:r w:rsidRPr="00A048D7">
        <w:rPr>
          <w:rFonts w:ascii="Arial" w:eastAsia="Times New Roman" w:hAnsi="Arial" w:cs="Arial"/>
          <w:b/>
          <w:sz w:val="20"/>
          <w:szCs w:val="20"/>
          <w:lang w:eastAsia="ru-RU"/>
        </w:rPr>
        <w:t>»</w:t>
      </w:r>
      <w:r w:rsidR="00CA648D">
        <w:rPr>
          <w:rFonts w:ascii="Arial" w:eastAsia="Times New Roman" w:hAnsi="Arial" w:cs="Arial"/>
          <w:b/>
          <w:sz w:val="20"/>
          <w:szCs w:val="20"/>
          <w:lang w:eastAsia="ru-RU"/>
        </w:rPr>
        <w:t xml:space="preserve"> января</w:t>
      </w:r>
      <w:r w:rsidRPr="00A048D7">
        <w:rPr>
          <w:rFonts w:ascii="Arial" w:eastAsia="Times New Roman" w:hAnsi="Arial" w:cs="Arial"/>
          <w:b/>
          <w:sz w:val="20"/>
          <w:szCs w:val="20"/>
          <w:lang w:eastAsia="ru-RU"/>
        </w:rPr>
        <w:t xml:space="preserve"> 202</w:t>
      </w:r>
      <w:r w:rsidR="00CA648D">
        <w:rPr>
          <w:rFonts w:ascii="Arial" w:eastAsia="Times New Roman" w:hAnsi="Arial" w:cs="Arial"/>
          <w:b/>
          <w:sz w:val="20"/>
          <w:szCs w:val="20"/>
          <w:lang w:eastAsia="ru-RU"/>
        </w:rPr>
        <w:t>3</w:t>
      </w:r>
      <w:r w:rsidRPr="00A048D7">
        <w:rPr>
          <w:rFonts w:ascii="Arial" w:eastAsia="Times New Roman" w:hAnsi="Arial" w:cs="Arial"/>
          <w:b/>
          <w:sz w:val="20"/>
          <w:szCs w:val="20"/>
          <w:lang w:eastAsia="ru-RU"/>
        </w:rPr>
        <w:t xml:space="preserve"> г. в 18:00 по московскому времени.</w:t>
      </w:r>
    </w:p>
    <w:p w14:paraId="476D1C01" w14:textId="33DBC7E7" w:rsidR="00A048D7" w:rsidRDefault="000B12EE"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Дата и время начала проведения торгов: «</w:t>
      </w:r>
      <w:r w:rsidR="00CA648D">
        <w:rPr>
          <w:rFonts w:ascii="Arial" w:eastAsia="Times New Roman" w:hAnsi="Arial" w:cs="Arial"/>
          <w:b/>
          <w:sz w:val="20"/>
          <w:szCs w:val="20"/>
          <w:lang w:eastAsia="ru-RU"/>
        </w:rPr>
        <w:t>11</w:t>
      </w:r>
      <w:r w:rsidRPr="00A048D7">
        <w:rPr>
          <w:rFonts w:ascii="Arial" w:eastAsia="Times New Roman" w:hAnsi="Arial" w:cs="Arial"/>
          <w:b/>
          <w:sz w:val="20"/>
          <w:szCs w:val="20"/>
          <w:lang w:eastAsia="ru-RU"/>
        </w:rPr>
        <w:t xml:space="preserve">» </w:t>
      </w:r>
      <w:r w:rsidR="00CA648D">
        <w:rPr>
          <w:rFonts w:ascii="Arial" w:eastAsia="Times New Roman" w:hAnsi="Arial" w:cs="Arial"/>
          <w:b/>
          <w:sz w:val="20"/>
          <w:szCs w:val="20"/>
          <w:lang w:eastAsia="ru-RU"/>
        </w:rPr>
        <w:t xml:space="preserve">января </w:t>
      </w:r>
      <w:r w:rsidRPr="00A048D7">
        <w:rPr>
          <w:rFonts w:ascii="Arial" w:eastAsia="Times New Roman" w:hAnsi="Arial" w:cs="Arial"/>
          <w:b/>
          <w:sz w:val="20"/>
          <w:szCs w:val="20"/>
          <w:lang w:eastAsia="ru-RU"/>
        </w:rPr>
        <w:t>202</w:t>
      </w:r>
      <w:r w:rsidR="00CA648D">
        <w:rPr>
          <w:rFonts w:ascii="Arial" w:eastAsia="Times New Roman" w:hAnsi="Arial" w:cs="Arial"/>
          <w:b/>
          <w:sz w:val="20"/>
          <w:szCs w:val="20"/>
          <w:lang w:eastAsia="ru-RU"/>
        </w:rPr>
        <w:t>3</w:t>
      </w:r>
      <w:r w:rsidRPr="00A048D7">
        <w:rPr>
          <w:rFonts w:ascii="Arial" w:eastAsia="Times New Roman" w:hAnsi="Arial" w:cs="Arial"/>
          <w:b/>
          <w:sz w:val="20"/>
          <w:szCs w:val="20"/>
          <w:lang w:eastAsia="ru-RU"/>
        </w:rPr>
        <w:t xml:space="preserve"> г. в 10:00 по московскому времени.</w:t>
      </w:r>
    </w:p>
    <w:p w14:paraId="45BA1A62" w14:textId="77777777" w:rsidR="000B12EE" w:rsidRPr="000B12EE" w:rsidRDefault="000B12EE" w:rsidP="000B12EE">
      <w:pPr>
        <w:shd w:val="clear" w:color="auto" w:fill="FFFFFF"/>
        <w:spacing w:after="0" w:line="240" w:lineRule="atLeast"/>
        <w:jc w:val="both"/>
        <w:textAlignment w:val="baseline"/>
        <w:rPr>
          <w:rFonts w:ascii="Arial" w:eastAsia="Times New Roman" w:hAnsi="Arial" w:cs="Arial"/>
          <w:b/>
          <w:sz w:val="20"/>
          <w:szCs w:val="20"/>
          <w:lang w:eastAsia="ru-RU"/>
        </w:rPr>
      </w:pPr>
      <w:r w:rsidRPr="000B12EE">
        <w:rPr>
          <w:rFonts w:ascii="Arial" w:eastAsia="Times New Roman" w:hAnsi="Arial" w:cs="Arial"/>
          <w:b/>
          <w:sz w:val="20"/>
          <w:szCs w:val="20"/>
          <w:lang w:eastAsia="ru-RU"/>
        </w:rPr>
        <w:t>Время ожидания первого ценового предложения: 60 (шестьдесят) минут.</w:t>
      </w:r>
    </w:p>
    <w:p w14:paraId="216371CE" w14:textId="0F930782" w:rsidR="000B12EE" w:rsidRPr="00A048D7" w:rsidRDefault="000B12EE" w:rsidP="000B12EE">
      <w:pPr>
        <w:shd w:val="clear" w:color="auto" w:fill="FFFFFF"/>
        <w:spacing w:after="0" w:line="240" w:lineRule="atLeast"/>
        <w:jc w:val="both"/>
        <w:textAlignment w:val="baseline"/>
        <w:rPr>
          <w:rFonts w:ascii="Arial" w:eastAsia="Times New Roman" w:hAnsi="Arial" w:cs="Arial"/>
          <w:b/>
          <w:sz w:val="20"/>
          <w:szCs w:val="20"/>
          <w:lang w:eastAsia="ru-RU"/>
        </w:rPr>
      </w:pPr>
      <w:r w:rsidRPr="000B12EE">
        <w:rPr>
          <w:rFonts w:ascii="Arial" w:eastAsia="Times New Roman" w:hAnsi="Arial" w:cs="Arial"/>
          <w:b/>
          <w:sz w:val="20"/>
          <w:szCs w:val="20"/>
          <w:lang w:eastAsia="ru-RU"/>
        </w:rPr>
        <w:t>Время ожидания последующих ценовых предложений: 20 (двадцать) минут.</w:t>
      </w:r>
    </w:p>
    <w:p w14:paraId="476D1C02" w14:textId="35EC2BBC" w:rsidR="0007561D" w:rsidRDefault="000B12EE"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 xml:space="preserve">Дата и время подведения результатов торгов: </w:t>
      </w:r>
      <w:r w:rsidR="006B0B04">
        <w:rPr>
          <w:rFonts w:ascii="Arial" w:eastAsia="Times New Roman" w:hAnsi="Arial" w:cs="Arial"/>
          <w:b/>
          <w:sz w:val="20"/>
          <w:szCs w:val="20"/>
          <w:lang w:eastAsia="ru-RU"/>
        </w:rPr>
        <w:t>на 2 рабочий день после окончания торгов.</w:t>
      </w:r>
    </w:p>
    <w:p w14:paraId="476D1C03" w14:textId="77777777" w:rsidR="00A048D7" w:rsidRPr="00A048D7" w:rsidRDefault="00021988" w:rsidP="00A048D7">
      <w:pPr>
        <w:shd w:val="clear" w:color="auto" w:fill="FFFFFF"/>
        <w:spacing w:after="0" w:line="240" w:lineRule="atLeast"/>
        <w:jc w:val="both"/>
        <w:textAlignment w:val="baseline"/>
        <w:rPr>
          <w:rFonts w:ascii="Arial" w:eastAsia="Times New Roman" w:hAnsi="Arial" w:cs="Arial"/>
          <w:b/>
          <w:sz w:val="20"/>
          <w:szCs w:val="20"/>
          <w:lang w:eastAsia="ru-RU"/>
        </w:rPr>
      </w:pPr>
      <w:bookmarkStart w:id="1" w:name="_GoBack"/>
      <w:bookmarkEnd w:id="1"/>
    </w:p>
    <w:p w14:paraId="476D1C04" w14:textId="77777777" w:rsidR="0007561D" w:rsidRPr="00940A20" w:rsidRDefault="000B12EE"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6. </w:t>
      </w:r>
      <w:r w:rsidRPr="00940A20">
        <w:rPr>
          <w:rFonts w:ascii="Arial" w:eastAsia="Times New Roman" w:hAnsi="Arial" w:cs="Arial"/>
          <w:b/>
          <w:kern w:val="36"/>
          <w:sz w:val="20"/>
          <w:szCs w:val="20"/>
          <w:lang w:eastAsia="ru-RU"/>
        </w:rPr>
        <w:t>Требования</w:t>
      </w:r>
      <w:r w:rsidRPr="00940A20">
        <w:rPr>
          <w:rFonts w:ascii="Arial" w:eastAsia="Times New Roman" w:hAnsi="Arial" w:cs="Arial"/>
          <w:b/>
          <w:sz w:val="20"/>
          <w:szCs w:val="20"/>
          <w:lang w:eastAsia="ru-RU"/>
        </w:rPr>
        <w:t xml:space="preserve"> к участникам торгов</w:t>
      </w:r>
    </w:p>
    <w:p w14:paraId="476D1C05" w14:textId="77777777" w:rsidR="0007561D" w:rsidRPr="00F40F9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6.1. Участником торгов может быть любое юридическое или физическое лицо, в том числе </w:t>
      </w:r>
      <w:r w:rsidRPr="00F40F90">
        <w:rPr>
          <w:rFonts w:ascii="Arial" w:eastAsia="Times New Roman" w:hAnsi="Arial" w:cs="Arial"/>
          <w:sz w:val="20"/>
          <w:szCs w:val="20"/>
          <w:lang w:eastAsia="ru-RU"/>
        </w:rPr>
        <w:t>индивидуальный предприниматель, прошедшее процедуру регистрации на электронной торговой площадке АО «НИС» в сети «Интернет».</w:t>
      </w:r>
    </w:p>
    <w:p w14:paraId="476D1C06" w14:textId="77777777" w:rsidR="0007561D" w:rsidRPr="00940A20"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6.2. Участники торгов должны соответствовать</w:t>
      </w:r>
      <w:r w:rsidRPr="00940A20">
        <w:rPr>
          <w:rFonts w:ascii="Arial" w:eastAsia="Times New Roman" w:hAnsi="Arial" w:cs="Arial"/>
          <w:sz w:val="20"/>
          <w:szCs w:val="20"/>
          <w:lang w:eastAsia="ru-RU"/>
        </w:rPr>
        <w:t xml:space="preserve"> следующим требованиям:</w:t>
      </w:r>
    </w:p>
    <w:p w14:paraId="476D1C07" w14:textId="77777777" w:rsidR="0007561D" w:rsidRPr="00940A20" w:rsidRDefault="000B12EE"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hAnsi="Arial" w:cs="Arial"/>
          <w:sz w:val="20"/>
          <w:szCs w:val="20"/>
        </w:rPr>
        <w:t>быть правомочным заключать договор</w:t>
      </w:r>
      <w:r>
        <w:rPr>
          <w:rFonts w:ascii="Arial" w:hAnsi="Arial" w:cs="Arial"/>
          <w:sz w:val="20"/>
          <w:szCs w:val="20"/>
        </w:rPr>
        <w:t xml:space="preserve"> купли-продажи недвижимого имущества</w:t>
      </w:r>
      <w:r w:rsidRPr="00940A20">
        <w:rPr>
          <w:rFonts w:ascii="Arial" w:hAnsi="Arial" w:cs="Arial"/>
          <w:sz w:val="20"/>
          <w:szCs w:val="20"/>
        </w:rPr>
        <w:t>;</w:t>
      </w:r>
    </w:p>
    <w:p w14:paraId="476D1C08" w14:textId="77777777" w:rsidR="0007561D" w:rsidRPr="00940A20" w:rsidRDefault="000B12EE"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w:t>
      </w:r>
      <w:r>
        <w:rPr>
          <w:rFonts w:ascii="Arial" w:eastAsia="Times New Roman" w:hAnsi="Arial" w:cs="Arial"/>
          <w:sz w:val="20"/>
          <w:szCs w:val="20"/>
          <w:lang w:eastAsia="ru-RU"/>
        </w:rPr>
        <w:t>,</w:t>
      </w:r>
      <w:r w:rsidRPr="00A57713">
        <w:rPr>
          <w:rFonts w:ascii="Arial" w:eastAsia="Times New Roman" w:hAnsi="Arial" w:cs="Arial"/>
          <w:sz w:val="20"/>
          <w:szCs w:val="20"/>
          <w:lang w:eastAsia="ru-RU"/>
        </w:rPr>
        <w:t xml:space="preserve"> либо судебного акта о введении иной процедуры банкротства в отношении участника торгов</w:t>
      </w:r>
      <w:r w:rsidRPr="00940A20">
        <w:rPr>
          <w:rFonts w:ascii="Arial" w:eastAsia="Times New Roman" w:hAnsi="Arial" w:cs="Arial"/>
          <w:sz w:val="20"/>
          <w:szCs w:val="20"/>
          <w:lang w:eastAsia="ru-RU"/>
        </w:rPr>
        <w:t>;</w:t>
      </w:r>
    </w:p>
    <w:p w14:paraId="476D1C09" w14:textId="77777777" w:rsidR="0007561D" w:rsidRPr="00940A20" w:rsidRDefault="000B12EE"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14:paraId="476D1C0A" w14:textId="77777777" w:rsidR="0007561D" w:rsidRPr="00940A20" w:rsidRDefault="000B12EE"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для участия в торгах участник должен внести </w:t>
      </w:r>
      <w:r w:rsidRPr="00940A20">
        <w:rPr>
          <w:rFonts w:ascii="Arial" w:eastAsia="Times New Roman" w:hAnsi="Arial" w:cs="Arial"/>
          <w:sz w:val="20"/>
          <w:szCs w:val="20"/>
        </w:rPr>
        <w:t>обеспечение заявки, далее именуемое «</w:t>
      </w:r>
      <w:r w:rsidRPr="00940A20">
        <w:rPr>
          <w:rFonts w:ascii="Arial" w:eastAsia="Times New Roman" w:hAnsi="Arial" w:cs="Arial"/>
          <w:sz w:val="20"/>
          <w:szCs w:val="20"/>
          <w:lang w:eastAsia="ru-RU"/>
        </w:rPr>
        <w:t>Задаток</w:t>
      </w:r>
      <w:r>
        <w:rPr>
          <w:rFonts w:ascii="Arial" w:eastAsia="Times New Roman" w:hAnsi="Arial" w:cs="Arial"/>
          <w:sz w:val="20"/>
          <w:szCs w:val="20"/>
          <w:lang w:eastAsia="ru-RU"/>
        </w:rPr>
        <w:t>»</w:t>
      </w:r>
      <w:r w:rsidRPr="00940A20">
        <w:rPr>
          <w:rFonts w:ascii="Arial" w:eastAsia="Times New Roman" w:hAnsi="Arial" w:cs="Arial"/>
          <w:sz w:val="20"/>
          <w:szCs w:val="20"/>
          <w:lang w:eastAsia="ru-RU"/>
        </w:rPr>
        <w:t>;</w:t>
      </w:r>
    </w:p>
    <w:p w14:paraId="476D1C0B" w14:textId="781E72AD" w:rsidR="0007561D" w:rsidRPr="00940A20" w:rsidRDefault="000B12EE"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lastRenderedPageBreak/>
        <w:t>участник должен предоставить Заявку по прилагаемой форме (</w:t>
      </w:r>
      <w:r w:rsidR="000250CA" w:rsidRPr="000250CA">
        <w:rPr>
          <w:rFonts w:ascii="Arial" w:eastAsia="Times New Roman" w:hAnsi="Arial" w:cs="Arial"/>
          <w:sz w:val="20"/>
          <w:szCs w:val="20"/>
          <w:lang w:eastAsia="ru-RU"/>
        </w:rPr>
        <w:t>Форма заявки размещена на сайте ЭТП</w:t>
      </w:r>
      <w:r w:rsidRPr="00940A20">
        <w:rPr>
          <w:rFonts w:ascii="Arial" w:eastAsia="Times New Roman" w:hAnsi="Arial" w:cs="Arial"/>
          <w:sz w:val="20"/>
          <w:szCs w:val="20"/>
          <w:lang w:eastAsia="ru-RU"/>
        </w:rPr>
        <w:t>), подписанную от имени участника лично или лицом, надлежаще уполномоченным участником.</w:t>
      </w:r>
      <w:r w:rsidR="000250CA">
        <w:rPr>
          <w:rFonts w:ascii="Arial" w:eastAsia="Times New Roman" w:hAnsi="Arial" w:cs="Arial"/>
          <w:sz w:val="20"/>
          <w:szCs w:val="20"/>
          <w:lang w:eastAsia="ru-RU"/>
        </w:rPr>
        <w:t xml:space="preserve"> </w:t>
      </w:r>
    </w:p>
    <w:p w14:paraId="476D1C0C" w14:textId="73D6F1C5" w:rsidR="0007561D" w:rsidRPr="00940A20" w:rsidRDefault="000B12EE" w:rsidP="0007561D">
      <w:pPr>
        <w:shd w:val="clear" w:color="auto" w:fill="FFFFFF"/>
        <w:spacing w:after="0" w:line="240" w:lineRule="atLeast"/>
        <w:ind w:firstLine="708"/>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6.3. Для всех участников торгов устанавливаются единые требования. Применение при рассмотрении заявок на участие в торгах требований, не предусмотренных настоящей </w:t>
      </w:r>
      <w:r w:rsidR="000250CA">
        <w:rPr>
          <w:rFonts w:ascii="Arial" w:eastAsia="Times New Roman" w:hAnsi="Arial" w:cs="Arial"/>
          <w:sz w:val="20"/>
          <w:szCs w:val="20"/>
          <w:lang w:eastAsia="ru-RU"/>
        </w:rPr>
        <w:t>Информационной картой</w:t>
      </w:r>
      <w:r w:rsidRPr="00940A20">
        <w:rPr>
          <w:rFonts w:ascii="Arial" w:eastAsia="Times New Roman" w:hAnsi="Arial" w:cs="Arial"/>
          <w:sz w:val="20"/>
          <w:szCs w:val="20"/>
          <w:lang w:eastAsia="ru-RU"/>
        </w:rPr>
        <w:t>, не допускается.</w:t>
      </w:r>
    </w:p>
    <w:p w14:paraId="476D1C0D" w14:textId="77777777" w:rsidR="0007561D" w:rsidRPr="00940A20"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6.4. 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476D1C0E" w14:textId="77777777" w:rsidR="0007561D"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476D1C0F" w14:textId="77777777" w:rsidR="00A7459E" w:rsidRPr="00A7459E" w:rsidRDefault="000B12E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6.5</w:t>
      </w:r>
      <w:r w:rsidRPr="00A7459E">
        <w:rPr>
          <w:rFonts w:ascii="Arial" w:eastAsia="Times New Roman" w:hAnsi="Arial" w:cs="Arial"/>
          <w:sz w:val="20"/>
          <w:szCs w:val="20"/>
          <w:lang w:eastAsia="ru-RU"/>
        </w:rPr>
        <w:t>.</w:t>
      </w:r>
      <w:r w:rsidRPr="00A7459E">
        <w:rPr>
          <w:rFonts w:ascii="Arial" w:eastAsia="Times New Roman" w:hAnsi="Arial" w:cs="Arial"/>
          <w:sz w:val="20"/>
          <w:szCs w:val="20"/>
          <w:lang w:eastAsia="ru-RU"/>
        </w:rPr>
        <w:tab/>
        <w:t>Участниками торгов не могут быть следующие лица:</w:t>
      </w:r>
    </w:p>
    <w:p w14:paraId="476D1C10" w14:textId="77777777" w:rsidR="00A7459E" w:rsidRPr="00A7459E" w:rsidRDefault="000B12E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Организатор торгов;</w:t>
      </w:r>
    </w:p>
    <w:p w14:paraId="476D1C11" w14:textId="77777777" w:rsidR="00A7459E" w:rsidRPr="00A7459E" w:rsidRDefault="000B12E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476D1C12" w14:textId="77777777" w:rsidR="00A7459E" w:rsidRPr="00A7459E" w:rsidRDefault="000B12E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476D1C13" w14:textId="77777777" w:rsidR="00A7459E" w:rsidRPr="00940A20" w:rsidRDefault="000B12EE"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не внесшие задаток в размере и в срок, установленные в извещении о проведении торгов.</w:t>
      </w:r>
    </w:p>
    <w:p w14:paraId="476D1C14" w14:textId="77777777" w:rsidR="0007561D" w:rsidRPr="0056323D" w:rsidRDefault="00021988" w:rsidP="0007561D">
      <w:pPr>
        <w:shd w:val="clear" w:color="auto" w:fill="FFFFFF"/>
        <w:spacing w:after="0" w:line="240" w:lineRule="auto"/>
        <w:ind w:firstLine="709"/>
        <w:jc w:val="both"/>
        <w:textAlignment w:val="baseline"/>
        <w:rPr>
          <w:rFonts w:ascii="Arial" w:eastAsia="Times New Roman" w:hAnsi="Arial" w:cs="Arial"/>
          <w:b/>
          <w:color w:val="0070C0"/>
          <w:sz w:val="20"/>
          <w:szCs w:val="20"/>
          <w:lang w:eastAsia="ru-RU"/>
        </w:rPr>
      </w:pPr>
    </w:p>
    <w:p w14:paraId="476D1C15" w14:textId="77777777" w:rsidR="0007561D" w:rsidRPr="00940A20" w:rsidRDefault="000B12EE"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7. </w:t>
      </w:r>
      <w:r w:rsidRPr="00A57713">
        <w:rPr>
          <w:rFonts w:ascii="Arial" w:eastAsia="Times New Roman" w:hAnsi="Arial" w:cs="Arial"/>
          <w:b/>
          <w:sz w:val="20"/>
          <w:szCs w:val="20"/>
          <w:lang w:eastAsia="ru-RU"/>
        </w:rPr>
        <w:t>Документы, необходимые для участия в торгах</w:t>
      </w:r>
      <w:r w:rsidRPr="00940A20">
        <w:rPr>
          <w:rFonts w:ascii="Arial" w:eastAsia="Times New Roman" w:hAnsi="Arial" w:cs="Arial"/>
          <w:b/>
          <w:sz w:val="20"/>
          <w:szCs w:val="20"/>
          <w:lang w:eastAsia="ru-RU"/>
        </w:rPr>
        <w:t>:</w:t>
      </w:r>
    </w:p>
    <w:p w14:paraId="476D1C16" w14:textId="0AC7BF37" w:rsidR="0007561D" w:rsidRPr="00940A2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7.1. Форма заявки: в соответствии с настоящей </w:t>
      </w:r>
      <w:r w:rsidR="004A3F86">
        <w:rPr>
          <w:rFonts w:ascii="Arial" w:eastAsia="Times New Roman" w:hAnsi="Arial" w:cs="Arial"/>
          <w:sz w:val="20"/>
          <w:szCs w:val="20"/>
          <w:lang w:eastAsia="ru-RU"/>
        </w:rPr>
        <w:t>Информационной картой</w:t>
      </w:r>
      <w:r w:rsidR="004A3F86" w:rsidRPr="00940A20">
        <w:rPr>
          <w:rFonts w:ascii="Arial" w:eastAsia="Times New Roman" w:hAnsi="Arial" w:cs="Arial"/>
          <w:sz w:val="20"/>
          <w:szCs w:val="20"/>
          <w:lang w:eastAsia="ru-RU"/>
        </w:rPr>
        <w:t xml:space="preserve"> </w:t>
      </w:r>
      <w:r w:rsidRPr="00940A20">
        <w:rPr>
          <w:rFonts w:ascii="Arial" w:eastAsia="Times New Roman" w:hAnsi="Arial" w:cs="Arial"/>
          <w:sz w:val="20"/>
          <w:szCs w:val="20"/>
          <w:lang w:eastAsia="ru-RU"/>
        </w:rPr>
        <w:t>и Регламентом электронной площадки (</w:t>
      </w:r>
      <w:r w:rsidR="000250CA" w:rsidRPr="000250CA">
        <w:rPr>
          <w:rFonts w:ascii="Arial" w:eastAsia="Times New Roman" w:hAnsi="Arial" w:cs="Arial"/>
          <w:sz w:val="20"/>
          <w:szCs w:val="20"/>
          <w:lang w:eastAsia="ru-RU"/>
        </w:rPr>
        <w:t>Форма заявки размещена на сайте ЭТП</w:t>
      </w:r>
      <w:r w:rsidRPr="00940A20">
        <w:rPr>
          <w:rFonts w:ascii="Arial" w:eastAsia="Times New Roman" w:hAnsi="Arial" w:cs="Arial"/>
          <w:sz w:val="20"/>
          <w:szCs w:val="20"/>
          <w:lang w:eastAsia="ru-RU"/>
        </w:rPr>
        <w:t>).</w:t>
      </w:r>
    </w:p>
    <w:p w14:paraId="476D1C17" w14:textId="2BFF56B5" w:rsidR="0007561D" w:rsidRPr="00940A2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7.2. Порядок подачи заявки: в соответствии с настоящей </w:t>
      </w:r>
      <w:r w:rsidR="004A3F86" w:rsidRPr="004A3F86">
        <w:rPr>
          <w:rFonts w:ascii="Arial" w:eastAsia="Times New Roman" w:hAnsi="Arial" w:cs="Arial"/>
          <w:sz w:val="20"/>
          <w:szCs w:val="20"/>
          <w:lang w:eastAsia="ru-RU"/>
        </w:rPr>
        <w:t>Информационной картой</w:t>
      </w:r>
      <w:r w:rsidR="004A3F86" w:rsidRPr="004A3F86" w:rsidDel="004A3F86">
        <w:rPr>
          <w:rFonts w:ascii="Arial" w:eastAsia="Times New Roman" w:hAnsi="Arial" w:cs="Arial"/>
          <w:sz w:val="20"/>
          <w:szCs w:val="20"/>
          <w:lang w:eastAsia="ru-RU"/>
        </w:rPr>
        <w:t xml:space="preserve"> </w:t>
      </w:r>
      <w:r w:rsidRPr="00940A20">
        <w:rPr>
          <w:rFonts w:ascii="Arial" w:eastAsia="Times New Roman" w:hAnsi="Arial" w:cs="Arial"/>
          <w:sz w:val="20"/>
          <w:szCs w:val="20"/>
          <w:lang w:eastAsia="ru-RU"/>
        </w:rPr>
        <w:t>и Регламентом электронной площадки.</w:t>
      </w:r>
    </w:p>
    <w:p w14:paraId="476D1C18" w14:textId="030569A5" w:rsidR="0007561D" w:rsidRPr="00940A20"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7.3. </w:t>
      </w:r>
      <w:r w:rsidR="00774AD1" w:rsidRPr="00774AD1">
        <w:rPr>
          <w:rFonts w:ascii="Arial" w:eastAsia="Times New Roman" w:hAnsi="Arial" w:cs="Arial"/>
          <w:sz w:val="20"/>
          <w:szCs w:val="20"/>
          <w:lang w:eastAsia="ru-RU"/>
        </w:rPr>
        <w:t>В срок, установленный в извещении и Информационной карте торгов,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w:t>
      </w:r>
      <w:r w:rsidR="00774AD1">
        <w:rPr>
          <w:rFonts w:ascii="Arial" w:eastAsia="Times New Roman" w:hAnsi="Arial" w:cs="Arial"/>
          <w:sz w:val="20"/>
          <w:szCs w:val="20"/>
          <w:lang w:eastAsia="ru-RU"/>
        </w:rPr>
        <w:t xml:space="preserve"> которая</w:t>
      </w:r>
      <w:r w:rsidRPr="00940A20">
        <w:rPr>
          <w:rFonts w:ascii="Arial" w:eastAsia="Times New Roman" w:hAnsi="Arial" w:cs="Arial"/>
          <w:sz w:val="20"/>
          <w:szCs w:val="20"/>
          <w:lang w:eastAsia="ru-RU"/>
        </w:rPr>
        <w:t xml:space="preserve">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юридического лица); фамилия, имя, отчество (если имеется), паспортные данные, сведения о месте жительства Заявителя (для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476D1C19" w14:textId="77777777" w:rsidR="0007561D" w:rsidRPr="00940A20" w:rsidRDefault="000B12EE" w:rsidP="0007561D">
      <w:pPr>
        <w:pStyle w:val="a4"/>
        <w:ind w:left="0" w:firstLine="709"/>
        <w:jc w:val="both"/>
        <w:rPr>
          <w:rFonts w:ascii="Arial" w:hAnsi="Arial" w:cs="Arial"/>
          <w:sz w:val="20"/>
        </w:rPr>
      </w:pPr>
      <w:r w:rsidRPr="00940A20">
        <w:rPr>
          <w:rFonts w:ascii="Arial" w:hAnsi="Arial" w:cs="Arial"/>
          <w:sz w:val="20"/>
        </w:rPr>
        <w:t>7.3.1. Для юридических лиц:</w:t>
      </w:r>
    </w:p>
    <w:p w14:paraId="476D1C1A" w14:textId="775495D8"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а) заявка на участие в аукционе по</w:t>
      </w:r>
      <w:r w:rsidR="00774AD1">
        <w:rPr>
          <w:rFonts w:ascii="Arial" w:hAnsi="Arial" w:cs="Arial"/>
          <w:sz w:val="20"/>
        </w:rPr>
        <w:t xml:space="preserve"> установленной</w:t>
      </w:r>
      <w:r w:rsidRPr="00940A20">
        <w:rPr>
          <w:rFonts w:ascii="Arial" w:hAnsi="Arial" w:cs="Arial"/>
          <w:sz w:val="20"/>
        </w:rPr>
        <w:t xml:space="preserve"> форме, заполненная и удостоверенная подписью и печатью Заявителя либо его уполномоченного представителя. Форма заявки размещена на сайте ЭТП;</w:t>
      </w:r>
    </w:p>
    <w:p w14:paraId="476D1C1B"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выписка из Единого государственного реестра юридических лиц, полученная не ранее, чем за 1</w:t>
      </w:r>
      <w:r>
        <w:rPr>
          <w:rFonts w:ascii="Arial" w:hAnsi="Arial" w:cs="Arial"/>
          <w:sz w:val="20"/>
        </w:rPr>
        <w:t>4</w:t>
      </w:r>
      <w:r w:rsidRPr="00940A20">
        <w:rPr>
          <w:rFonts w:ascii="Arial" w:hAnsi="Arial" w:cs="Arial"/>
          <w:sz w:val="20"/>
        </w:rPr>
        <w:t xml:space="preserve"> (</w:t>
      </w:r>
      <w:r>
        <w:rPr>
          <w:rFonts w:ascii="Arial" w:hAnsi="Arial" w:cs="Arial"/>
          <w:sz w:val="20"/>
        </w:rPr>
        <w:t>Четырн</w:t>
      </w:r>
      <w:r w:rsidRPr="00940A20">
        <w:rPr>
          <w:rFonts w:ascii="Arial" w:hAnsi="Arial" w:cs="Arial"/>
          <w:sz w:val="20"/>
        </w:rPr>
        <w:t>адцать) календарных дней до даты подачи заявки на участие в аукционе;</w:t>
      </w:r>
    </w:p>
    <w:p w14:paraId="476D1C1C"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документ, подтверждающий полномочия лица на осуществление действий от имени Заявителя – юридического лица (решение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14:paraId="476D1C1D" w14:textId="77777777" w:rsidR="00B73B88"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случае если от имени Заявителя действует лицо по доверенности, заявка должна содержать данную доверенность, заверенную печатью Заявителя и подписанную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w:t>
      </w:r>
    </w:p>
    <w:p w14:paraId="476D1C1E"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B73B88">
        <w:t xml:space="preserve"> </w:t>
      </w:r>
      <w:r w:rsidRPr="00B73B88">
        <w:rPr>
          <w:rFonts w:ascii="Arial" w:hAnsi="Arial" w:cs="Arial"/>
          <w:sz w:val="20"/>
        </w:rPr>
        <w:t>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476D1C1F" w14:textId="6DA12329"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заверенные Заявителем скан-копии учредительных документов Заявителя, включая все внесенные в них изменения, свидетельство о государственной регистрации юридического лица (для лиц, зарегистрированных до 01.01.2017)</w:t>
      </w:r>
      <w:r w:rsidR="00774AD1" w:rsidRPr="00774AD1">
        <w:rPr>
          <w:rFonts w:ascii="Arial" w:eastAsia="Times New Roman" w:hAnsi="Arial" w:cs="Arial"/>
          <w:color w:val="000000" w:themeColor="text1"/>
          <w:sz w:val="20"/>
        </w:rPr>
        <w:t xml:space="preserve"> </w:t>
      </w:r>
      <w:r w:rsidR="00774AD1" w:rsidRPr="00774AD1">
        <w:rPr>
          <w:rFonts w:ascii="Arial" w:hAnsi="Arial" w:cs="Arial"/>
          <w:sz w:val="20"/>
        </w:rPr>
        <w:t xml:space="preserve">/ Лист записи ЕГРЮЛ о внесении в ЕГРЮЛ записи о </w:t>
      </w:r>
      <w:r w:rsidR="00774AD1" w:rsidRPr="00774AD1">
        <w:rPr>
          <w:rFonts w:ascii="Arial" w:hAnsi="Arial" w:cs="Arial"/>
          <w:sz w:val="20"/>
        </w:rPr>
        <w:lastRenderedPageBreak/>
        <w:t xml:space="preserve">создании юридического лица (для лиц, зарегистрированных с 01.01.2017) </w:t>
      </w:r>
      <w:r w:rsidRPr="00940A20">
        <w:rPr>
          <w:rFonts w:ascii="Arial" w:hAnsi="Arial" w:cs="Arial"/>
          <w:sz w:val="20"/>
        </w:rPr>
        <w:t xml:space="preserve"> и свидетельство о постановке на учет в налоговом органе;</w:t>
      </w:r>
    </w:p>
    <w:p w14:paraId="476D1C20"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заверенное Заявителем Решение об одобрении или о совершении крупной сделки или иной сделки, если требование о необходимости наличия такого Решения для совершения сделки установлено законодательством Российской Федерации и (или) учредительными документами юридического лица и если для Заявителя заключение договора</w:t>
      </w:r>
      <w:r>
        <w:rPr>
          <w:rFonts w:ascii="Arial" w:hAnsi="Arial" w:cs="Arial"/>
          <w:sz w:val="20"/>
        </w:rPr>
        <w:t xml:space="preserve"> купли-продажи недвижимого имущества </w:t>
      </w:r>
      <w:r w:rsidRPr="00940A20">
        <w:rPr>
          <w:rFonts w:ascii="Arial" w:hAnsi="Arial" w:cs="Arial"/>
          <w:sz w:val="20"/>
        </w:rPr>
        <w:t xml:space="preserve"> или внесение денежных средств в качестве Задатка являются крупной сделкой или иной сделкой, требующей особого порядка одобрения либо письмо Заявителя о том, что данная сделка для такого Заявителя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14:paraId="476D1C21"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e) заверенное Заявителем 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торгов выполнение договора или предоставление обеспечения заявки на участие в торгах, обеспечение договора является сделкой с заинтересованностью, либо письмо Участника торгов о том, что данная сделка для такого Участника торгов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rsidRPr="00B73B88">
        <w:rPr>
          <w:rFonts w:ascii="Arial" w:eastAsia="Times New Roman" w:hAnsi="Arial" w:cs="Arial"/>
          <w:sz w:val="20"/>
        </w:rPr>
        <w:t xml:space="preserve"> </w:t>
      </w:r>
      <w:r w:rsidRPr="00A40915">
        <w:rPr>
          <w:rFonts w:ascii="Arial" w:eastAsia="Times New Roman" w:hAnsi="Arial" w:cs="Arial"/>
          <w:sz w:val="20"/>
        </w:rPr>
        <w:t>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 дней до даты подачи заявки на участие в торгах.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476D1C22"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 ненахождении Заявителя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76D1C23" w14:textId="77777777" w:rsidR="0007561D"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з)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аукционе.</w:t>
      </w:r>
    </w:p>
    <w:p w14:paraId="476D1C24" w14:textId="23B70221" w:rsidR="00A57713" w:rsidRPr="00940A20" w:rsidRDefault="000B12EE"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и)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w:t>
      </w:r>
      <w:r w:rsidR="00774AD1">
        <w:rPr>
          <w:rFonts w:ascii="Arial" w:hAnsi="Arial" w:cs="Arial"/>
          <w:sz w:val="20"/>
        </w:rPr>
        <w:t>7</w:t>
      </w:r>
      <w:r w:rsidRPr="00A57713">
        <w:rPr>
          <w:rFonts w:ascii="Arial" w:hAnsi="Arial" w:cs="Arial"/>
          <w:sz w:val="20"/>
        </w:rPr>
        <w:t>.</w:t>
      </w:r>
      <w:r w:rsidR="00774AD1">
        <w:rPr>
          <w:rFonts w:ascii="Arial" w:hAnsi="Arial" w:cs="Arial"/>
          <w:sz w:val="20"/>
        </w:rPr>
        <w:t>3</w:t>
      </w:r>
      <w:r w:rsidRPr="00A57713">
        <w:rPr>
          <w:rFonts w:ascii="Arial" w:hAnsi="Arial" w:cs="Arial"/>
          <w:sz w:val="20"/>
        </w:rPr>
        <w:t xml:space="preserve">.1(б) - </w:t>
      </w:r>
      <w:r w:rsidR="00774AD1">
        <w:rPr>
          <w:rFonts w:ascii="Arial" w:hAnsi="Arial" w:cs="Arial"/>
          <w:sz w:val="20"/>
        </w:rPr>
        <w:t>7</w:t>
      </w:r>
      <w:r w:rsidRPr="00A57713">
        <w:rPr>
          <w:rFonts w:ascii="Arial" w:hAnsi="Arial" w:cs="Arial"/>
          <w:sz w:val="20"/>
        </w:rPr>
        <w:t>.</w:t>
      </w:r>
      <w:r w:rsidR="00774AD1">
        <w:rPr>
          <w:rFonts w:ascii="Arial" w:hAnsi="Arial" w:cs="Arial"/>
          <w:sz w:val="20"/>
        </w:rPr>
        <w:t>3</w:t>
      </w:r>
      <w:r w:rsidRPr="00A57713">
        <w:rPr>
          <w:rFonts w:ascii="Arial" w:hAnsi="Arial" w:cs="Arial"/>
          <w:sz w:val="20"/>
        </w:rPr>
        <w:t>.1(з)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476D1C25"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7.3.2. Для физических лиц:</w:t>
      </w:r>
    </w:p>
    <w:p w14:paraId="476D1C26" w14:textId="3ED983F4"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аукционе по </w:t>
      </w:r>
      <w:r w:rsidR="00774AD1">
        <w:rPr>
          <w:rFonts w:ascii="Arial" w:hAnsi="Arial" w:cs="Arial"/>
          <w:sz w:val="20"/>
        </w:rPr>
        <w:t xml:space="preserve">установленной </w:t>
      </w:r>
      <w:r w:rsidRPr="00940A20">
        <w:rPr>
          <w:rFonts w:ascii="Arial" w:hAnsi="Arial" w:cs="Arial"/>
          <w:sz w:val="20"/>
        </w:rPr>
        <w:t>форме, заполненная и удостоверенная подписью Заявителя либо его уполномоченного представителя. Форма заявки размещена на сайте ЭТП;</w:t>
      </w:r>
    </w:p>
    <w:p w14:paraId="476D1C27"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476D1C28"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копия всех страниц паспорта Заявителя и его уполномоченного представителя</w:t>
      </w:r>
      <w:r>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476D1C29"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476D1C2A" w14:textId="77777777" w:rsidR="0007561D"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заявление о неприменении в отношении Заявителя процедур, применяемых в деле о банкротстве гражданина.</w:t>
      </w:r>
    </w:p>
    <w:p w14:paraId="476D1C2B" w14:textId="538DD4A0" w:rsidR="00A57713" w:rsidRPr="00940A20" w:rsidRDefault="000B12EE"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w:t>
      </w:r>
      <w:r w:rsidR="00774AD1">
        <w:rPr>
          <w:rFonts w:ascii="Arial" w:hAnsi="Arial" w:cs="Arial"/>
          <w:sz w:val="20"/>
        </w:rPr>
        <w:t>7</w:t>
      </w:r>
      <w:r w:rsidRPr="00A57713">
        <w:rPr>
          <w:rFonts w:ascii="Arial" w:hAnsi="Arial" w:cs="Arial"/>
          <w:sz w:val="20"/>
        </w:rPr>
        <w:t>.</w:t>
      </w:r>
      <w:r w:rsidR="00774AD1">
        <w:rPr>
          <w:rFonts w:ascii="Arial" w:hAnsi="Arial" w:cs="Arial"/>
          <w:sz w:val="20"/>
        </w:rPr>
        <w:t>3</w:t>
      </w:r>
      <w:r w:rsidRPr="00A57713">
        <w:rPr>
          <w:rFonts w:ascii="Arial" w:hAnsi="Arial" w:cs="Arial"/>
          <w:sz w:val="20"/>
        </w:rPr>
        <w:t xml:space="preserve">.2(б) - </w:t>
      </w:r>
      <w:r w:rsidR="00774AD1">
        <w:rPr>
          <w:rFonts w:ascii="Arial" w:hAnsi="Arial" w:cs="Arial"/>
          <w:sz w:val="20"/>
        </w:rPr>
        <w:t>7</w:t>
      </w:r>
      <w:r w:rsidRPr="00A57713">
        <w:rPr>
          <w:rFonts w:ascii="Arial" w:hAnsi="Arial" w:cs="Arial"/>
          <w:sz w:val="20"/>
        </w:rPr>
        <w:t>.</w:t>
      </w:r>
      <w:r w:rsidR="00774AD1">
        <w:rPr>
          <w:rFonts w:ascii="Arial" w:hAnsi="Arial" w:cs="Arial"/>
          <w:sz w:val="20"/>
        </w:rPr>
        <w:t>3</w:t>
      </w:r>
      <w:r w:rsidRPr="00A57713">
        <w:rPr>
          <w:rFonts w:ascii="Arial" w:hAnsi="Arial" w:cs="Arial"/>
          <w:sz w:val="20"/>
        </w:rPr>
        <w:t xml:space="preserve">.2(д)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w:t>
      </w:r>
      <w:r w:rsidRPr="00A57713">
        <w:rPr>
          <w:rFonts w:ascii="Arial" w:hAnsi="Arial" w:cs="Arial"/>
          <w:sz w:val="20"/>
        </w:rPr>
        <w:lastRenderedPageBreak/>
        <w:t>таких документах должен быть проставлен апостиль компетентного органа государства, в котором этот документ был составлен).</w:t>
      </w:r>
    </w:p>
    <w:p w14:paraId="476D1C2C"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7.3.3. Для индивидуальных предпринимателей:</w:t>
      </w:r>
    </w:p>
    <w:p w14:paraId="476D1C2D" w14:textId="0322E18F"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а) заявка на участие в аукционе по</w:t>
      </w:r>
      <w:r w:rsidR="00774AD1">
        <w:rPr>
          <w:rFonts w:ascii="Arial" w:hAnsi="Arial" w:cs="Arial"/>
          <w:sz w:val="20"/>
        </w:rPr>
        <w:t xml:space="preserve"> установленной</w:t>
      </w:r>
      <w:r w:rsidRPr="00940A20">
        <w:rPr>
          <w:rFonts w:ascii="Arial" w:hAnsi="Arial" w:cs="Arial"/>
          <w:sz w:val="20"/>
        </w:rPr>
        <w:t xml:space="preserve"> форме,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476D1C2E"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выписка из Единого государственного реестра индивидуальных предпринимателей, полученная не ранее, чем за 1</w:t>
      </w:r>
      <w:r>
        <w:rPr>
          <w:rFonts w:ascii="Arial" w:hAnsi="Arial" w:cs="Arial"/>
          <w:sz w:val="20"/>
        </w:rPr>
        <w:t>4</w:t>
      </w:r>
      <w:r w:rsidRPr="00940A20">
        <w:rPr>
          <w:rFonts w:ascii="Arial" w:hAnsi="Arial" w:cs="Arial"/>
          <w:sz w:val="20"/>
        </w:rPr>
        <w:t xml:space="preserve"> (</w:t>
      </w:r>
      <w:r>
        <w:rPr>
          <w:rFonts w:ascii="Arial" w:hAnsi="Arial" w:cs="Arial"/>
          <w:sz w:val="20"/>
        </w:rPr>
        <w:t>Четырн</w:t>
      </w:r>
      <w:r w:rsidRPr="00940A20">
        <w:rPr>
          <w:rFonts w:ascii="Arial" w:hAnsi="Arial" w:cs="Arial"/>
          <w:sz w:val="20"/>
        </w:rPr>
        <w:t>адцать) календарных дней до даты подачи заявки на участие в аукционе;</w:t>
      </w:r>
    </w:p>
    <w:p w14:paraId="476D1C2F" w14:textId="6C33DFD9"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w:t>
      </w:r>
      <w:r w:rsidRPr="00A57713">
        <w:rPr>
          <w:rFonts w:ascii="Arial" w:hAnsi="Arial" w:cs="Arial"/>
          <w:sz w:val="20"/>
        </w:rPr>
        <w:t xml:space="preserve">свидетельство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w:t>
      </w:r>
      <w:r w:rsidR="00774AD1">
        <w:rPr>
          <w:rFonts w:ascii="Arial" w:hAnsi="Arial" w:cs="Arial"/>
          <w:sz w:val="20"/>
        </w:rPr>
        <w:t>с</w:t>
      </w:r>
      <w:r w:rsidR="00774AD1" w:rsidRPr="00A57713">
        <w:rPr>
          <w:rFonts w:ascii="Arial" w:hAnsi="Arial" w:cs="Arial"/>
          <w:sz w:val="20"/>
        </w:rPr>
        <w:t xml:space="preserve"> </w:t>
      </w:r>
      <w:r w:rsidRPr="00A57713">
        <w:rPr>
          <w:rFonts w:ascii="Arial" w:hAnsi="Arial" w:cs="Arial"/>
          <w:sz w:val="20"/>
        </w:rPr>
        <w:t>01.01.2017)</w:t>
      </w:r>
      <w:r w:rsidRPr="00940A20">
        <w:rPr>
          <w:rFonts w:ascii="Arial" w:hAnsi="Arial" w:cs="Arial"/>
          <w:sz w:val="20"/>
        </w:rPr>
        <w:t>;</w:t>
      </w:r>
    </w:p>
    <w:p w14:paraId="476D1C30"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476D1C31"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д)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476D1C32" w14:textId="77777777" w:rsidR="0007561D" w:rsidRPr="00940A20"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е) копия всех страниц паспорта Заявителя и его уполномоченного представителя</w:t>
      </w:r>
      <w:r>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476D1C33" w14:textId="77777777" w:rsidR="0007561D" w:rsidRDefault="000B12EE"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об отсутствии возбужденного в отношении Заявителя дела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76D1C34" w14:textId="7DAE1A4B" w:rsidR="00A57713" w:rsidRPr="00940A20" w:rsidRDefault="000B12EE"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з)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w:t>
      </w:r>
      <w:r w:rsidR="0041352B">
        <w:rPr>
          <w:rFonts w:ascii="Arial" w:hAnsi="Arial" w:cs="Arial"/>
          <w:sz w:val="20"/>
        </w:rPr>
        <w:t>7</w:t>
      </w:r>
      <w:r w:rsidRPr="00A57713">
        <w:rPr>
          <w:rFonts w:ascii="Arial" w:hAnsi="Arial" w:cs="Arial"/>
          <w:sz w:val="20"/>
        </w:rPr>
        <w:t>.</w:t>
      </w:r>
      <w:r w:rsidR="0041352B">
        <w:rPr>
          <w:rFonts w:ascii="Arial" w:hAnsi="Arial" w:cs="Arial"/>
          <w:sz w:val="20"/>
        </w:rPr>
        <w:t>3</w:t>
      </w:r>
      <w:r w:rsidRPr="00A57713">
        <w:rPr>
          <w:rFonts w:ascii="Arial" w:hAnsi="Arial" w:cs="Arial"/>
          <w:sz w:val="20"/>
        </w:rPr>
        <w:t xml:space="preserve">.3(б) - </w:t>
      </w:r>
      <w:r w:rsidR="0041352B">
        <w:rPr>
          <w:rFonts w:ascii="Arial" w:hAnsi="Arial" w:cs="Arial"/>
          <w:sz w:val="20"/>
        </w:rPr>
        <w:t>7</w:t>
      </w:r>
      <w:r w:rsidRPr="00A57713">
        <w:rPr>
          <w:rFonts w:ascii="Arial" w:hAnsi="Arial" w:cs="Arial"/>
          <w:sz w:val="20"/>
        </w:rPr>
        <w:t>.</w:t>
      </w:r>
      <w:r w:rsidR="0041352B">
        <w:rPr>
          <w:rFonts w:ascii="Arial" w:hAnsi="Arial" w:cs="Arial"/>
          <w:sz w:val="20"/>
        </w:rPr>
        <w:t>3</w:t>
      </w:r>
      <w:r w:rsidRPr="00A57713">
        <w:rPr>
          <w:rFonts w:ascii="Arial" w:hAnsi="Arial" w:cs="Arial"/>
          <w:sz w:val="20"/>
        </w:rPr>
        <w:t>.</w:t>
      </w:r>
      <w:r w:rsidR="003050DB">
        <w:rPr>
          <w:rFonts w:ascii="Arial" w:hAnsi="Arial" w:cs="Arial"/>
          <w:sz w:val="20"/>
        </w:rPr>
        <w:t>3</w:t>
      </w:r>
      <w:r w:rsidRPr="00A57713">
        <w:rPr>
          <w:rFonts w:ascii="Arial" w:hAnsi="Arial" w:cs="Arial"/>
          <w:sz w:val="20"/>
        </w:rPr>
        <w:t>(ж)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476D1C35" w14:textId="77777777" w:rsidR="0007561D" w:rsidRPr="00940A20" w:rsidRDefault="000B12EE" w:rsidP="0007561D">
      <w:pPr>
        <w:pStyle w:val="a4"/>
        <w:ind w:left="0" w:firstLine="709"/>
        <w:contextualSpacing w:val="0"/>
        <w:jc w:val="both"/>
        <w:rPr>
          <w:rFonts w:ascii="Arial" w:hAnsi="Arial" w:cs="Arial"/>
          <w:sz w:val="20"/>
        </w:rPr>
      </w:pPr>
      <w:r w:rsidRPr="00940A20">
        <w:rPr>
          <w:rFonts w:ascii="Arial" w:hAnsi="Arial" w:cs="Arial"/>
          <w:sz w:val="20"/>
        </w:rPr>
        <w:t>7.4. Все документы, входящие в состав заявки должны содержать четкий текст, быть заполнены по всем пунктам. Подчистки и исправления не допускаются.</w:t>
      </w:r>
    </w:p>
    <w:p w14:paraId="476D1C36" w14:textId="77777777" w:rsidR="0007561D" w:rsidRPr="00940A20" w:rsidRDefault="000B12EE" w:rsidP="0007561D">
      <w:pPr>
        <w:pStyle w:val="a4"/>
        <w:ind w:left="0" w:firstLine="709"/>
        <w:jc w:val="both"/>
        <w:rPr>
          <w:rFonts w:ascii="Arial" w:hAnsi="Arial" w:cs="Arial"/>
          <w:sz w:val="20"/>
        </w:rPr>
      </w:pPr>
      <w:r w:rsidRPr="00940A20">
        <w:rPr>
          <w:rFonts w:ascii="Arial" w:hAnsi="Arial" w:cs="Arial"/>
          <w:sz w:val="20"/>
        </w:rPr>
        <w:t xml:space="preserve">7.5. 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 </w:t>
      </w:r>
    </w:p>
    <w:p w14:paraId="476D1C37" w14:textId="77777777" w:rsidR="0007561D" w:rsidRPr="00940A20" w:rsidRDefault="000B12EE" w:rsidP="0007561D">
      <w:pPr>
        <w:pStyle w:val="a4"/>
        <w:ind w:left="0" w:firstLine="709"/>
        <w:jc w:val="both"/>
        <w:rPr>
          <w:rFonts w:ascii="Arial" w:hAnsi="Arial" w:cs="Arial"/>
          <w:sz w:val="20"/>
        </w:rPr>
      </w:pPr>
      <w:r w:rsidRPr="00940A20">
        <w:rPr>
          <w:rFonts w:ascii="Arial" w:hAnsi="Arial" w:cs="Arial"/>
          <w:sz w:val="20"/>
        </w:rPr>
        <w:t>7.6. 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w:t>
      </w:r>
      <w:r>
        <w:rPr>
          <w:rFonts w:ascii="Arial" w:hAnsi="Arial" w:cs="Arial"/>
          <w:sz w:val="20"/>
        </w:rPr>
        <w:t xml:space="preserve"> </w:t>
      </w:r>
      <w:r w:rsidRPr="00940A20">
        <w:rPr>
          <w:rFonts w:ascii="Arial" w:hAnsi="Arial" w:cs="Arial"/>
          <w:sz w:val="20"/>
        </w:rPr>
        <w:t xml:space="preserve">случаях, предусмотренных действующим законодательством РФ </w:t>
      </w:r>
      <w:proofErr w:type="gramStart"/>
      <w:r w:rsidRPr="00940A20">
        <w:rPr>
          <w:rFonts w:ascii="Arial" w:hAnsi="Arial" w:cs="Arial"/>
          <w:sz w:val="20"/>
        </w:rPr>
        <w:t>на</w:t>
      </w:r>
      <w:r>
        <w:rPr>
          <w:rFonts w:ascii="Arial" w:hAnsi="Arial" w:cs="Arial"/>
          <w:sz w:val="20"/>
        </w:rPr>
        <w:t xml:space="preserve"> </w:t>
      </w:r>
      <w:r w:rsidRPr="00940A20">
        <w:rPr>
          <w:rFonts w:ascii="Arial" w:hAnsi="Arial" w:cs="Arial"/>
          <w:sz w:val="20"/>
        </w:rPr>
        <w:t>документах</w:t>
      </w:r>
      <w:proofErr w:type="gramEnd"/>
      <w:r w:rsidRPr="00940A20">
        <w:rPr>
          <w:rFonts w:ascii="Arial" w:hAnsi="Arial" w:cs="Arial"/>
          <w:sz w:val="20"/>
        </w:rPr>
        <w:t xml:space="preserve">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476D1C38" w14:textId="77777777" w:rsidR="0007561D" w:rsidRPr="00940A20" w:rsidRDefault="000B12EE" w:rsidP="0007561D">
      <w:pPr>
        <w:pStyle w:val="a4"/>
        <w:ind w:left="0" w:firstLine="709"/>
        <w:contextualSpacing w:val="0"/>
        <w:jc w:val="both"/>
        <w:rPr>
          <w:rFonts w:ascii="Arial" w:hAnsi="Arial" w:cs="Arial"/>
          <w:sz w:val="20"/>
        </w:rPr>
      </w:pPr>
      <w:r w:rsidRPr="00940A20">
        <w:rPr>
          <w:rFonts w:ascii="Arial" w:hAnsi="Arial" w:cs="Arial"/>
          <w:sz w:val="20"/>
        </w:rPr>
        <w:t>7.7. Прочие правила подготовки и подачи заявки на участие в торгах через ЭТП определяются Регламентом работы данной ЭТП.</w:t>
      </w:r>
    </w:p>
    <w:p w14:paraId="476D1C39" w14:textId="77777777" w:rsidR="0007561D" w:rsidRPr="00940A20" w:rsidRDefault="000B12EE" w:rsidP="0007561D">
      <w:pPr>
        <w:pStyle w:val="21"/>
        <w:ind w:firstLine="709"/>
        <w:jc w:val="both"/>
        <w:rPr>
          <w:rFonts w:ascii="Arial" w:hAnsi="Arial" w:cs="Arial"/>
          <w:sz w:val="20"/>
          <w:szCs w:val="20"/>
        </w:rPr>
      </w:pPr>
      <w:r w:rsidRPr="00940A20">
        <w:rPr>
          <w:rFonts w:ascii="Arial" w:hAnsi="Arial" w:cs="Arial"/>
          <w:sz w:val="20"/>
          <w:szCs w:val="20"/>
        </w:rPr>
        <w:t>7.8.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476D1C3A" w14:textId="77777777" w:rsidR="0007561D" w:rsidRPr="0056323D" w:rsidRDefault="00021988"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476D1C3B" w14:textId="77777777"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601075">
        <w:rPr>
          <w:rFonts w:ascii="Arial" w:eastAsia="Times New Roman" w:hAnsi="Arial" w:cs="Arial"/>
          <w:b/>
          <w:sz w:val="20"/>
          <w:szCs w:val="20"/>
          <w:lang w:eastAsia="ru-RU"/>
        </w:rPr>
        <w:t xml:space="preserve">8. Рассмотрение и </w:t>
      </w:r>
      <w:r w:rsidRPr="00601075">
        <w:rPr>
          <w:rFonts w:ascii="Arial" w:eastAsia="Times New Roman" w:hAnsi="Arial" w:cs="Arial"/>
          <w:b/>
          <w:kern w:val="36"/>
          <w:sz w:val="20"/>
          <w:szCs w:val="20"/>
          <w:lang w:eastAsia="ru-RU"/>
        </w:rPr>
        <w:t>допуск</w:t>
      </w:r>
      <w:r w:rsidRPr="00601075">
        <w:rPr>
          <w:rFonts w:ascii="Arial" w:eastAsia="Times New Roman" w:hAnsi="Arial" w:cs="Arial"/>
          <w:b/>
          <w:sz w:val="20"/>
          <w:szCs w:val="20"/>
          <w:lang w:eastAsia="ru-RU"/>
        </w:rPr>
        <w:t xml:space="preserve"> заявок</w:t>
      </w:r>
    </w:p>
    <w:p w14:paraId="476D1C3C" w14:textId="37DD75D6" w:rsidR="0007561D" w:rsidRPr="00601075"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8.1. Организатор торгов в сроки, установленные настоящей</w:t>
      </w:r>
      <w:r w:rsidR="004B442E">
        <w:rPr>
          <w:rFonts w:ascii="Arial" w:eastAsia="Times New Roman" w:hAnsi="Arial" w:cs="Arial"/>
          <w:sz w:val="20"/>
          <w:szCs w:val="20"/>
          <w:lang w:eastAsia="ru-RU"/>
        </w:rPr>
        <w:t xml:space="preserve"> Информационной картой</w:t>
      </w:r>
      <w:r w:rsidRPr="00601075">
        <w:rPr>
          <w:rFonts w:ascii="Arial" w:eastAsia="Times New Roman" w:hAnsi="Arial" w:cs="Arial"/>
          <w:sz w:val="20"/>
          <w:szCs w:val="20"/>
          <w:lang w:eastAsia="ru-RU"/>
        </w:rPr>
        <w:t xml:space="preserve">, принимает решение о допуске (либо об отказе в допуске) к участию в торгах Заявителей, подавших заявки. </w:t>
      </w:r>
    </w:p>
    <w:p w14:paraId="476D1C3D" w14:textId="5806A63D"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8.2. Организатор торгов в установленном порядке допускает Заявителей, чьи заявки на участие и прилагаемые к ним документы соответствуют требованиям, указанным в настоящей </w:t>
      </w:r>
      <w:r w:rsidR="004B442E">
        <w:rPr>
          <w:rFonts w:ascii="Arial" w:eastAsia="Times New Roman" w:hAnsi="Arial" w:cs="Arial"/>
          <w:sz w:val="20"/>
          <w:szCs w:val="20"/>
          <w:lang w:eastAsia="ru-RU"/>
        </w:rPr>
        <w:t>Информационной карте</w:t>
      </w:r>
      <w:r w:rsidRPr="00601075">
        <w:rPr>
          <w:rFonts w:ascii="Arial" w:eastAsia="Times New Roman" w:hAnsi="Arial" w:cs="Arial"/>
          <w:sz w:val="20"/>
          <w:szCs w:val="20"/>
          <w:lang w:eastAsia="ru-RU"/>
        </w:rPr>
        <w:t>, и чьи Задатки поступили на счет, указанный в извещении о проведении торгов, до окончания срока приема заявок.</w:t>
      </w:r>
    </w:p>
    <w:p w14:paraId="476D1C3E" w14:textId="77777777"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8.3. Организатор торгов отказывает в допуске к участию в торгах в случае, если:</w:t>
      </w:r>
    </w:p>
    <w:p w14:paraId="476D1C3F" w14:textId="3B28D37F"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lastRenderedPageBreak/>
        <w:t>1) заявка на участие в торгах не соответствует требованиям, установленным в настоящей</w:t>
      </w:r>
      <w:r w:rsidR="004B442E">
        <w:rPr>
          <w:rFonts w:ascii="Arial" w:eastAsia="Times New Roman" w:hAnsi="Arial" w:cs="Arial"/>
          <w:sz w:val="20"/>
          <w:szCs w:val="20"/>
          <w:lang w:eastAsia="ru-RU"/>
        </w:rPr>
        <w:t xml:space="preserve"> Информационной карте</w:t>
      </w:r>
      <w:r w:rsidRPr="00601075">
        <w:rPr>
          <w:rFonts w:ascii="Arial" w:eastAsia="Times New Roman" w:hAnsi="Arial" w:cs="Arial"/>
          <w:sz w:val="20"/>
          <w:szCs w:val="20"/>
          <w:lang w:eastAsia="ru-RU"/>
        </w:rPr>
        <w:t>;</w:t>
      </w:r>
    </w:p>
    <w:p w14:paraId="476D1C40" w14:textId="77777777"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2) представленные Заявителем документы не соответствуют установленным к ним требованиям или сведения, содержащиеся в них, недостоверны;</w:t>
      </w:r>
    </w:p>
    <w:p w14:paraId="476D1C41" w14:textId="77777777"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3) заявка подана лицом, не соответствующим требованиям к участникам торгов;</w:t>
      </w:r>
    </w:p>
    <w:p w14:paraId="476D1C42" w14:textId="77777777" w:rsidR="0007561D"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4) до окончания срока приема заявок на расчетный счет, указанный в извещении о проведении торгов и договоре задатка (договор присоединения), не поступил Задаток Заявителя в полном размере.</w:t>
      </w:r>
    </w:p>
    <w:p w14:paraId="476D1C43" w14:textId="77777777" w:rsidR="00A7459E"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5) </w:t>
      </w:r>
      <w:r w:rsidRPr="00A7459E">
        <w:rPr>
          <w:rFonts w:ascii="Arial" w:eastAsia="Times New Roman" w:hAnsi="Arial" w:cs="Arial"/>
          <w:sz w:val="20"/>
          <w:szCs w:val="20"/>
          <w:lang w:eastAsia="ru-RU"/>
        </w:rPr>
        <w:t>заявка подана лицом, кото</w:t>
      </w:r>
      <w:r>
        <w:rPr>
          <w:rFonts w:ascii="Arial" w:eastAsia="Times New Roman" w:hAnsi="Arial" w:cs="Arial"/>
          <w:sz w:val="20"/>
          <w:szCs w:val="20"/>
          <w:lang w:eastAsia="ru-RU"/>
        </w:rPr>
        <w:t>рое в соответствии с пунктом 6.5</w:t>
      </w:r>
      <w:r w:rsidRPr="00A7459E">
        <w:rPr>
          <w:rFonts w:ascii="Arial" w:eastAsia="Times New Roman" w:hAnsi="Arial" w:cs="Arial"/>
          <w:sz w:val="20"/>
          <w:szCs w:val="20"/>
          <w:lang w:eastAsia="ru-RU"/>
        </w:rPr>
        <w:t>. настоящей Информационной карты не может являться Участником торгов.</w:t>
      </w:r>
    </w:p>
    <w:p w14:paraId="476D1C44" w14:textId="0082F2DD"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8.4. Организатор торгов вправе на основании информации о несоответствии Заявителя установленным </w:t>
      </w:r>
      <w:r w:rsidR="004B442E">
        <w:rPr>
          <w:rFonts w:ascii="Arial" w:eastAsia="Times New Roman" w:hAnsi="Arial" w:cs="Arial"/>
          <w:sz w:val="20"/>
          <w:szCs w:val="20"/>
          <w:lang w:eastAsia="ru-RU"/>
        </w:rPr>
        <w:t xml:space="preserve">Информационной картой </w:t>
      </w:r>
      <w:r w:rsidRPr="00601075">
        <w:rPr>
          <w:rFonts w:ascii="Arial" w:eastAsia="Times New Roman" w:hAnsi="Arial" w:cs="Arial"/>
          <w:sz w:val="20"/>
          <w:szCs w:val="20"/>
          <w:lang w:eastAsia="ru-RU"/>
        </w:rPr>
        <w:t>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476D1C45" w14:textId="77777777" w:rsidR="0007561D" w:rsidRPr="00601075"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8.5. Заявители, допущенные к участию в торгах, признаются участниками торгов.</w:t>
      </w:r>
    </w:p>
    <w:p w14:paraId="476D1C46" w14:textId="77777777" w:rsidR="0007561D" w:rsidRPr="00601075" w:rsidRDefault="00021988" w:rsidP="0007561D">
      <w:pPr>
        <w:pStyle w:val="21"/>
        <w:ind w:firstLine="709"/>
        <w:jc w:val="both"/>
        <w:rPr>
          <w:rFonts w:ascii="Arial" w:eastAsia="Times New Roman" w:hAnsi="Arial" w:cs="Arial"/>
          <w:b/>
          <w:sz w:val="20"/>
          <w:szCs w:val="20"/>
        </w:rPr>
      </w:pPr>
    </w:p>
    <w:p w14:paraId="476D1C47" w14:textId="77777777" w:rsidR="0007561D" w:rsidRPr="00601075" w:rsidRDefault="000B12EE" w:rsidP="0007561D">
      <w:pPr>
        <w:pStyle w:val="21"/>
        <w:ind w:firstLine="709"/>
        <w:jc w:val="both"/>
        <w:rPr>
          <w:rFonts w:ascii="Arial" w:eastAsia="Times New Roman" w:hAnsi="Arial" w:cs="Arial"/>
          <w:b/>
          <w:sz w:val="20"/>
          <w:szCs w:val="20"/>
        </w:rPr>
      </w:pPr>
      <w:r w:rsidRPr="00601075">
        <w:rPr>
          <w:rFonts w:ascii="Arial" w:eastAsia="Times New Roman" w:hAnsi="Arial" w:cs="Arial"/>
          <w:b/>
          <w:sz w:val="20"/>
          <w:szCs w:val="20"/>
        </w:rPr>
        <w:t>9. Обеспечение заявки:</w:t>
      </w:r>
    </w:p>
    <w:p w14:paraId="476D1C48" w14:textId="2C896CBB" w:rsidR="0007561D" w:rsidRPr="00F40F90" w:rsidRDefault="000B12EE" w:rsidP="0007561D">
      <w:pPr>
        <w:pStyle w:val="21"/>
        <w:ind w:firstLine="709"/>
        <w:jc w:val="both"/>
        <w:rPr>
          <w:rFonts w:ascii="Arial" w:hAnsi="Arial" w:cs="Arial"/>
          <w:sz w:val="20"/>
          <w:szCs w:val="20"/>
        </w:rPr>
      </w:pPr>
      <w:r w:rsidRPr="00F40F90">
        <w:rPr>
          <w:rFonts w:ascii="Arial" w:eastAsia="Times New Roman" w:hAnsi="Arial" w:cs="Arial"/>
          <w:sz w:val="20"/>
          <w:szCs w:val="20"/>
        </w:rPr>
        <w:t xml:space="preserve">9.1. В качестве обеспечения заявки предусмотрено внесения Заявителем Задатка </w:t>
      </w:r>
      <w:r w:rsidRPr="00F40F90">
        <w:rPr>
          <w:rFonts w:ascii="Arial" w:hAnsi="Arial" w:cs="Arial"/>
          <w:sz w:val="20"/>
          <w:szCs w:val="20"/>
        </w:rPr>
        <w:t xml:space="preserve">в размере </w:t>
      </w:r>
      <w:bookmarkStart w:id="2" w:name="_Hlk103291981"/>
      <w:r>
        <w:rPr>
          <w:rFonts w:ascii="Arial" w:hAnsi="Arial" w:cs="Arial"/>
          <w:b/>
          <w:color w:val="000000" w:themeColor="text1"/>
          <w:sz w:val="20"/>
          <w:szCs w:val="20"/>
        </w:rPr>
        <w:t>10% от начальной (стартовой) цены имущества</w:t>
      </w:r>
      <w:r w:rsidR="0041352B">
        <w:rPr>
          <w:rFonts w:ascii="Arial" w:hAnsi="Arial" w:cs="Arial"/>
          <w:b/>
          <w:color w:val="000000" w:themeColor="text1"/>
          <w:sz w:val="20"/>
          <w:szCs w:val="20"/>
        </w:rPr>
        <w:t>,</w:t>
      </w:r>
      <w:r w:rsidR="0041352B" w:rsidRPr="0041352B">
        <w:rPr>
          <w:rFonts w:ascii="Arial" w:eastAsia="Calibri" w:hAnsi="Arial" w:cs="Arial"/>
          <w:b/>
          <w:color w:val="000000" w:themeColor="text1"/>
          <w:sz w:val="20"/>
          <w:szCs w:val="20"/>
        </w:rPr>
        <w:t xml:space="preserve"> </w:t>
      </w:r>
      <w:r w:rsidR="0041352B" w:rsidRPr="0041352B">
        <w:rPr>
          <w:rFonts w:ascii="Arial" w:hAnsi="Arial" w:cs="Arial"/>
          <w:b/>
          <w:color w:val="000000" w:themeColor="text1"/>
          <w:sz w:val="20"/>
          <w:szCs w:val="20"/>
        </w:rPr>
        <w:t xml:space="preserve">а именно </w:t>
      </w:r>
      <w:r w:rsidR="004B442E">
        <w:rPr>
          <w:rFonts w:ascii="Arial" w:hAnsi="Arial" w:cs="Arial"/>
          <w:b/>
          <w:color w:val="000000" w:themeColor="text1"/>
          <w:sz w:val="20"/>
          <w:szCs w:val="20"/>
        </w:rPr>
        <w:t xml:space="preserve">6 637 000 (Шесть миллионов шестьсот </w:t>
      </w:r>
      <w:r w:rsidR="00625923">
        <w:rPr>
          <w:rFonts w:ascii="Arial" w:hAnsi="Arial" w:cs="Arial"/>
          <w:b/>
          <w:color w:val="000000" w:themeColor="text1"/>
          <w:sz w:val="20"/>
          <w:szCs w:val="20"/>
        </w:rPr>
        <w:t xml:space="preserve">тридцать семь тысяч) 00 коп. </w:t>
      </w:r>
      <w:r w:rsidRPr="00A40915">
        <w:rPr>
          <w:rFonts w:ascii="Arial" w:eastAsia="Times New Roman" w:hAnsi="Arial" w:cs="Arial"/>
          <w:sz w:val="20"/>
          <w:szCs w:val="20"/>
        </w:rPr>
        <w:t>Подача заявителем заявки на участие в торгах в соответствии с условиями настоящей</w:t>
      </w:r>
      <w:r w:rsidR="00625923">
        <w:rPr>
          <w:rFonts w:ascii="Arial" w:eastAsia="Times New Roman" w:hAnsi="Arial" w:cs="Arial"/>
          <w:sz w:val="20"/>
          <w:szCs w:val="20"/>
        </w:rPr>
        <w:t xml:space="preserve"> Информационной картой</w:t>
      </w:r>
      <w:r w:rsidRPr="00A40915">
        <w:rPr>
          <w:rFonts w:ascii="Arial" w:eastAsia="Times New Roman" w:hAnsi="Arial" w:cs="Arial"/>
          <w:sz w:val="20"/>
          <w:szCs w:val="20"/>
        </w:rPr>
        <w:t>, является согласием с условиями Договора о задатке (который является договором присоединения) по прилагаемой форме (</w:t>
      </w:r>
      <w:r w:rsidR="0041352B" w:rsidRPr="0041352B">
        <w:rPr>
          <w:rFonts w:ascii="Arial" w:eastAsia="Times New Roman" w:hAnsi="Arial" w:cs="Arial"/>
          <w:sz w:val="20"/>
          <w:szCs w:val="20"/>
        </w:rPr>
        <w:t>Форма Договора о задатке размещена на сайте ЭТП</w:t>
      </w:r>
      <w:r w:rsidRPr="00A40915">
        <w:rPr>
          <w:rFonts w:ascii="Arial" w:eastAsia="Times New Roman" w:hAnsi="Arial" w:cs="Arial"/>
          <w:sz w:val="20"/>
          <w:szCs w:val="20"/>
        </w:rPr>
        <w:t>).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bookmarkEnd w:id="2"/>
      <w:r>
        <w:rPr>
          <w:rFonts w:ascii="Arial" w:eastAsia="Times New Roman" w:hAnsi="Arial" w:cs="Arial"/>
          <w:sz w:val="20"/>
          <w:szCs w:val="20"/>
        </w:rPr>
        <w:t>.</w:t>
      </w:r>
    </w:p>
    <w:p w14:paraId="476D1C49" w14:textId="77777777" w:rsidR="0007561D" w:rsidRPr="009A223B" w:rsidRDefault="000B12EE" w:rsidP="0007561D">
      <w:pPr>
        <w:pStyle w:val="21"/>
        <w:ind w:firstLine="708"/>
        <w:jc w:val="both"/>
        <w:rPr>
          <w:rFonts w:ascii="Arial" w:hAnsi="Arial" w:cs="Arial"/>
          <w:sz w:val="20"/>
          <w:szCs w:val="20"/>
        </w:rPr>
      </w:pPr>
      <w:r w:rsidRPr="00F40F90">
        <w:rPr>
          <w:rFonts w:ascii="Arial" w:hAnsi="Arial" w:cs="Arial"/>
          <w:sz w:val="20"/>
          <w:szCs w:val="20"/>
        </w:rPr>
        <w:t>9.2. Порядок внесения Задатка:</w:t>
      </w:r>
    </w:p>
    <w:p w14:paraId="476D1C4A" w14:textId="393D58FE"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 перечисляет задаток на счет Организатора торгов, указываемый в извещении о проведении торгов</w:t>
      </w:r>
      <w:r w:rsidRPr="009A223B">
        <w:rPr>
          <w:rFonts w:ascii="Arial" w:eastAsia="Times New Roman" w:hAnsi="Arial" w:cs="Arial"/>
          <w:sz w:val="20"/>
          <w:szCs w:val="20"/>
        </w:rPr>
        <w:t xml:space="preserve"> в порядке и сроки, установленные извещением о проведении торгов и настоящей</w:t>
      </w:r>
      <w:r w:rsidR="00625923">
        <w:rPr>
          <w:rFonts w:ascii="Arial" w:eastAsia="Times New Roman" w:hAnsi="Arial" w:cs="Arial"/>
          <w:sz w:val="20"/>
          <w:szCs w:val="20"/>
        </w:rPr>
        <w:t xml:space="preserve"> Информационной картой</w:t>
      </w:r>
      <w:r w:rsidRPr="009A223B">
        <w:rPr>
          <w:rFonts w:ascii="Arial" w:hAnsi="Arial" w:cs="Arial"/>
          <w:sz w:val="20"/>
          <w:szCs w:val="20"/>
        </w:rPr>
        <w:t xml:space="preserve">; </w:t>
      </w:r>
    </w:p>
    <w:p w14:paraId="476D1C4B" w14:textId="77777777"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476D1C4C" w14:textId="36465837"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должен быть внесен Заявителем до окончания срока приема заявок, указанного в </w:t>
      </w:r>
      <w:r w:rsidR="00625923">
        <w:rPr>
          <w:rFonts w:ascii="Arial" w:hAnsi="Arial" w:cs="Arial"/>
          <w:sz w:val="20"/>
          <w:szCs w:val="20"/>
        </w:rPr>
        <w:t>Информационной карте</w:t>
      </w:r>
      <w:r w:rsidRPr="009A223B">
        <w:rPr>
          <w:rFonts w:ascii="Arial" w:hAnsi="Arial" w:cs="Arial"/>
          <w:sz w:val="20"/>
          <w:szCs w:val="20"/>
        </w:rPr>
        <w:t xml:space="preserve">, в случае не поступления всей суммы Задатка в этот срок на счет Организатора торгов, обязательства Заявителя по внесению Задатка считаются </w:t>
      </w:r>
      <w:proofErr w:type="gramStart"/>
      <w:r w:rsidRPr="009A223B">
        <w:rPr>
          <w:rFonts w:ascii="Arial" w:hAnsi="Arial" w:cs="Arial"/>
          <w:sz w:val="20"/>
          <w:szCs w:val="20"/>
        </w:rPr>
        <w:t>невыполненными</w:t>
      </w:r>
      <w:proofErr w:type="gramEnd"/>
      <w:r w:rsidRPr="009A223B">
        <w:rPr>
          <w:rFonts w:ascii="Arial" w:hAnsi="Arial" w:cs="Arial"/>
          <w:sz w:val="20"/>
          <w:szCs w:val="20"/>
        </w:rPr>
        <w:t xml:space="preserve"> и Заявитель не допускается к участию в торгах;</w:t>
      </w:r>
    </w:p>
    <w:p w14:paraId="476D1C4D" w14:textId="2785B00C"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если иное не предусмотрено настоящей</w:t>
      </w:r>
      <w:r w:rsidR="00625923">
        <w:rPr>
          <w:rFonts w:ascii="Arial" w:hAnsi="Arial" w:cs="Arial"/>
          <w:sz w:val="20"/>
          <w:szCs w:val="20"/>
        </w:rPr>
        <w:t xml:space="preserve"> Информационной картой</w:t>
      </w:r>
      <w:r w:rsidRPr="009A223B">
        <w:rPr>
          <w:rFonts w:ascii="Arial" w:hAnsi="Arial" w:cs="Arial"/>
          <w:sz w:val="20"/>
          <w:szCs w:val="20"/>
        </w:rPr>
        <w:t xml:space="preserve">,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w:t>
      </w:r>
      <w:r>
        <w:rPr>
          <w:rFonts w:ascii="Arial" w:hAnsi="Arial" w:cs="Arial"/>
          <w:sz w:val="20"/>
          <w:szCs w:val="20"/>
        </w:rPr>
        <w:t xml:space="preserve">купли-продажи недвижимого имущества </w:t>
      </w:r>
      <w:r w:rsidRPr="009A223B">
        <w:rPr>
          <w:rFonts w:ascii="Arial" w:hAnsi="Arial" w:cs="Arial"/>
          <w:sz w:val="20"/>
          <w:szCs w:val="20"/>
        </w:rPr>
        <w:t xml:space="preserve">по итогам проведения торгов в порядке, предусмотренном настоящей </w:t>
      </w:r>
      <w:r w:rsidR="004A3F86" w:rsidRPr="004A3F86">
        <w:rPr>
          <w:rFonts w:ascii="Arial" w:hAnsi="Arial" w:cs="Arial"/>
          <w:sz w:val="20"/>
          <w:szCs w:val="20"/>
        </w:rPr>
        <w:t>Информационной картой</w:t>
      </w:r>
      <w:r w:rsidRPr="009A223B">
        <w:rPr>
          <w:rFonts w:ascii="Arial" w:hAnsi="Arial" w:cs="Arial"/>
          <w:sz w:val="20"/>
          <w:szCs w:val="20"/>
        </w:rPr>
        <w:t xml:space="preserve">. </w:t>
      </w:r>
      <w:r w:rsidRPr="00A40915">
        <w:rPr>
          <w:rFonts w:ascii="Arial" w:eastAsia="Times New Roman" w:hAnsi="Arial" w:cs="Arial"/>
          <w:sz w:val="20"/>
          <w:szCs w:val="20"/>
        </w:rPr>
        <w:t>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w:t>
      </w:r>
      <w:r>
        <w:rPr>
          <w:rFonts w:ascii="Arial" w:eastAsia="Times New Roman" w:hAnsi="Arial" w:cs="Arial"/>
          <w:sz w:val="20"/>
          <w:szCs w:val="20"/>
        </w:rPr>
        <w:t xml:space="preserve"> </w:t>
      </w:r>
      <w:r w:rsidRPr="009A223B">
        <w:rPr>
          <w:rFonts w:ascii="Arial" w:eastAsia="Times New Roman" w:hAnsi="Arial" w:cs="Arial"/>
          <w:sz w:val="20"/>
          <w:szCs w:val="20"/>
        </w:rPr>
        <w:t xml:space="preserve">В случае признания участника торгов Победителем внесенный им Задаток подлежит перечислению Организатором торгов Продавцу в течение </w:t>
      </w:r>
      <w:r>
        <w:rPr>
          <w:rFonts w:ascii="Arial" w:eastAsia="Times New Roman" w:hAnsi="Arial" w:cs="Arial"/>
          <w:sz w:val="20"/>
          <w:szCs w:val="20"/>
        </w:rPr>
        <w:t>5</w:t>
      </w:r>
      <w:r w:rsidRPr="009A223B">
        <w:rPr>
          <w:rFonts w:ascii="Arial" w:eastAsia="Times New Roman" w:hAnsi="Arial" w:cs="Arial"/>
          <w:sz w:val="20"/>
          <w:szCs w:val="20"/>
        </w:rPr>
        <w:t xml:space="preserve"> (</w:t>
      </w:r>
      <w:r>
        <w:rPr>
          <w:rFonts w:ascii="Arial" w:eastAsia="Times New Roman" w:hAnsi="Arial" w:cs="Arial"/>
          <w:sz w:val="20"/>
          <w:szCs w:val="20"/>
        </w:rPr>
        <w:t>Пяти</w:t>
      </w:r>
      <w:r w:rsidRPr="009A223B">
        <w:rPr>
          <w:rFonts w:ascii="Arial" w:eastAsia="Times New Roman" w:hAnsi="Arial" w:cs="Arial"/>
          <w:sz w:val="20"/>
          <w:szCs w:val="20"/>
        </w:rPr>
        <w:t xml:space="preserve">) рабочих дней с даты объявления Победителя в частичную оплату по Договору в порядке, указанном в </w:t>
      </w:r>
      <w:r w:rsidR="004A3F86" w:rsidRPr="004A3F86">
        <w:rPr>
          <w:rFonts w:ascii="Arial" w:eastAsia="Times New Roman" w:hAnsi="Arial" w:cs="Arial"/>
          <w:sz w:val="20"/>
          <w:szCs w:val="20"/>
        </w:rPr>
        <w:t>Информационной карт</w:t>
      </w:r>
      <w:r w:rsidR="004A3F86">
        <w:rPr>
          <w:rFonts w:ascii="Arial" w:eastAsia="Times New Roman" w:hAnsi="Arial" w:cs="Arial"/>
          <w:sz w:val="20"/>
          <w:szCs w:val="20"/>
        </w:rPr>
        <w:t>е</w:t>
      </w:r>
      <w:r w:rsidRPr="009A223B">
        <w:rPr>
          <w:rFonts w:ascii="Arial" w:eastAsia="Times New Roman" w:hAnsi="Arial" w:cs="Arial"/>
          <w:sz w:val="20"/>
          <w:szCs w:val="20"/>
        </w:rPr>
        <w:t>;</w:t>
      </w:r>
    </w:p>
    <w:p w14:paraId="476D1C4E" w14:textId="77777777"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476D1C4F" w14:textId="77777777"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w:t>
      </w:r>
    </w:p>
    <w:p w14:paraId="476D1C50" w14:textId="77777777"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w:t>
      </w:r>
      <w:r w:rsidRPr="009A223B">
        <w:rPr>
          <w:rFonts w:ascii="Arial" w:hAnsi="Arial" w:cs="Arial"/>
          <w:sz w:val="20"/>
          <w:szCs w:val="20"/>
        </w:rPr>
        <w:lastRenderedPageBreak/>
        <w:t>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476D1C51" w14:textId="78E52C81" w:rsidR="0007561D" w:rsidRPr="009A223B" w:rsidRDefault="000B12EE"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не возвращается Победителю торгов в случае, если участник, признанный Победителем торгов в соответствии с </w:t>
      </w:r>
      <w:r w:rsidR="004A3F86" w:rsidRPr="004A3F86">
        <w:rPr>
          <w:rFonts w:ascii="Arial" w:hAnsi="Arial" w:cs="Arial"/>
          <w:sz w:val="20"/>
          <w:szCs w:val="20"/>
        </w:rPr>
        <w:t>Информационной картой</w:t>
      </w:r>
      <w:r w:rsidRPr="009A223B">
        <w:rPr>
          <w:rFonts w:ascii="Arial" w:hAnsi="Arial" w:cs="Arial"/>
          <w:sz w:val="20"/>
          <w:szCs w:val="20"/>
        </w:rPr>
        <w:t>:</w:t>
      </w:r>
    </w:p>
    <w:p w14:paraId="49B51BD5" w14:textId="2111A0E8" w:rsidR="00066978" w:rsidRPr="00B52B28" w:rsidRDefault="00066978" w:rsidP="00066978">
      <w:pPr>
        <w:pStyle w:val="21"/>
        <w:numPr>
          <w:ilvl w:val="0"/>
          <w:numId w:val="3"/>
        </w:numPr>
        <w:ind w:left="0" w:firstLine="709"/>
        <w:jc w:val="both"/>
        <w:rPr>
          <w:rFonts w:ascii="Arial" w:hAnsi="Arial" w:cs="Arial"/>
          <w:color w:val="000000" w:themeColor="text1"/>
          <w:sz w:val="20"/>
          <w:szCs w:val="20"/>
        </w:rPr>
      </w:pPr>
      <w:r w:rsidRPr="00B52B28">
        <w:rPr>
          <w:rFonts w:ascii="Arial" w:hAnsi="Arial" w:cs="Arial"/>
          <w:color w:val="000000" w:themeColor="text1"/>
          <w:sz w:val="20"/>
          <w:szCs w:val="20"/>
        </w:rPr>
        <w:t xml:space="preserve">уклонится (или откажется) от заключения договора </w:t>
      </w:r>
      <w:r>
        <w:rPr>
          <w:rFonts w:ascii="Arial" w:hAnsi="Arial" w:cs="Arial"/>
          <w:color w:val="000000" w:themeColor="text1"/>
          <w:sz w:val="20"/>
          <w:szCs w:val="20"/>
        </w:rPr>
        <w:t xml:space="preserve">купли-продажи недвижимого имущества </w:t>
      </w:r>
      <w:r w:rsidRPr="00B52B28">
        <w:rPr>
          <w:rFonts w:ascii="Arial" w:hAnsi="Arial" w:cs="Arial"/>
          <w:color w:val="000000" w:themeColor="text1"/>
          <w:sz w:val="20"/>
          <w:szCs w:val="20"/>
        </w:rPr>
        <w:t xml:space="preserve">в установленный настоящей </w:t>
      </w:r>
      <w:r w:rsidR="00625923">
        <w:rPr>
          <w:rFonts w:ascii="Arial" w:hAnsi="Arial" w:cs="Arial"/>
          <w:color w:val="000000" w:themeColor="text1"/>
          <w:sz w:val="20"/>
          <w:szCs w:val="20"/>
        </w:rPr>
        <w:t xml:space="preserve">Информационной карте </w:t>
      </w:r>
      <w:r w:rsidRPr="00B52B28">
        <w:rPr>
          <w:rFonts w:ascii="Arial" w:hAnsi="Arial" w:cs="Arial"/>
          <w:color w:val="000000" w:themeColor="text1"/>
          <w:sz w:val="20"/>
          <w:szCs w:val="20"/>
        </w:rPr>
        <w:t>для заключения договора срок;</w:t>
      </w:r>
    </w:p>
    <w:p w14:paraId="476D1C55" w14:textId="509FF6B6" w:rsidR="0007561D" w:rsidRPr="009A223B" w:rsidRDefault="00066978" w:rsidP="0007561D">
      <w:pPr>
        <w:pStyle w:val="21"/>
        <w:numPr>
          <w:ilvl w:val="0"/>
          <w:numId w:val="3"/>
        </w:numPr>
        <w:ind w:left="0" w:firstLine="709"/>
        <w:jc w:val="both"/>
        <w:rPr>
          <w:rFonts w:ascii="Arial" w:hAnsi="Arial" w:cs="Arial"/>
          <w:sz w:val="20"/>
          <w:szCs w:val="20"/>
        </w:rPr>
      </w:pPr>
      <w:r w:rsidRPr="00B52B28">
        <w:rPr>
          <w:rFonts w:ascii="Arial" w:hAnsi="Arial" w:cs="Arial"/>
          <w:color w:val="000000" w:themeColor="text1"/>
          <w:sz w:val="20"/>
          <w:szCs w:val="20"/>
        </w:rPr>
        <w:t>уклонится от исполнения условий заключенного договора</w:t>
      </w:r>
      <w:r>
        <w:rPr>
          <w:rFonts w:ascii="Arial" w:hAnsi="Arial" w:cs="Arial"/>
          <w:color w:val="000000" w:themeColor="text1"/>
          <w:sz w:val="20"/>
          <w:szCs w:val="20"/>
        </w:rPr>
        <w:t xml:space="preserve"> купли-продажи недвижимого имущества</w:t>
      </w:r>
      <w:r w:rsidRPr="00B52B28">
        <w:rPr>
          <w:rFonts w:ascii="Arial" w:hAnsi="Arial" w:cs="Arial"/>
          <w:color w:val="000000" w:themeColor="text1"/>
          <w:sz w:val="20"/>
          <w:szCs w:val="20"/>
        </w:rPr>
        <w:t>, в том числе касающихся внесения оплаты в установленный договором срок</w:t>
      </w:r>
      <w:r w:rsidR="000B12EE" w:rsidRPr="009A223B">
        <w:rPr>
          <w:rFonts w:ascii="Arial" w:hAnsi="Arial" w:cs="Arial"/>
          <w:sz w:val="20"/>
          <w:szCs w:val="20"/>
        </w:rPr>
        <w:t>.</w:t>
      </w:r>
    </w:p>
    <w:p w14:paraId="476D1C56" w14:textId="77777777" w:rsidR="0007561D" w:rsidRPr="0056323D" w:rsidRDefault="00021988"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476D1C57" w14:textId="77777777" w:rsidR="0007561D" w:rsidRDefault="000B12EE"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10. Порядок проведения открытого аукциона</w:t>
      </w:r>
    </w:p>
    <w:p w14:paraId="476D1C58" w14:textId="77777777" w:rsidR="00A048D7" w:rsidRPr="00B52B28"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10.1 </w:t>
      </w:r>
      <w:r w:rsidRPr="00B52B28">
        <w:rPr>
          <w:rFonts w:ascii="Arial" w:eastAsia="Times New Roman" w:hAnsi="Arial" w:cs="Arial"/>
          <w:color w:val="000000" w:themeColor="text1"/>
          <w:sz w:val="20"/>
          <w:szCs w:val="20"/>
          <w:lang w:eastAsia="ru-RU"/>
        </w:rPr>
        <w:t>Проведение торгов состоит из следующих этапов:</w:t>
      </w:r>
    </w:p>
    <w:p w14:paraId="476D1C59" w14:textId="77777777" w:rsidR="00A048D7" w:rsidRPr="006D76AC" w:rsidRDefault="000B12EE" w:rsidP="00A048D7">
      <w:pPr>
        <w:spacing w:after="0" w:line="240" w:lineRule="auto"/>
        <w:ind w:firstLine="709"/>
        <w:jc w:val="both"/>
        <w:textAlignment w:val="baseline"/>
        <w:rPr>
          <w:rFonts w:ascii="Arial" w:eastAsia="Times New Roman" w:hAnsi="Arial" w:cs="Arial"/>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0.1.1</w:t>
      </w:r>
      <w:r w:rsidRPr="00B52B28">
        <w:rPr>
          <w:rFonts w:ascii="Arial" w:eastAsia="Times New Roman" w:hAnsi="Arial" w:cs="Arial"/>
          <w:color w:val="000000" w:themeColor="text1"/>
          <w:sz w:val="20"/>
          <w:szCs w:val="20"/>
          <w:lang w:eastAsia="ru-RU"/>
        </w:rPr>
        <w:t xml:space="preserve"> Публикация в газете «Московский комсомолец» и на электронной торговой площадке Организатором торгов извещения о проведении торгов согласно Регламенту ЭТП.</w:t>
      </w:r>
      <w:r>
        <w:rPr>
          <w:rFonts w:ascii="Arial" w:eastAsia="Times New Roman" w:hAnsi="Arial" w:cs="Arial"/>
          <w:color w:val="000000" w:themeColor="text1"/>
          <w:sz w:val="20"/>
          <w:szCs w:val="20"/>
          <w:lang w:eastAsia="ru-RU"/>
        </w:rPr>
        <w:t xml:space="preserve"> </w:t>
      </w:r>
      <w:r w:rsidRPr="006D76AC">
        <w:rPr>
          <w:rFonts w:ascii="Arial" w:eastAsia="Times New Roman" w:hAnsi="Arial" w:cs="Arial"/>
          <w:sz w:val="20"/>
          <w:szCs w:val="20"/>
          <w:lang w:eastAsia="ru-RU"/>
        </w:rPr>
        <w:t>Срок представления заявок на участие в торгах должен составлять не менее чем 30 (Тридцать) календарных дней со дня опубликования и размещения сообщения о проведении торгов. Указанный в настоящем пункте срок исчисляется с даты публикации объявления в газете «Московский комсомолец».</w:t>
      </w:r>
    </w:p>
    <w:p w14:paraId="476D1C5A" w14:textId="5023D528" w:rsidR="00A048D7" w:rsidRPr="00B52B28"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0</w:t>
      </w:r>
      <w:r w:rsidRPr="00B52B28">
        <w:rPr>
          <w:rFonts w:ascii="Arial" w:eastAsia="Times New Roman" w:hAnsi="Arial" w:cs="Arial"/>
          <w:color w:val="000000" w:themeColor="text1"/>
          <w:sz w:val="20"/>
          <w:szCs w:val="20"/>
          <w:lang w:eastAsia="ru-RU"/>
        </w:rPr>
        <w:t xml:space="preserve">.1.2. Подача заявок на участие в электронных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процедуры и настоящей </w:t>
      </w:r>
      <w:r w:rsidR="00625923">
        <w:rPr>
          <w:rFonts w:ascii="Arial" w:eastAsia="Times New Roman" w:hAnsi="Arial" w:cs="Arial"/>
          <w:color w:val="000000" w:themeColor="text1"/>
          <w:sz w:val="20"/>
          <w:szCs w:val="20"/>
          <w:lang w:eastAsia="ru-RU"/>
        </w:rPr>
        <w:t>Информационной карте</w:t>
      </w:r>
      <w:r w:rsidRPr="006D76AC">
        <w:rPr>
          <w:rFonts w:ascii="Arial" w:eastAsia="Times New Roman" w:hAnsi="Arial" w:cs="Arial"/>
          <w:color w:val="000000" w:themeColor="text1"/>
          <w:sz w:val="20"/>
          <w:szCs w:val="20"/>
          <w:lang w:eastAsia="ru-RU"/>
        </w:rPr>
        <w:t>.</w:t>
      </w:r>
      <w:r w:rsidRPr="006D76AC">
        <w:rPr>
          <w:rFonts w:ascii="Arial" w:hAnsi="Arial" w:cs="Arial"/>
          <w:color w:val="FF0000"/>
          <w:sz w:val="24"/>
          <w:szCs w:val="24"/>
        </w:rPr>
        <w:t xml:space="preserve"> </w:t>
      </w:r>
      <w:r w:rsidRPr="006D76AC">
        <w:rPr>
          <w:rFonts w:ascii="Arial" w:eastAsia="Times New Roman" w:hAnsi="Arial" w:cs="Arial"/>
          <w:color w:val="000000" w:themeColor="text1"/>
          <w:sz w:val="20"/>
          <w:szCs w:val="20"/>
          <w:lang w:eastAsia="ru-RU"/>
        </w:rPr>
        <w:t xml:space="preserve">Срок представления заявок на участие в торгах должен составлять не менее чем 25 (Двадцать пять) рабочих дней со дня опубликования и размещения сообщения о проведении торгов. Указанный в настоящем пункте срок исчисляется с даты публикации объявления в </w:t>
      </w:r>
      <w:r>
        <w:rPr>
          <w:rFonts w:ascii="Arial" w:eastAsia="Times New Roman" w:hAnsi="Arial" w:cs="Arial"/>
          <w:color w:val="000000" w:themeColor="text1"/>
          <w:sz w:val="20"/>
          <w:szCs w:val="20"/>
          <w:lang w:eastAsia="ru-RU"/>
        </w:rPr>
        <w:t>газете «Московский комсомолец»</w:t>
      </w:r>
      <w:r w:rsidRPr="006D76AC">
        <w:rPr>
          <w:rFonts w:ascii="Arial" w:eastAsia="Times New Roman" w:hAnsi="Arial" w:cs="Arial"/>
          <w:color w:val="000000" w:themeColor="text1"/>
          <w:sz w:val="20"/>
          <w:szCs w:val="20"/>
          <w:lang w:eastAsia="ru-RU"/>
        </w:rPr>
        <w:t>.</w:t>
      </w:r>
    </w:p>
    <w:p w14:paraId="476D1C5B" w14:textId="77777777" w:rsidR="00A048D7" w:rsidRPr="00B52B28"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0</w:t>
      </w:r>
      <w:r w:rsidRPr="00B52B28">
        <w:rPr>
          <w:rFonts w:ascii="Arial" w:eastAsia="Times New Roman" w:hAnsi="Arial" w:cs="Arial"/>
          <w:color w:val="000000" w:themeColor="text1"/>
          <w:sz w:val="20"/>
          <w:szCs w:val="20"/>
          <w:lang w:eastAsia="ru-RU"/>
        </w:rPr>
        <w:t xml:space="preserve">.1.3. Оформление Организатором торгов протокола о признании Заявителей участниками торгов по итогам рассмотрения заявок и прилагаемых к ним документов Заявителей. </w:t>
      </w:r>
    </w:p>
    <w:p w14:paraId="476D1C5C" w14:textId="074D0FDC" w:rsidR="00A048D7" w:rsidRPr="00B52B28"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0</w:t>
      </w:r>
      <w:r w:rsidRPr="00B52B28">
        <w:rPr>
          <w:rFonts w:ascii="Arial" w:eastAsia="Times New Roman" w:hAnsi="Arial" w:cs="Arial"/>
          <w:color w:val="000000" w:themeColor="text1"/>
          <w:sz w:val="20"/>
          <w:szCs w:val="20"/>
          <w:lang w:eastAsia="ru-RU"/>
        </w:rPr>
        <w:t xml:space="preserve">.1.4. Проведение торгов. </w:t>
      </w:r>
      <w:r w:rsidRPr="006D76AC">
        <w:rPr>
          <w:rFonts w:ascii="Arial" w:eastAsia="Times New Roman" w:hAnsi="Arial" w:cs="Arial"/>
          <w:color w:val="000000" w:themeColor="text1"/>
          <w:sz w:val="20"/>
          <w:szCs w:val="20"/>
          <w:lang w:eastAsia="ru-RU"/>
        </w:rPr>
        <w:t>Торги подлежат проведению не ранее, чем через 5 (Пять) рабочих дней с момента окончания приема заявок</w:t>
      </w:r>
      <w:r w:rsidR="00625923">
        <w:rPr>
          <w:rFonts w:ascii="Arial" w:eastAsia="Times New Roman" w:hAnsi="Arial" w:cs="Arial"/>
          <w:color w:val="000000" w:themeColor="text1"/>
          <w:sz w:val="20"/>
          <w:szCs w:val="20"/>
          <w:lang w:eastAsia="ru-RU"/>
        </w:rPr>
        <w:t>.</w:t>
      </w:r>
    </w:p>
    <w:p w14:paraId="476D1C5D" w14:textId="77777777" w:rsidR="00A048D7" w:rsidRPr="00D02C3C" w:rsidRDefault="000B12EE" w:rsidP="00A048D7">
      <w:pPr>
        <w:spacing w:after="0" w:line="240" w:lineRule="auto"/>
        <w:ind w:firstLine="709"/>
        <w:jc w:val="both"/>
        <w:textAlignment w:val="baseline"/>
        <w:rPr>
          <w:rFonts w:ascii="Arial" w:eastAsia="Times New Roman" w:hAnsi="Arial" w:cs="Arial"/>
          <w:color w:val="000000"/>
          <w:sz w:val="20"/>
          <w:szCs w:val="20"/>
          <w:lang w:eastAsia="ru-RU"/>
        </w:rPr>
      </w:pPr>
      <w:r w:rsidRPr="00D02C3C">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0</w:t>
      </w:r>
      <w:r w:rsidRPr="00D02C3C">
        <w:rPr>
          <w:rFonts w:ascii="Arial" w:eastAsia="Times New Roman" w:hAnsi="Arial" w:cs="Arial"/>
          <w:color w:val="000000"/>
          <w:sz w:val="20"/>
          <w:szCs w:val="20"/>
          <w:lang w:eastAsia="ru-RU"/>
        </w:rPr>
        <w:t>.1.5. Определение Победителя торгов и оформление протокола о результатах торгов.</w:t>
      </w:r>
    </w:p>
    <w:p w14:paraId="476D1C5E" w14:textId="112AFF2F" w:rsidR="00A048D7"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D02C3C">
        <w:rPr>
          <w:rFonts w:ascii="Arial" w:eastAsia="Times New Roman" w:hAnsi="Arial" w:cs="Arial"/>
          <w:color w:val="000000"/>
          <w:sz w:val="20"/>
          <w:szCs w:val="20"/>
          <w:lang w:eastAsia="ru-RU"/>
        </w:rPr>
        <w:t>1</w:t>
      </w:r>
      <w:r>
        <w:rPr>
          <w:rFonts w:ascii="Arial" w:eastAsia="Times New Roman" w:hAnsi="Arial" w:cs="Arial"/>
          <w:color w:val="000000"/>
          <w:sz w:val="20"/>
          <w:szCs w:val="20"/>
          <w:lang w:eastAsia="ru-RU"/>
        </w:rPr>
        <w:t>0</w:t>
      </w:r>
      <w:r w:rsidRPr="00D02C3C">
        <w:rPr>
          <w:rFonts w:ascii="Arial" w:eastAsia="Times New Roman" w:hAnsi="Arial" w:cs="Arial"/>
          <w:color w:val="000000"/>
          <w:sz w:val="20"/>
          <w:szCs w:val="20"/>
          <w:lang w:eastAsia="ru-RU"/>
        </w:rPr>
        <w:t>.2 Аукцион проводится путем повышения начальной цены продажи имущества на «шаг аукциона». «Шаг аукциона» устанавливается Организатором торгов в размере 500</w:t>
      </w:r>
      <w:r w:rsidR="008E4A11">
        <w:rPr>
          <w:rFonts w:ascii="Arial" w:eastAsia="Times New Roman" w:hAnsi="Arial" w:cs="Arial"/>
          <w:color w:val="000000"/>
          <w:sz w:val="20"/>
          <w:szCs w:val="20"/>
          <w:lang w:eastAsia="ru-RU"/>
        </w:rPr>
        <w:t xml:space="preserve"> 000</w:t>
      </w:r>
      <w:r w:rsidRPr="00D02C3C">
        <w:rPr>
          <w:rFonts w:ascii="Arial" w:eastAsia="Times New Roman" w:hAnsi="Arial" w:cs="Arial"/>
          <w:color w:val="000000"/>
          <w:sz w:val="20"/>
          <w:szCs w:val="20"/>
          <w:lang w:eastAsia="ru-RU"/>
        </w:rPr>
        <w:t xml:space="preserve"> (Пятьсот тысяч) рублей </w:t>
      </w:r>
      <w:r>
        <w:rPr>
          <w:rFonts w:ascii="Arial" w:eastAsia="Times New Roman" w:hAnsi="Arial" w:cs="Arial"/>
          <w:color w:val="000000"/>
          <w:sz w:val="20"/>
          <w:szCs w:val="20"/>
          <w:lang w:eastAsia="ru-RU"/>
        </w:rPr>
        <w:t xml:space="preserve">и </w:t>
      </w:r>
      <w:r w:rsidRPr="00D02C3C">
        <w:rPr>
          <w:rFonts w:ascii="Arial" w:eastAsia="Times New Roman" w:hAnsi="Arial" w:cs="Arial"/>
          <w:color w:val="000000"/>
          <w:sz w:val="20"/>
          <w:szCs w:val="20"/>
          <w:lang w:eastAsia="ru-RU"/>
        </w:rPr>
        <w:t>не изменяется в течение всей процедуры торгов</w:t>
      </w:r>
      <w:r w:rsidRPr="006D76AC">
        <w:rPr>
          <w:rFonts w:ascii="Arial" w:eastAsia="Times New Roman" w:hAnsi="Arial" w:cs="Arial"/>
          <w:color w:val="000000"/>
          <w:sz w:val="20"/>
          <w:szCs w:val="20"/>
          <w:lang w:eastAsia="ru-RU"/>
        </w:rPr>
        <w:t xml:space="preserve"> </w:t>
      </w:r>
    </w:p>
    <w:p w14:paraId="476D1C5F" w14:textId="77777777" w:rsidR="0007561D" w:rsidRPr="00050000" w:rsidRDefault="00021988" w:rsidP="00555DFF">
      <w:pPr>
        <w:shd w:val="clear" w:color="auto" w:fill="FFFFFF"/>
        <w:spacing w:after="0" w:line="240" w:lineRule="auto"/>
        <w:jc w:val="both"/>
        <w:textAlignment w:val="baseline"/>
        <w:rPr>
          <w:rFonts w:ascii="Arial" w:eastAsia="Times New Roman" w:hAnsi="Arial" w:cs="Arial"/>
          <w:b/>
          <w:sz w:val="20"/>
          <w:szCs w:val="20"/>
          <w:lang w:eastAsia="ru-RU"/>
        </w:rPr>
      </w:pPr>
    </w:p>
    <w:p w14:paraId="476D1C60" w14:textId="77777777" w:rsidR="0007561D" w:rsidRPr="00050000" w:rsidRDefault="000B12EE"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11. Критерии определения победителя</w:t>
      </w:r>
    </w:p>
    <w:p w14:paraId="476D1C61" w14:textId="77777777" w:rsidR="00A048D7" w:rsidRDefault="000B12EE"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1</w:t>
      </w:r>
      <w:r w:rsidRPr="00B52B28">
        <w:rPr>
          <w:rFonts w:ascii="Arial" w:eastAsia="Times New Roman" w:hAnsi="Arial" w:cs="Arial"/>
          <w:color w:val="000000" w:themeColor="text1"/>
          <w:sz w:val="20"/>
          <w:szCs w:val="20"/>
          <w:lang w:eastAsia="ru-RU"/>
        </w:rPr>
        <w:t xml:space="preserve">.1. </w:t>
      </w:r>
      <w:r w:rsidRPr="00DF7129">
        <w:rPr>
          <w:rFonts w:ascii="Arial" w:eastAsia="Times New Roman" w:hAnsi="Arial" w:cs="Arial"/>
          <w:color w:val="000000" w:themeColor="text1"/>
          <w:sz w:val="20"/>
          <w:szCs w:val="20"/>
          <w:lang w:eastAsia="ru-RU"/>
        </w:rPr>
        <w:t>Победителем торгов признается участник торгов, предложивший наиболее высокую цену за продаваемое имущество/лот.</w:t>
      </w:r>
    </w:p>
    <w:p w14:paraId="476D1C62" w14:textId="77777777" w:rsidR="00A048D7" w:rsidRDefault="000B12EE" w:rsidP="00A048D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             11.2 </w:t>
      </w:r>
      <w:r w:rsidRPr="00F27A3C">
        <w:rPr>
          <w:rFonts w:ascii="Arial" w:eastAsia="Times New Roman" w:hAnsi="Arial" w:cs="Arial"/>
          <w:color w:val="000000" w:themeColor="text1"/>
          <w:sz w:val="20"/>
          <w:szCs w:val="20"/>
          <w:lang w:eastAsia="ru-RU"/>
        </w:rPr>
        <w:t>Если к участию в торгах был допущен только один участник, при согласии указанного</w:t>
      </w:r>
    </w:p>
    <w:p w14:paraId="476D1C63" w14:textId="77777777" w:rsidR="0007561D" w:rsidRDefault="000B12EE" w:rsidP="00A048D7">
      <w:pPr>
        <w:shd w:val="clear" w:color="auto" w:fill="FFFFFF"/>
        <w:spacing w:after="0" w:line="240" w:lineRule="auto"/>
        <w:jc w:val="both"/>
        <w:textAlignment w:val="baseline"/>
        <w:rPr>
          <w:rFonts w:ascii="Arial" w:eastAsia="Times New Roman" w:hAnsi="Arial" w:cs="Arial"/>
          <w:sz w:val="20"/>
          <w:szCs w:val="20"/>
          <w:lang w:eastAsia="ru-RU"/>
        </w:rPr>
      </w:pPr>
      <w:r w:rsidRPr="00F27A3C">
        <w:rPr>
          <w:rFonts w:ascii="Arial" w:eastAsia="Times New Roman" w:hAnsi="Arial" w:cs="Arial"/>
          <w:color w:val="000000" w:themeColor="text1"/>
          <w:sz w:val="20"/>
          <w:szCs w:val="20"/>
          <w:lang w:eastAsia="ru-RU"/>
        </w:rPr>
        <w:t>участника торгов, договор купли-продажи имущества/лота заключается Продавцом с этим участником торгов в соответствии с представленным им предложением о цене имущества/лота, которое не может быть ниже установленной начальной цены продажи имущества/лота.</w:t>
      </w:r>
    </w:p>
    <w:p w14:paraId="476D1C64" w14:textId="77777777" w:rsidR="00342A5B" w:rsidRDefault="00021988" w:rsidP="00342A5B">
      <w:pPr>
        <w:spacing w:after="0" w:line="240" w:lineRule="auto"/>
        <w:ind w:firstLine="709"/>
        <w:jc w:val="both"/>
        <w:textAlignment w:val="baseline"/>
        <w:rPr>
          <w:rFonts w:ascii="Arial" w:eastAsia="Times New Roman" w:hAnsi="Arial" w:cs="Arial"/>
          <w:b/>
          <w:sz w:val="20"/>
          <w:szCs w:val="20"/>
          <w:lang w:eastAsia="ru-RU"/>
        </w:rPr>
      </w:pPr>
    </w:p>
    <w:p w14:paraId="476D1C65" w14:textId="77777777" w:rsidR="00342A5B" w:rsidRPr="00292624" w:rsidRDefault="000B12EE" w:rsidP="00342A5B">
      <w:pPr>
        <w:spacing w:after="0" w:line="240" w:lineRule="auto"/>
        <w:ind w:firstLine="709"/>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12</w:t>
      </w:r>
      <w:r w:rsidRPr="00292624">
        <w:rPr>
          <w:rFonts w:ascii="Arial" w:eastAsia="Times New Roman" w:hAnsi="Arial" w:cs="Arial"/>
          <w:b/>
          <w:sz w:val="20"/>
          <w:szCs w:val="20"/>
          <w:lang w:eastAsia="ru-RU"/>
        </w:rPr>
        <w:t>. Порядок завершения процедуры</w:t>
      </w:r>
    </w:p>
    <w:p w14:paraId="476D1C66" w14:textId="77777777" w:rsidR="00342A5B" w:rsidRPr="00292624" w:rsidRDefault="000B12EE" w:rsidP="00342A5B">
      <w:pPr>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.1. После завершения процедуры продажи Организатор торгов посредством штатного интерфейса ЭТП формирует протокол о результатах торгов. Оператор на ЭТП размещает протокол о результатах торгов.</w:t>
      </w:r>
    </w:p>
    <w:p w14:paraId="476D1C67" w14:textId="77777777" w:rsidR="00342A5B" w:rsidRPr="00292624" w:rsidRDefault="000B12EE" w:rsidP="00342A5B">
      <w:pPr>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.2. Торги признаются несостоявшимися в случае:</w:t>
      </w:r>
    </w:p>
    <w:p w14:paraId="476D1C68" w14:textId="77777777" w:rsidR="00035564" w:rsidRPr="00035564" w:rsidRDefault="000B12EE" w:rsidP="00CF5B95">
      <w:pPr>
        <w:pStyle w:val="a4"/>
        <w:numPr>
          <w:ilvl w:val="0"/>
          <w:numId w:val="1"/>
        </w:numPr>
        <w:spacing w:line="240" w:lineRule="atLeast"/>
        <w:ind w:left="0" w:firstLine="709"/>
        <w:jc w:val="both"/>
        <w:textAlignment w:val="baseline"/>
        <w:rPr>
          <w:rFonts w:ascii="Arial" w:eastAsia="Times New Roman" w:hAnsi="Arial" w:cs="Arial"/>
          <w:sz w:val="20"/>
        </w:rPr>
      </w:pPr>
      <w:r w:rsidRPr="00035564">
        <w:rPr>
          <w:rFonts w:ascii="Arial" w:eastAsia="Times New Roman" w:hAnsi="Arial" w:cs="Arial"/>
          <w:sz w:val="20"/>
        </w:rPr>
        <w:t>для участия в торгах допущена одна Заявка;</w:t>
      </w:r>
    </w:p>
    <w:p w14:paraId="476D1C69" w14:textId="77777777" w:rsidR="00342A5B" w:rsidRPr="00292624" w:rsidRDefault="000B12EE"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не поступило ни одной заявки на участие в торгах;</w:t>
      </w:r>
    </w:p>
    <w:p w14:paraId="476D1C6A" w14:textId="4EBF7228" w:rsidR="00342A5B" w:rsidRPr="00292624" w:rsidRDefault="000B12EE"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 xml:space="preserve">ни одна из поданных на участие в торгах заявок не соответствует требованиям </w:t>
      </w:r>
      <w:r w:rsidR="004A3F86" w:rsidRPr="004A3F86">
        <w:rPr>
          <w:rFonts w:ascii="Arial" w:eastAsia="Times New Roman" w:hAnsi="Arial" w:cs="Arial"/>
          <w:sz w:val="20"/>
          <w:szCs w:val="20"/>
          <w:lang w:eastAsia="ru-RU"/>
        </w:rPr>
        <w:t>Информационной карт</w:t>
      </w:r>
      <w:r w:rsidR="004A3F86">
        <w:rPr>
          <w:rFonts w:ascii="Arial" w:eastAsia="Times New Roman" w:hAnsi="Arial" w:cs="Arial"/>
          <w:sz w:val="20"/>
          <w:szCs w:val="20"/>
          <w:lang w:eastAsia="ru-RU"/>
        </w:rPr>
        <w:t>ы</w:t>
      </w:r>
      <w:r w:rsidR="004A3F86" w:rsidRPr="004A3F86" w:rsidDel="004A3F86">
        <w:rPr>
          <w:rFonts w:ascii="Arial" w:eastAsia="Times New Roman" w:hAnsi="Arial" w:cs="Arial"/>
          <w:sz w:val="20"/>
          <w:szCs w:val="20"/>
          <w:lang w:eastAsia="ru-RU"/>
        </w:rPr>
        <w:t xml:space="preserve"> </w:t>
      </w:r>
      <w:r w:rsidRPr="00292624">
        <w:rPr>
          <w:rFonts w:ascii="Arial" w:eastAsia="Times New Roman" w:hAnsi="Arial" w:cs="Arial"/>
          <w:sz w:val="20"/>
          <w:szCs w:val="20"/>
          <w:lang w:eastAsia="ru-RU"/>
        </w:rPr>
        <w:t>и/или Регламенту ЭТП</w:t>
      </w:r>
      <w:r w:rsidR="008E4A11">
        <w:rPr>
          <w:rFonts w:ascii="Arial" w:eastAsia="Times New Roman" w:hAnsi="Arial" w:cs="Arial"/>
          <w:sz w:val="20"/>
          <w:szCs w:val="20"/>
          <w:lang w:eastAsia="ru-RU"/>
        </w:rPr>
        <w:t>.</w:t>
      </w:r>
    </w:p>
    <w:p w14:paraId="476D1C6B" w14:textId="77777777" w:rsidR="0007561D" w:rsidRPr="00050000" w:rsidRDefault="00021988"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476D1C6C" w14:textId="77777777" w:rsidR="0007561D" w:rsidRPr="0005000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b/>
          <w:sz w:val="20"/>
          <w:szCs w:val="20"/>
          <w:lang w:eastAsia="ru-RU"/>
        </w:rPr>
        <w:t>1</w:t>
      </w:r>
      <w:r>
        <w:rPr>
          <w:rFonts w:ascii="Arial" w:eastAsia="Times New Roman" w:hAnsi="Arial" w:cs="Arial"/>
          <w:b/>
          <w:sz w:val="20"/>
          <w:szCs w:val="20"/>
          <w:lang w:eastAsia="ru-RU"/>
        </w:rPr>
        <w:t>3</w:t>
      </w:r>
      <w:r w:rsidRPr="00050000">
        <w:rPr>
          <w:rFonts w:ascii="Arial" w:eastAsia="Times New Roman" w:hAnsi="Arial" w:cs="Arial"/>
          <w:b/>
          <w:sz w:val="20"/>
          <w:szCs w:val="20"/>
          <w:lang w:eastAsia="ru-RU"/>
        </w:rPr>
        <w:t>. Заключение договора</w:t>
      </w:r>
      <w:r>
        <w:rPr>
          <w:rFonts w:ascii="Arial" w:eastAsia="Times New Roman" w:hAnsi="Arial" w:cs="Arial"/>
          <w:b/>
          <w:sz w:val="20"/>
          <w:szCs w:val="20"/>
          <w:lang w:eastAsia="ru-RU"/>
        </w:rPr>
        <w:t xml:space="preserve"> </w:t>
      </w:r>
      <w:r w:rsidRPr="00B36929">
        <w:rPr>
          <w:rFonts w:ascii="Arial" w:eastAsia="Times New Roman" w:hAnsi="Arial" w:cs="Arial"/>
          <w:b/>
          <w:sz w:val="20"/>
          <w:szCs w:val="20"/>
          <w:lang w:eastAsia="ru-RU"/>
        </w:rPr>
        <w:t>купли-продажи недвижимого имущества</w:t>
      </w:r>
      <w:r w:rsidRPr="00050000">
        <w:rPr>
          <w:rFonts w:ascii="Arial" w:eastAsia="Times New Roman" w:hAnsi="Arial" w:cs="Arial"/>
          <w:sz w:val="20"/>
          <w:szCs w:val="20"/>
          <w:lang w:eastAsia="ru-RU"/>
        </w:rPr>
        <w:t>.</w:t>
      </w:r>
    </w:p>
    <w:p w14:paraId="476D1C6D" w14:textId="77777777" w:rsidR="0007561D" w:rsidRPr="00050000"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.1. Заключение договора</w:t>
      </w:r>
      <w:r>
        <w:rPr>
          <w:rFonts w:ascii="Arial" w:eastAsia="Times New Roman" w:hAnsi="Arial" w:cs="Arial"/>
          <w:sz w:val="20"/>
          <w:szCs w:val="20"/>
          <w:lang w:eastAsia="ru-RU"/>
        </w:rPr>
        <w:t xml:space="preserve"> </w:t>
      </w:r>
      <w:r w:rsidRPr="00B36929">
        <w:rPr>
          <w:rFonts w:ascii="Arial" w:eastAsia="Times New Roman" w:hAnsi="Arial" w:cs="Arial"/>
          <w:sz w:val="20"/>
          <w:szCs w:val="20"/>
          <w:lang w:eastAsia="ru-RU"/>
        </w:rPr>
        <w:t>купли-продажи недвижимого имущества</w:t>
      </w:r>
      <w:r w:rsidRPr="00050000">
        <w:rPr>
          <w:rFonts w:ascii="Arial" w:eastAsia="Times New Roman" w:hAnsi="Arial" w:cs="Arial"/>
          <w:sz w:val="20"/>
          <w:szCs w:val="20"/>
          <w:lang w:eastAsia="ru-RU"/>
        </w:rPr>
        <w:t xml:space="preserve"> по итогам процедуры торгов осуществляется в порядке, предусмотренном Гражданским кодексом Российской Федерации. </w:t>
      </w:r>
    </w:p>
    <w:p w14:paraId="476D1C6E" w14:textId="06D7FFFD" w:rsidR="004F352F" w:rsidRPr="00B52B28" w:rsidRDefault="000B12EE" w:rsidP="004F352F">
      <w:pPr>
        <w:pStyle w:val="a4"/>
        <w:shd w:val="clear" w:color="auto" w:fill="FFFFFF"/>
        <w:tabs>
          <w:tab w:val="left" w:pos="426"/>
        </w:tabs>
        <w:autoSpaceDE w:val="0"/>
        <w:autoSpaceDN w:val="0"/>
        <w:adjustRightInd w:val="0"/>
        <w:ind w:left="0" w:firstLine="709"/>
        <w:jc w:val="both"/>
        <w:rPr>
          <w:rFonts w:ascii="Arial" w:hAnsi="Arial" w:cs="Arial"/>
          <w:color w:val="000000" w:themeColor="text1"/>
          <w:sz w:val="20"/>
        </w:rPr>
      </w:pPr>
      <w:r w:rsidRPr="00050000">
        <w:rPr>
          <w:rFonts w:ascii="Arial" w:eastAsia="Times New Roman" w:hAnsi="Arial" w:cs="Arial"/>
          <w:sz w:val="20"/>
        </w:rPr>
        <w:t>1</w:t>
      </w:r>
      <w:r>
        <w:rPr>
          <w:rFonts w:ascii="Arial" w:eastAsia="Times New Roman" w:hAnsi="Arial" w:cs="Arial"/>
          <w:sz w:val="20"/>
        </w:rPr>
        <w:t>3</w:t>
      </w:r>
      <w:r w:rsidRPr="00050000">
        <w:rPr>
          <w:rFonts w:ascii="Arial" w:eastAsia="Times New Roman" w:hAnsi="Arial" w:cs="Arial"/>
          <w:sz w:val="20"/>
        </w:rPr>
        <w:t xml:space="preserve">.2. </w:t>
      </w:r>
      <w:r w:rsidRPr="00B52B28">
        <w:rPr>
          <w:rFonts w:ascii="Arial" w:eastAsia="Times New Roman" w:hAnsi="Arial" w:cs="Arial"/>
          <w:color w:val="000000" w:themeColor="text1"/>
          <w:sz w:val="20"/>
        </w:rPr>
        <w:t>Договор</w:t>
      </w:r>
      <w:r>
        <w:rPr>
          <w:rFonts w:ascii="Arial" w:eastAsia="Times New Roman" w:hAnsi="Arial" w:cs="Arial"/>
          <w:color w:val="000000" w:themeColor="text1"/>
          <w:sz w:val="20"/>
        </w:rPr>
        <w:t xml:space="preserve"> </w:t>
      </w:r>
      <w:r>
        <w:rPr>
          <w:rFonts w:ascii="Arial" w:hAnsi="Arial" w:cs="Arial"/>
          <w:color w:val="000000" w:themeColor="text1"/>
          <w:sz w:val="20"/>
        </w:rPr>
        <w:t>купли-продажи недвижимого имущества</w:t>
      </w:r>
      <w:r w:rsidRPr="00B52B28">
        <w:rPr>
          <w:rFonts w:ascii="Arial" w:eastAsia="Times New Roman" w:hAnsi="Arial" w:cs="Arial"/>
          <w:color w:val="000000" w:themeColor="text1"/>
          <w:sz w:val="20"/>
        </w:rPr>
        <w:t xml:space="preserve"> заключается между </w:t>
      </w:r>
      <w:r w:rsidR="008E4A11">
        <w:rPr>
          <w:rFonts w:ascii="Arial" w:eastAsia="Times New Roman" w:hAnsi="Arial" w:cs="Arial"/>
          <w:color w:val="000000" w:themeColor="text1"/>
          <w:sz w:val="20"/>
        </w:rPr>
        <w:t xml:space="preserve">ООО </w:t>
      </w:r>
      <w:r>
        <w:rPr>
          <w:rFonts w:ascii="Arial" w:eastAsia="Times New Roman" w:hAnsi="Arial" w:cs="Arial"/>
          <w:color w:val="000000" w:themeColor="text1"/>
          <w:sz w:val="20"/>
        </w:rPr>
        <w:t xml:space="preserve">ВТБ Пенсионный администратор </w:t>
      </w:r>
      <w:r w:rsidRPr="00B52B28">
        <w:rPr>
          <w:rFonts w:ascii="Arial" w:eastAsia="Times New Roman" w:hAnsi="Arial" w:cs="Arial"/>
          <w:color w:val="000000" w:themeColor="text1"/>
          <w:sz w:val="20"/>
        </w:rPr>
        <w:t xml:space="preserve">как </w:t>
      </w:r>
      <w:r>
        <w:rPr>
          <w:rFonts w:ascii="Arial" w:eastAsia="Times New Roman" w:hAnsi="Arial" w:cs="Arial"/>
          <w:color w:val="000000" w:themeColor="text1"/>
          <w:sz w:val="20"/>
        </w:rPr>
        <w:t>Продавцом</w:t>
      </w:r>
      <w:r w:rsidRPr="00B52B28">
        <w:rPr>
          <w:rFonts w:ascii="Arial" w:eastAsia="Times New Roman" w:hAnsi="Arial" w:cs="Arial"/>
          <w:color w:val="000000" w:themeColor="text1"/>
          <w:sz w:val="20"/>
        </w:rPr>
        <w:t xml:space="preserve"> и Победителем торгов как </w:t>
      </w:r>
      <w:r>
        <w:rPr>
          <w:rFonts w:ascii="Arial" w:eastAsia="Times New Roman" w:hAnsi="Arial" w:cs="Arial"/>
          <w:color w:val="000000" w:themeColor="text1"/>
          <w:sz w:val="20"/>
        </w:rPr>
        <w:t xml:space="preserve">Покупателем </w:t>
      </w:r>
      <w:r w:rsidRPr="00B52B28">
        <w:rPr>
          <w:rFonts w:ascii="Arial" w:eastAsia="Times New Roman" w:hAnsi="Arial" w:cs="Arial"/>
          <w:color w:val="000000" w:themeColor="text1"/>
          <w:sz w:val="20"/>
        </w:rPr>
        <w:t xml:space="preserve">в течение </w:t>
      </w:r>
      <w:r w:rsidR="00625923">
        <w:rPr>
          <w:rFonts w:ascii="Arial" w:eastAsia="Times New Roman" w:hAnsi="Arial" w:cs="Arial"/>
          <w:color w:val="000000" w:themeColor="text1"/>
          <w:sz w:val="20"/>
        </w:rPr>
        <w:t xml:space="preserve">30 (Тридцати) календарных </w:t>
      </w:r>
      <w:r w:rsidRPr="00B52B28">
        <w:rPr>
          <w:rFonts w:ascii="Arial" w:eastAsia="Times New Roman" w:hAnsi="Arial" w:cs="Arial"/>
          <w:color w:val="000000" w:themeColor="text1"/>
          <w:sz w:val="20"/>
        </w:rPr>
        <w:t>дней с даты поступления в</w:t>
      </w:r>
      <w:r>
        <w:rPr>
          <w:rFonts w:ascii="Arial" w:eastAsia="Times New Roman" w:hAnsi="Arial" w:cs="Arial"/>
          <w:color w:val="000000" w:themeColor="text1"/>
          <w:sz w:val="20"/>
        </w:rPr>
        <w:t xml:space="preserve"> ООО ВТБ Пенсионный </w:t>
      </w:r>
      <w:r w:rsidRPr="006D76AC">
        <w:rPr>
          <w:rFonts w:ascii="Arial" w:eastAsia="Times New Roman" w:hAnsi="Arial" w:cs="Arial"/>
          <w:color w:val="000000" w:themeColor="text1"/>
          <w:sz w:val="20"/>
        </w:rPr>
        <w:t xml:space="preserve">администратор </w:t>
      </w:r>
      <w:r w:rsidRPr="006D76AC">
        <w:rPr>
          <w:rFonts w:ascii="Arial" w:hAnsi="Arial" w:cs="Arial"/>
          <w:color w:val="000000" w:themeColor="text1"/>
          <w:sz w:val="20"/>
        </w:rPr>
        <w:t>последнего</w:t>
      </w:r>
      <w:r w:rsidRPr="00B52B28">
        <w:rPr>
          <w:rFonts w:ascii="Arial" w:hAnsi="Arial" w:cs="Arial"/>
          <w:color w:val="000000" w:themeColor="text1"/>
          <w:sz w:val="20"/>
        </w:rPr>
        <w:t xml:space="preserve"> из следующих документов:</w:t>
      </w:r>
    </w:p>
    <w:p w14:paraId="476D1C6F" w14:textId="77777777" w:rsidR="004F352F" w:rsidRPr="00B52B28" w:rsidRDefault="000B12EE" w:rsidP="004F352F">
      <w:pPr>
        <w:pStyle w:val="a4"/>
        <w:shd w:val="clear" w:color="auto" w:fill="FFFFFF"/>
        <w:tabs>
          <w:tab w:val="left" w:pos="426"/>
        </w:tabs>
        <w:autoSpaceDE w:val="0"/>
        <w:autoSpaceDN w:val="0"/>
        <w:adjustRightInd w:val="0"/>
        <w:ind w:left="0" w:firstLine="709"/>
        <w:jc w:val="both"/>
        <w:rPr>
          <w:rFonts w:ascii="Arial" w:hAnsi="Arial" w:cs="Arial"/>
          <w:color w:val="000000" w:themeColor="text1"/>
          <w:sz w:val="20"/>
        </w:rPr>
      </w:pPr>
      <w:r w:rsidRPr="00B52B28">
        <w:rPr>
          <w:rFonts w:ascii="Arial" w:hAnsi="Arial" w:cs="Arial"/>
          <w:color w:val="000000" w:themeColor="text1"/>
          <w:sz w:val="20"/>
        </w:rPr>
        <w:t>- протокола по результатам торгов, составленного в соответствии с Регламентом электронной торговой площадки;</w:t>
      </w:r>
    </w:p>
    <w:p w14:paraId="476D1C70" w14:textId="77777777" w:rsidR="004F352F" w:rsidRPr="00C21ED8" w:rsidRDefault="000B12EE" w:rsidP="004F352F">
      <w:pPr>
        <w:pStyle w:val="a4"/>
        <w:shd w:val="clear" w:color="auto" w:fill="FFFFFF"/>
        <w:autoSpaceDE w:val="0"/>
        <w:autoSpaceDN w:val="0"/>
        <w:adjustRightInd w:val="0"/>
        <w:ind w:left="0"/>
        <w:jc w:val="both"/>
        <w:rPr>
          <w:rFonts w:cs="Arial"/>
          <w:i/>
          <w:color w:val="000000"/>
        </w:rPr>
      </w:pPr>
      <w:r w:rsidRPr="00C21ED8">
        <w:rPr>
          <w:rFonts w:ascii="Arial" w:hAnsi="Arial" w:cs="Arial"/>
          <w:i/>
          <w:color w:val="000000"/>
          <w:sz w:val="20"/>
        </w:rPr>
        <w:lastRenderedPageBreak/>
        <w:t xml:space="preserve">В случае заключения </w:t>
      </w:r>
      <w:r w:rsidRPr="00C21ED8">
        <w:rPr>
          <w:rFonts w:ascii="Arial" w:eastAsia="Times New Roman" w:hAnsi="Arial" w:cs="Arial"/>
          <w:i/>
          <w:color w:val="000000"/>
          <w:sz w:val="20"/>
        </w:rPr>
        <w:t xml:space="preserve">договора </w:t>
      </w:r>
      <w:r>
        <w:rPr>
          <w:rFonts w:ascii="Arial" w:eastAsia="Times New Roman" w:hAnsi="Arial" w:cs="Arial"/>
          <w:i/>
          <w:color w:val="000000"/>
          <w:sz w:val="20"/>
        </w:rPr>
        <w:t>купли-продажи недвижимого имущества</w:t>
      </w:r>
      <w:r w:rsidRPr="00C21ED8">
        <w:rPr>
          <w:rFonts w:ascii="Arial" w:hAnsi="Arial" w:cs="Arial"/>
          <w:i/>
          <w:color w:val="000000"/>
          <w:sz w:val="20"/>
        </w:rPr>
        <w:t xml:space="preserve"> с юридическим лицом:</w:t>
      </w:r>
      <w:r w:rsidRPr="00C21ED8">
        <w:rPr>
          <w:rFonts w:cs="Arial"/>
          <w:i/>
          <w:color w:val="000000"/>
        </w:rPr>
        <w:t xml:space="preserve"> </w:t>
      </w:r>
    </w:p>
    <w:p w14:paraId="476D1C71" w14:textId="3AFCC0D1" w:rsidR="004F352F" w:rsidRPr="00C21ED8" w:rsidRDefault="000B12EE"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Учредительных документов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w:t>
      </w:r>
      <w:r w:rsidR="008E4A11" w:rsidRPr="008E4A11">
        <w:rPr>
          <w:rFonts w:ascii="Arial" w:hAnsi="Arial" w:cs="Arial"/>
          <w:color w:val="000000"/>
          <w:sz w:val="20"/>
          <w:szCs w:val="20"/>
          <w:lang w:eastAsia="ru-RU"/>
        </w:rPr>
        <w:t xml:space="preserve">устав, решение/ протокол об избрании единоличного исполнительного органа </w:t>
      </w:r>
      <w:r w:rsidRPr="00C21ED8">
        <w:rPr>
          <w:rFonts w:ascii="Arial" w:hAnsi="Arial" w:cs="Arial"/>
          <w:color w:val="000000"/>
          <w:sz w:val="20"/>
          <w:szCs w:val="20"/>
          <w:lang w:eastAsia="ru-RU"/>
        </w:rPr>
        <w:t>в виде нотариально удостоверенных копий);</w:t>
      </w:r>
    </w:p>
    <w:p w14:paraId="476D1C72" w14:textId="77777777" w:rsidR="004F352F" w:rsidRPr="00C21ED8" w:rsidRDefault="000B12EE"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Документов, подтверждающих полномочия лица/лиц, подписывающего(-их) договор </w:t>
      </w:r>
      <w:r>
        <w:rPr>
          <w:rFonts w:ascii="Arial" w:hAnsi="Arial" w:cs="Arial"/>
          <w:color w:val="000000"/>
          <w:sz w:val="20"/>
          <w:szCs w:val="20"/>
          <w:lang w:eastAsia="ru-RU"/>
        </w:rPr>
        <w:t>купли-продажи недвижимого имущества</w:t>
      </w:r>
      <w:r w:rsidRPr="00C21ED8">
        <w:rPr>
          <w:rFonts w:ascii="Arial" w:hAnsi="Arial" w:cs="Arial"/>
          <w:color w:val="000000"/>
          <w:sz w:val="20"/>
          <w:szCs w:val="20"/>
          <w:lang w:eastAsia="ru-RU"/>
        </w:rPr>
        <w:t xml:space="preserve"> от имени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w:t>
      </w:r>
    </w:p>
    <w:p w14:paraId="476D1C73" w14:textId="77777777" w:rsidR="004F352F" w:rsidRPr="00C21ED8" w:rsidRDefault="000B12EE">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Согласий уполномоченных органов управления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на заключение договора </w:t>
      </w:r>
      <w:r>
        <w:rPr>
          <w:rFonts w:ascii="Arial" w:hAnsi="Arial" w:cs="Arial"/>
          <w:color w:val="000000"/>
          <w:sz w:val="20"/>
          <w:szCs w:val="20"/>
          <w:lang w:eastAsia="ru-RU"/>
        </w:rPr>
        <w:t>купли-продажи недвижимого имущества</w:t>
      </w:r>
      <w:r w:rsidRPr="00C21ED8">
        <w:rPr>
          <w:rFonts w:ascii="Arial" w:hAnsi="Arial" w:cs="Arial"/>
          <w:color w:val="000000"/>
          <w:sz w:val="20"/>
          <w:szCs w:val="20"/>
          <w:lang w:eastAsia="ru-RU"/>
        </w:rPr>
        <w:t xml:space="preserve">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либо документов, подтверждающих отсутствие необходимости предоставления согласий уполномоченных органов управления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я на совершение сделки;</w:t>
      </w:r>
    </w:p>
    <w:p w14:paraId="476D1C74" w14:textId="77777777" w:rsidR="004F352F" w:rsidRPr="00C21ED8" w:rsidRDefault="000B12EE"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Покупателе</w:t>
      </w:r>
      <w:r w:rsidRPr="00C21ED8">
        <w:rPr>
          <w:rFonts w:ascii="Arial" w:hAnsi="Arial" w:cs="Arial"/>
          <w:color w:val="000000"/>
          <w:sz w:val="20"/>
          <w:szCs w:val="20"/>
          <w:lang w:eastAsia="ru-RU"/>
        </w:rPr>
        <w:t xml:space="preserve">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476D1C75" w14:textId="77777777" w:rsidR="004F352F" w:rsidRPr="00C21ED8" w:rsidRDefault="00021988"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p>
    <w:p w14:paraId="476D1C76" w14:textId="77777777" w:rsidR="004F352F" w:rsidRPr="00C21ED8" w:rsidRDefault="000B12EE" w:rsidP="004F352F">
      <w:pPr>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i/>
          <w:color w:val="000000"/>
          <w:sz w:val="20"/>
          <w:szCs w:val="20"/>
          <w:lang w:eastAsia="ru-RU"/>
        </w:rPr>
        <w:t xml:space="preserve">В случае заключения </w:t>
      </w:r>
      <w:r w:rsidRPr="00C21ED8">
        <w:rPr>
          <w:rFonts w:ascii="Arial" w:eastAsia="Times New Roman" w:hAnsi="Arial" w:cs="Arial"/>
          <w:i/>
          <w:color w:val="000000"/>
          <w:sz w:val="20"/>
          <w:szCs w:val="20"/>
          <w:lang w:eastAsia="ru-RU"/>
        </w:rPr>
        <w:t xml:space="preserve">договора </w:t>
      </w:r>
      <w:r>
        <w:rPr>
          <w:rFonts w:ascii="Arial" w:eastAsia="Times New Roman" w:hAnsi="Arial" w:cs="Arial"/>
          <w:i/>
          <w:color w:val="000000"/>
          <w:sz w:val="20"/>
          <w:szCs w:val="20"/>
          <w:lang w:eastAsia="ru-RU"/>
        </w:rPr>
        <w:t>купли-продажи недвижимого имущества</w:t>
      </w:r>
      <w:r w:rsidRPr="00C21ED8">
        <w:rPr>
          <w:rFonts w:ascii="Arial" w:hAnsi="Arial" w:cs="Arial"/>
          <w:i/>
          <w:color w:val="000000"/>
          <w:sz w:val="20"/>
          <w:szCs w:val="20"/>
          <w:lang w:eastAsia="ru-RU"/>
        </w:rPr>
        <w:t xml:space="preserve"> с физическим лицом</w:t>
      </w:r>
      <w:r w:rsidRPr="00C21ED8">
        <w:rPr>
          <w:rFonts w:ascii="Arial" w:hAnsi="Arial" w:cs="Arial"/>
          <w:color w:val="000000"/>
          <w:sz w:val="20"/>
          <w:szCs w:val="20"/>
          <w:lang w:eastAsia="ru-RU"/>
        </w:rPr>
        <w:t>:</w:t>
      </w:r>
    </w:p>
    <w:p w14:paraId="476D1C77"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нотариально заверенной копии документа, удостоверяющего личность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476D1C78"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76D1C79" w14:textId="77777777" w:rsidR="004F352F" w:rsidRPr="00C21ED8" w:rsidRDefault="00021988"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p>
    <w:p w14:paraId="476D1C7A"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i/>
          <w:color w:val="000000"/>
          <w:sz w:val="20"/>
          <w:szCs w:val="20"/>
          <w:lang w:eastAsia="ru-RU"/>
        </w:rPr>
        <w:t xml:space="preserve">В случае заключения договора </w:t>
      </w:r>
      <w:r>
        <w:rPr>
          <w:rFonts w:ascii="Arial" w:hAnsi="Arial" w:cs="Arial"/>
          <w:i/>
          <w:color w:val="000000"/>
          <w:sz w:val="20"/>
          <w:szCs w:val="20"/>
          <w:lang w:eastAsia="ru-RU"/>
        </w:rPr>
        <w:t>купли-продажи недвижимого имущества</w:t>
      </w:r>
      <w:r w:rsidRPr="00C21ED8">
        <w:rPr>
          <w:rFonts w:ascii="Arial" w:hAnsi="Arial" w:cs="Arial"/>
          <w:i/>
          <w:color w:val="000000"/>
          <w:sz w:val="20"/>
          <w:szCs w:val="20"/>
          <w:lang w:eastAsia="ru-RU"/>
        </w:rPr>
        <w:t xml:space="preserve"> с индивидуальным предпринимателем:</w:t>
      </w:r>
    </w:p>
    <w:p w14:paraId="476D1C7B"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76D1C7C"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476D1C7D"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нотариально заверенной копии всех страниц паспорта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удостоверяющего личность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и документа, подтверждающего регистрацию по месту жительства Победителя торгов, в случае если паспорт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я не содержит таких сведений;</w:t>
      </w:r>
    </w:p>
    <w:p w14:paraId="476D1C7E"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76D1C7F" w14:textId="77777777" w:rsidR="004F352F" w:rsidRPr="00C21ED8" w:rsidRDefault="00021988"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p>
    <w:p w14:paraId="476D1C80" w14:textId="77777777" w:rsidR="004F352F" w:rsidRPr="00C21ED8" w:rsidRDefault="000B12EE"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Документы, указанные в настоящем пункте, передаются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w:t>
      </w:r>
      <w:r>
        <w:rPr>
          <w:rFonts w:ascii="Arial" w:hAnsi="Arial" w:cs="Arial"/>
          <w:color w:val="000000"/>
          <w:sz w:val="20"/>
          <w:szCs w:val="20"/>
          <w:lang w:eastAsia="ru-RU"/>
        </w:rPr>
        <w:t>Продавц</w:t>
      </w:r>
      <w:r w:rsidRPr="00C21ED8">
        <w:rPr>
          <w:rFonts w:ascii="Arial" w:hAnsi="Arial" w:cs="Arial"/>
          <w:color w:val="000000"/>
          <w:sz w:val="20"/>
          <w:szCs w:val="20"/>
          <w:lang w:eastAsia="ru-RU"/>
        </w:rPr>
        <w:t xml:space="preserve">у в течение 5 (Пяти) рабочих дней со дня признания его Победителем торгов с сопроводительным письмом, в котором должен быть указан адрес электронной почты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на который будет считаться надлежащим извещением направление </w:t>
      </w:r>
      <w:r>
        <w:rPr>
          <w:rFonts w:ascii="Arial" w:hAnsi="Arial" w:cs="Arial"/>
          <w:color w:val="000000"/>
          <w:sz w:val="20"/>
          <w:szCs w:val="20"/>
          <w:lang w:eastAsia="ru-RU"/>
        </w:rPr>
        <w:t>Продавцо</w:t>
      </w:r>
      <w:r w:rsidRPr="00C21ED8">
        <w:rPr>
          <w:rFonts w:ascii="Arial" w:hAnsi="Arial" w:cs="Arial"/>
          <w:color w:val="000000"/>
          <w:sz w:val="20"/>
          <w:szCs w:val="20"/>
          <w:lang w:eastAsia="ru-RU"/>
        </w:rPr>
        <w:t xml:space="preserve">м уведомления о готовности заключения договора </w:t>
      </w:r>
      <w:r>
        <w:rPr>
          <w:rFonts w:ascii="Arial" w:hAnsi="Arial" w:cs="Arial"/>
          <w:color w:val="000000"/>
          <w:sz w:val="20"/>
          <w:szCs w:val="20"/>
          <w:lang w:eastAsia="ru-RU"/>
        </w:rPr>
        <w:t>купли-продажи недвижимого имущества</w:t>
      </w:r>
      <w:r w:rsidRPr="00C21ED8">
        <w:rPr>
          <w:rFonts w:ascii="Arial" w:hAnsi="Arial" w:cs="Arial"/>
          <w:color w:val="000000"/>
          <w:sz w:val="20"/>
          <w:szCs w:val="20"/>
          <w:lang w:eastAsia="ru-RU"/>
        </w:rPr>
        <w:t xml:space="preserve">.  </w:t>
      </w:r>
    </w:p>
    <w:p w14:paraId="476D1C81" w14:textId="77777777" w:rsidR="004F352F" w:rsidRPr="00B52B28" w:rsidRDefault="00021988" w:rsidP="004F352F">
      <w:pPr>
        <w:pStyle w:val="a4"/>
        <w:tabs>
          <w:tab w:val="left" w:pos="426"/>
        </w:tabs>
        <w:autoSpaceDE w:val="0"/>
        <w:autoSpaceDN w:val="0"/>
        <w:adjustRightInd w:val="0"/>
        <w:ind w:left="0"/>
        <w:jc w:val="both"/>
        <w:rPr>
          <w:rFonts w:ascii="Arial" w:eastAsia="Times New Roman" w:hAnsi="Arial" w:cs="Arial"/>
          <w:color w:val="000000" w:themeColor="text1"/>
          <w:sz w:val="20"/>
        </w:rPr>
      </w:pPr>
    </w:p>
    <w:p w14:paraId="476D1C82" w14:textId="77777777" w:rsidR="004F352F" w:rsidRPr="00B52B28" w:rsidRDefault="000B12EE" w:rsidP="004F352F">
      <w:pPr>
        <w:pStyle w:val="a4"/>
        <w:tabs>
          <w:tab w:val="left" w:pos="426"/>
        </w:tabs>
        <w:autoSpaceDE w:val="0"/>
        <w:autoSpaceDN w:val="0"/>
        <w:adjustRightInd w:val="0"/>
        <w:ind w:left="0" w:firstLine="709"/>
        <w:jc w:val="both"/>
        <w:rPr>
          <w:rFonts w:ascii="Arial" w:eastAsia="Times New Roman" w:hAnsi="Arial" w:cs="Arial"/>
          <w:color w:val="000000" w:themeColor="text1"/>
          <w:sz w:val="20"/>
        </w:rPr>
      </w:pPr>
      <w:r w:rsidRPr="00B52B28">
        <w:rPr>
          <w:rFonts w:ascii="Arial" w:eastAsia="Times New Roman" w:hAnsi="Arial" w:cs="Arial"/>
          <w:color w:val="000000" w:themeColor="text1"/>
          <w:sz w:val="20"/>
        </w:rPr>
        <w:lastRenderedPageBreak/>
        <w:t xml:space="preserve">В случае, если Победитель торгов – физическое лицо, то не допускается заключение договора </w:t>
      </w:r>
      <w:r>
        <w:rPr>
          <w:rFonts w:ascii="Arial" w:hAnsi="Arial" w:cs="Arial"/>
          <w:color w:val="000000" w:themeColor="text1"/>
          <w:sz w:val="20"/>
        </w:rPr>
        <w:t>купли-продажи недвижимого имущества</w:t>
      </w:r>
      <w:r w:rsidRPr="00B52B28">
        <w:rPr>
          <w:rFonts w:ascii="Arial" w:eastAsia="Times New Roman" w:hAnsi="Arial" w:cs="Arial"/>
          <w:color w:val="000000" w:themeColor="text1"/>
          <w:sz w:val="20"/>
        </w:rPr>
        <w:t xml:space="preserve"> с представителем, договор подписывается </w:t>
      </w:r>
      <w:r>
        <w:rPr>
          <w:rFonts w:ascii="Arial" w:eastAsia="Times New Roman" w:hAnsi="Arial" w:cs="Arial"/>
          <w:color w:val="000000" w:themeColor="text1"/>
          <w:sz w:val="20"/>
        </w:rPr>
        <w:t>Покупателем</w:t>
      </w:r>
      <w:r w:rsidRPr="00B52B28">
        <w:rPr>
          <w:rFonts w:ascii="Arial" w:eastAsia="Times New Roman" w:hAnsi="Arial" w:cs="Arial"/>
          <w:color w:val="000000" w:themeColor="text1"/>
          <w:sz w:val="20"/>
        </w:rPr>
        <w:t xml:space="preserve"> лично.</w:t>
      </w:r>
    </w:p>
    <w:p w14:paraId="476D1C83" w14:textId="77777777" w:rsidR="004F352F" w:rsidRPr="00B52B28" w:rsidRDefault="00021988" w:rsidP="004F352F">
      <w:pPr>
        <w:pStyle w:val="a4"/>
        <w:tabs>
          <w:tab w:val="left" w:pos="426"/>
        </w:tabs>
        <w:autoSpaceDE w:val="0"/>
        <w:autoSpaceDN w:val="0"/>
        <w:adjustRightInd w:val="0"/>
        <w:ind w:left="0" w:firstLine="709"/>
        <w:jc w:val="both"/>
        <w:rPr>
          <w:rFonts w:ascii="Arial" w:eastAsia="Times New Roman" w:hAnsi="Arial" w:cs="Arial"/>
          <w:color w:val="000000" w:themeColor="text1"/>
          <w:sz w:val="20"/>
        </w:rPr>
      </w:pPr>
    </w:p>
    <w:p w14:paraId="476D1C84" w14:textId="77777777" w:rsidR="00D72256" w:rsidRDefault="000B12EE" w:rsidP="00D72256">
      <w:pPr>
        <w:spacing w:after="0" w:line="240" w:lineRule="atLeast"/>
        <w:ind w:left="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13.3. </w:t>
      </w:r>
      <w:r w:rsidRPr="00B52B28">
        <w:rPr>
          <w:rFonts w:ascii="Arial" w:eastAsia="Times New Roman" w:hAnsi="Arial" w:cs="Arial"/>
          <w:color w:val="000000" w:themeColor="text1"/>
          <w:sz w:val="20"/>
          <w:szCs w:val="20"/>
          <w:lang w:eastAsia="ru-RU"/>
        </w:rPr>
        <w:t xml:space="preserve">Задаток </w:t>
      </w:r>
      <w:r>
        <w:rPr>
          <w:rFonts w:ascii="Arial" w:eastAsia="Times New Roman" w:hAnsi="Arial" w:cs="Arial"/>
          <w:color w:val="000000" w:themeColor="text1"/>
          <w:sz w:val="20"/>
          <w:szCs w:val="20"/>
          <w:lang w:eastAsia="ru-RU"/>
        </w:rPr>
        <w:t xml:space="preserve">Покупателю </w:t>
      </w:r>
      <w:r w:rsidRPr="00B52B28">
        <w:rPr>
          <w:rFonts w:ascii="Arial" w:eastAsia="Times New Roman" w:hAnsi="Arial" w:cs="Arial"/>
          <w:color w:val="000000" w:themeColor="text1"/>
          <w:sz w:val="20"/>
          <w:szCs w:val="20"/>
          <w:lang w:eastAsia="ru-RU"/>
        </w:rPr>
        <w:t>не возвращается, результаты аукциона аннулируются</w:t>
      </w:r>
    </w:p>
    <w:p w14:paraId="476D1C85" w14:textId="77777777" w:rsidR="004F352F" w:rsidRPr="00B52B28" w:rsidRDefault="000B12EE" w:rsidP="00D72256">
      <w:pPr>
        <w:spacing w:after="0" w:line="240" w:lineRule="atLeast"/>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организатором торгов, а победитель торгов утрачивает право на заключение договора о</w:t>
      </w:r>
      <w:r>
        <w:rPr>
          <w:rFonts w:ascii="Arial" w:eastAsia="Times New Roman" w:hAnsi="Arial" w:cs="Arial"/>
          <w:color w:val="000000" w:themeColor="text1"/>
          <w:sz w:val="20"/>
          <w:szCs w:val="20"/>
          <w:lang w:eastAsia="ru-RU"/>
        </w:rPr>
        <w:t xml:space="preserve"> купли-продажи недвижимого имущества </w:t>
      </w:r>
      <w:r w:rsidRPr="00B52B28">
        <w:rPr>
          <w:rFonts w:ascii="Arial" w:eastAsia="Times New Roman" w:hAnsi="Arial" w:cs="Arial"/>
          <w:color w:val="000000" w:themeColor="text1"/>
          <w:sz w:val="20"/>
          <w:szCs w:val="20"/>
          <w:lang w:eastAsia="ru-RU"/>
        </w:rPr>
        <w:t>в следующих случаях:</w:t>
      </w:r>
    </w:p>
    <w:p w14:paraId="476D1C86" w14:textId="77777777" w:rsidR="004F352F" w:rsidRPr="00B52B28" w:rsidRDefault="000B12EE" w:rsidP="004F352F">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 xml:space="preserve">- не заключения </w:t>
      </w:r>
      <w:r>
        <w:rPr>
          <w:rFonts w:ascii="Arial" w:eastAsia="Times New Roman" w:hAnsi="Arial" w:cs="Arial"/>
          <w:color w:val="000000" w:themeColor="text1"/>
          <w:sz w:val="20"/>
          <w:szCs w:val="20"/>
          <w:lang w:eastAsia="ru-RU"/>
        </w:rPr>
        <w:t>Покупателем</w:t>
      </w:r>
      <w:r w:rsidRPr="00B52B28">
        <w:rPr>
          <w:rFonts w:ascii="Arial" w:eastAsia="Times New Roman" w:hAnsi="Arial" w:cs="Arial"/>
          <w:color w:val="000000" w:themeColor="text1"/>
          <w:sz w:val="20"/>
          <w:szCs w:val="20"/>
          <w:lang w:eastAsia="ru-RU"/>
        </w:rPr>
        <w:t xml:space="preserve"> договора </w:t>
      </w:r>
      <w:r>
        <w:rPr>
          <w:rFonts w:ascii="Arial" w:eastAsia="Times New Roman" w:hAnsi="Arial" w:cs="Arial"/>
          <w:color w:val="000000" w:themeColor="text1"/>
          <w:sz w:val="20"/>
          <w:szCs w:val="20"/>
          <w:lang w:eastAsia="ru-RU"/>
        </w:rPr>
        <w:t xml:space="preserve">о купли-продажи недвижимого имущества </w:t>
      </w:r>
      <w:r w:rsidRPr="00B52B28">
        <w:rPr>
          <w:rFonts w:ascii="Arial" w:eastAsia="Times New Roman" w:hAnsi="Arial" w:cs="Arial"/>
          <w:color w:val="000000" w:themeColor="text1"/>
          <w:sz w:val="20"/>
          <w:szCs w:val="20"/>
          <w:lang w:eastAsia="ru-RU"/>
        </w:rPr>
        <w:t xml:space="preserve">в течение </w:t>
      </w:r>
      <w:r w:rsidRPr="00D72256">
        <w:rPr>
          <w:rFonts w:ascii="Arial" w:eastAsia="Times New Roman" w:hAnsi="Arial" w:cs="Arial"/>
          <w:color w:val="000000" w:themeColor="text1"/>
          <w:sz w:val="20"/>
          <w:szCs w:val="20"/>
          <w:lang w:eastAsia="ru-RU"/>
        </w:rPr>
        <w:t>30 (Тридцати)</w:t>
      </w:r>
      <w:r w:rsidRPr="00B52B28">
        <w:rPr>
          <w:rFonts w:ascii="Arial" w:eastAsia="Times New Roman" w:hAnsi="Arial" w:cs="Arial"/>
          <w:color w:val="000000" w:themeColor="text1"/>
          <w:sz w:val="20"/>
          <w:szCs w:val="20"/>
          <w:lang w:eastAsia="ru-RU"/>
        </w:rPr>
        <w:t xml:space="preserve"> рабоч</w:t>
      </w:r>
      <w:r>
        <w:rPr>
          <w:rFonts w:ascii="Arial" w:eastAsia="Times New Roman" w:hAnsi="Arial" w:cs="Arial"/>
          <w:color w:val="000000" w:themeColor="text1"/>
          <w:sz w:val="20"/>
          <w:szCs w:val="20"/>
          <w:lang w:eastAsia="ru-RU"/>
        </w:rPr>
        <w:t>их</w:t>
      </w:r>
      <w:r w:rsidRPr="00B52B28">
        <w:rPr>
          <w:rFonts w:ascii="Arial" w:eastAsia="Times New Roman" w:hAnsi="Arial" w:cs="Arial"/>
          <w:color w:val="000000" w:themeColor="text1"/>
          <w:sz w:val="20"/>
          <w:szCs w:val="20"/>
          <w:lang w:eastAsia="ru-RU"/>
        </w:rPr>
        <w:t xml:space="preserve"> дн</w:t>
      </w:r>
      <w:r>
        <w:rPr>
          <w:rFonts w:ascii="Arial" w:eastAsia="Times New Roman" w:hAnsi="Arial" w:cs="Arial"/>
          <w:color w:val="000000" w:themeColor="text1"/>
          <w:sz w:val="20"/>
          <w:szCs w:val="20"/>
          <w:lang w:eastAsia="ru-RU"/>
        </w:rPr>
        <w:t>ей</w:t>
      </w:r>
      <w:r w:rsidRPr="00B52B28">
        <w:rPr>
          <w:rFonts w:ascii="Arial" w:eastAsia="Times New Roman" w:hAnsi="Arial" w:cs="Arial"/>
          <w:color w:val="000000" w:themeColor="text1"/>
          <w:sz w:val="20"/>
          <w:szCs w:val="20"/>
          <w:lang w:eastAsia="ru-RU"/>
        </w:rPr>
        <w:t xml:space="preserve"> со дня признания его победителем торгов по причине уклонения или отказа лица, выигравшего торги, от заключения указанного договора;</w:t>
      </w:r>
    </w:p>
    <w:p w14:paraId="476D1C87" w14:textId="77777777" w:rsidR="004F352F" w:rsidRPr="00B52B28" w:rsidRDefault="000B12EE" w:rsidP="004F352F">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 xml:space="preserve">- не предоставления </w:t>
      </w:r>
      <w:r>
        <w:rPr>
          <w:rFonts w:ascii="Arial" w:eastAsia="Times New Roman" w:hAnsi="Arial" w:cs="Arial"/>
          <w:color w:val="000000" w:themeColor="text1"/>
          <w:sz w:val="20"/>
          <w:szCs w:val="20"/>
          <w:lang w:eastAsia="ru-RU"/>
        </w:rPr>
        <w:t>Продавцу Покупателем</w:t>
      </w:r>
      <w:r w:rsidRPr="00B52B28">
        <w:rPr>
          <w:rFonts w:ascii="Arial" w:eastAsia="Times New Roman" w:hAnsi="Arial" w:cs="Arial"/>
          <w:color w:val="000000" w:themeColor="text1"/>
          <w:sz w:val="20"/>
          <w:szCs w:val="20"/>
          <w:lang w:eastAsia="ru-RU"/>
        </w:rPr>
        <w:t xml:space="preserve"> в срок и на условиях, установленных в пункте </w:t>
      </w:r>
      <w:r>
        <w:rPr>
          <w:rFonts w:ascii="Arial" w:eastAsia="Times New Roman" w:hAnsi="Arial" w:cs="Arial"/>
          <w:color w:val="000000" w:themeColor="text1"/>
          <w:sz w:val="20"/>
          <w:szCs w:val="20"/>
          <w:lang w:eastAsia="ru-RU"/>
        </w:rPr>
        <w:t>13.2.</w:t>
      </w:r>
      <w:r w:rsidRPr="00B52B28">
        <w:rPr>
          <w:rFonts w:ascii="Arial" w:eastAsia="Times New Roman" w:hAnsi="Arial" w:cs="Arial"/>
          <w:color w:val="000000" w:themeColor="text1"/>
          <w:sz w:val="20"/>
          <w:szCs w:val="20"/>
          <w:lang w:eastAsia="ru-RU"/>
        </w:rPr>
        <w:t xml:space="preserve"> полного комплекта документов </w:t>
      </w:r>
      <w:r>
        <w:rPr>
          <w:rFonts w:ascii="Arial" w:eastAsia="Times New Roman" w:hAnsi="Arial" w:cs="Arial"/>
          <w:color w:val="000000" w:themeColor="text1"/>
          <w:sz w:val="20"/>
          <w:szCs w:val="20"/>
          <w:lang w:eastAsia="ru-RU"/>
        </w:rPr>
        <w:t>Покупателя</w:t>
      </w:r>
      <w:r w:rsidRPr="00B52B28">
        <w:rPr>
          <w:rFonts w:ascii="Arial" w:eastAsia="Times New Roman" w:hAnsi="Arial" w:cs="Arial"/>
          <w:color w:val="000000" w:themeColor="text1"/>
          <w:sz w:val="20"/>
          <w:szCs w:val="20"/>
          <w:lang w:eastAsia="ru-RU"/>
        </w:rPr>
        <w:t>.</w:t>
      </w:r>
    </w:p>
    <w:p w14:paraId="476D1C88" w14:textId="776A5B0D" w:rsidR="004F352F" w:rsidRPr="005C7BFF" w:rsidRDefault="000B12EE" w:rsidP="004F352F">
      <w:pPr>
        <w:spacing w:after="0" w:line="240" w:lineRule="atLeast"/>
        <w:ind w:firstLine="709"/>
        <w:jc w:val="both"/>
        <w:textAlignment w:val="baseline"/>
        <w:rPr>
          <w:rFonts w:ascii="Arial" w:hAnsi="Arial" w:cs="Arial"/>
          <w:color w:val="000000" w:themeColor="text1"/>
          <w:sz w:val="20"/>
        </w:rPr>
      </w:pPr>
      <w:r>
        <w:rPr>
          <w:rFonts w:ascii="Arial" w:eastAsia="Times New Roman" w:hAnsi="Arial" w:cs="Arial"/>
          <w:color w:val="000000" w:themeColor="text1"/>
          <w:sz w:val="20"/>
          <w:szCs w:val="20"/>
          <w:lang w:eastAsia="ru-RU"/>
        </w:rPr>
        <w:t>13</w:t>
      </w:r>
      <w:r w:rsidRPr="00B52B28">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4</w:t>
      </w:r>
      <w:r w:rsidRPr="00B52B28">
        <w:rPr>
          <w:rFonts w:ascii="Arial" w:eastAsia="Times New Roman" w:hAnsi="Arial" w:cs="Arial"/>
          <w:color w:val="000000" w:themeColor="text1"/>
          <w:sz w:val="20"/>
          <w:szCs w:val="20"/>
          <w:lang w:eastAsia="ru-RU"/>
        </w:rPr>
        <w:t xml:space="preserve">. </w:t>
      </w:r>
      <w:r w:rsidRPr="005C7BFF">
        <w:rPr>
          <w:rFonts w:ascii="Arial" w:eastAsia="Times New Roman" w:hAnsi="Arial" w:cs="Arial"/>
          <w:color w:val="000000" w:themeColor="text1"/>
          <w:sz w:val="20"/>
          <w:szCs w:val="20"/>
          <w:lang w:eastAsia="ru-RU"/>
        </w:rPr>
        <w:t xml:space="preserve">В случае отказа или уклонения Победителя торгов от заключения договора купли-продажи недвижимого имущества в течение срока для заключения такого договора, установленного в настоящей </w:t>
      </w:r>
      <w:r w:rsidR="00625923">
        <w:rPr>
          <w:rFonts w:ascii="Arial" w:eastAsia="Times New Roman" w:hAnsi="Arial" w:cs="Arial"/>
          <w:color w:val="000000" w:themeColor="text1"/>
          <w:sz w:val="20"/>
          <w:szCs w:val="20"/>
          <w:lang w:eastAsia="ru-RU"/>
        </w:rPr>
        <w:t>Информационной карте</w:t>
      </w:r>
      <w:r w:rsidRPr="005C7BFF">
        <w:rPr>
          <w:rFonts w:ascii="Arial" w:eastAsia="Times New Roman" w:hAnsi="Arial" w:cs="Arial"/>
          <w:color w:val="000000" w:themeColor="text1"/>
          <w:sz w:val="20"/>
          <w:szCs w:val="20"/>
          <w:lang w:eastAsia="ru-RU"/>
        </w:rPr>
        <w:t xml:space="preserve">, </w:t>
      </w:r>
      <w:r w:rsidRPr="005C7BFF">
        <w:rPr>
          <w:rFonts w:ascii="Arial" w:hAnsi="Arial" w:cs="Arial"/>
          <w:color w:val="000000" w:themeColor="text1"/>
          <w:sz w:val="20"/>
        </w:rPr>
        <w:t xml:space="preserve">а также в случае расторжения заключенного с Победителем торгов договора </w:t>
      </w:r>
      <w:r w:rsidRPr="005C7BFF">
        <w:rPr>
          <w:rFonts w:ascii="Arial" w:eastAsia="Times New Roman" w:hAnsi="Arial" w:cs="Arial"/>
          <w:color w:val="000000" w:themeColor="text1"/>
          <w:sz w:val="20"/>
          <w:szCs w:val="20"/>
          <w:lang w:eastAsia="ru-RU"/>
        </w:rPr>
        <w:t>купли-продажи недвижимого имущества</w:t>
      </w:r>
      <w:r w:rsidRPr="005C7BFF">
        <w:rPr>
          <w:rFonts w:ascii="Arial" w:hAnsi="Arial" w:cs="Arial"/>
          <w:color w:val="000000" w:themeColor="text1"/>
          <w:sz w:val="20"/>
        </w:rPr>
        <w:t xml:space="preserve"> ввиду неоплаты по такому договору</w:t>
      </w:r>
      <w:r w:rsidRPr="005C7BFF">
        <w:rPr>
          <w:rFonts w:ascii="Arial" w:eastAsia="Times New Roman" w:hAnsi="Arial" w:cs="Arial"/>
          <w:color w:val="000000" w:themeColor="text1"/>
          <w:sz w:val="20"/>
          <w:szCs w:val="20"/>
          <w:lang w:eastAsia="ru-RU"/>
        </w:rPr>
        <w:t xml:space="preserve">, </w:t>
      </w:r>
      <w:r w:rsidRPr="005C7BFF">
        <w:rPr>
          <w:rFonts w:ascii="Arial" w:hAnsi="Arial" w:cs="Arial"/>
          <w:color w:val="000000" w:themeColor="text1"/>
          <w:sz w:val="20"/>
        </w:rPr>
        <w:t xml:space="preserve">договор </w:t>
      </w:r>
      <w:r w:rsidRPr="005C7BFF">
        <w:rPr>
          <w:rFonts w:ascii="Arial" w:eastAsia="Times New Roman" w:hAnsi="Arial" w:cs="Arial"/>
          <w:color w:val="000000" w:themeColor="text1"/>
          <w:sz w:val="20"/>
          <w:szCs w:val="20"/>
          <w:lang w:eastAsia="ru-RU"/>
        </w:rPr>
        <w:t>купли-продажи недвижимого имущества</w:t>
      </w:r>
      <w:r w:rsidRPr="005C7BFF">
        <w:rPr>
          <w:rFonts w:ascii="Arial" w:hAnsi="Arial" w:cs="Arial"/>
          <w:color w:val="000000" w:themeColor="text1"/>
          <w:sz w:val="20"/>
        </w:rPr>
        <w:t xml:space="preserve"> может быть заключен на условиях, изложенных в настоящей</w:t>
      </w:r>
      <w:r w:rsidR="00625923">
        <w:rPr>
          <w:rFonts w:ascii="Arial" w:hAnsi="Arial" w:cs="Arial"/>
          <w:color w:val="000000" w:themeColor="text1"/>
          <w:sz w:val="20"/>
        </w:rPr>
        <w:t xml:space="preserve"> Информационной карте</w:t>
      </w:r>
      <w:r w:rsidRPr="005C7BFF">
        <w:rPr>
          <w:rFonts w:ascii="Arial" w:hAnsi="Arial" w:cs="Arial"/>
          <w:color w:val="000000" w:themeColor="text1"/>
          <w:sz w:val="20"/>
        </w:rPr>
        <w:t xml:space="preserve">, с иным участником торгов, не выигравшим торги, которым предложена наиболее высокая цена лота по сравнению с ценой, предложенной другими участниками торгов, при этом цена (стоимость) </w:t>
      </w:r>
      <w:r>
        <w:rPr>
          <w:rFonts w:ascii="Arial" w:hAnsi="Arial" w:cs="Arial"/>
          <w:color w:val="000000" w:themeColor="text1"/>
          <w:sz w:val="20"/>
        </w:rPr>
        <w:t xml:space="preserve">недвижимого имущества </w:t>
      </w:r>
      <w:r w:rsidRPr="005C7BFF">
        <w:rPr>
          <w:rFonts w:ascii="Arial" w:hAnsi="Arial" w:cs="Arial"/>
          <w:color w:val="000000" w:themeColor="text1"/>
          <w:sz w:val="20"/>
        </w:rPr>
        <w:t>определяется как максимальная цена, предложенная таким участником торгов.</w:t>
      </w:r>
    </w:p>
    <w:p w14:paraId="476D1C89" w14:textId="77777777" w:rsidR="00035564" w:rsidRPr="00D72256" w:rsidRDefault="000B12EE" w:rsidP="00D72256">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5C7BFF">
        <w:rPr>
          <w:rFonts w:ascii="Arial" w:eastAsia="Times New Roman" w:hAnsi="Arial" w:cs="Arial"/>
          <w:color w:val="000000" w:themeColor="text1"/>
          <w:sz w:val="20"/>
          <w:szCs w:val="20"/>
          <w:lang w:eastAsia="ru-RU"/>
        </w:rPr>
        <w:t xml:space="preserve">При этом Организатор торгов уведомляет об этом участника торгов, </w:t>
      </w:r>
      <w:r w:rsidRPr="005C7BFF">
        <w:rPr>
          <w:rFonts w:ascii="Arial" w:hAnsi="Arial" w:cs="Arial"/>
          <w:color w:val="000000" w:themeColor="text1"/>
          <w:sz w:val="20"/>
        </w:rPr>
        <w:t>которым предложена наиболее высокая цена лота по сравнению с ценой, предложенной другими участниками торгов (за исключением Победителя торгов)</w:t>
      </w:r>
      <w:r w:rsidRPr="005C7BFF">
        <w:rPr>
          <w:rFonts w:ascii="Arial" w:eastAsia="Times New Roman" w:hAnsi="Arial" w:cs="Arial"/>
          <w:color w:val="000000" w:themeColor="text1"/>
          <w:sz w:val="20"/>
          <w:szCs w:val="20"/>
          <w:lang w:eastAsia="ru-RU"/>
        </w:rPr>
        <w:t>, по телефону, электронной почте, а также телеграммой с уведомлением о вручении по адресу, указанному в заявке на участие в торгах (не позднее следующего рабочего дня, когда Организатору торгов стало известно об отказе/уклонении Победителя от заключения договора либо расторжении договора с Победителем торгов).</w:t>
      </w:r>
    </w:p>
    <w:p w14:paraId="476D1C8A" w14:textId="218B5268" w:rsidR="0007561D" w:rsidRPr="0005000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w:t>
      </w:r>
      <w:r>
        <w:rPr>
          <w:rFonts w:ascii="Arial" w:eastAsia="Times New Roman" w:hAnsi="Arial" w:cs="Arial"/>
          <w:sz w:val="20"/>
          <w:szCs w:val="20"/>
          <w:lang w:eastAsia="ru-RU"/>
        </w:rPr>
        <w:t>5</w:t>
      </w:r>
      <w:r w:rsidRPr="00050000">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Условия договора, заключаемого по результатам торгов: проект договора купли-продажи недвижимого имущества </w:t>
      </w:r>
      <w:r w:rsidR="00742FEC">
        <w:rPr>
          <w:rFonts w:ascii="Arial" w:eastAsia="Times New Roman" w:hAnsi="Arial" w:cs="Arial"/>
          <w:sz w:val="20"/>
          <w:szCs w:val="20"/>
          <w:lang w:eastAsia="ru-RU"/>
        </w:rPr>
        <w:t>размещен на сайте ЭТП</w:t>
      </w:r>
      <w:r>
        <w:rPr>
          <w:rFonts w:ascii="Arial" w:eastAsia="Times New Roman" w:hAnsi="Arial" w:cs="Arial"/>
          <w:sz w:val="20"/>
          <w:szCs w:val="20"/>
          <w:lang w:eastAsia="ru-RU"/>
        </w:rPr>
        <w:t>.</w:t>
      </w:r>
    </w:p>
    <w:p w14:paraId="476D1C8B" w14:textId="77777777" w:rsidR="00D72256" w:rsidRPr="00D72256" w:rsidRDefault="000B12EE" w:rsidP="00D72256">
      <w:pPr>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w:t>
      </w:r>
      <w:r>
        <w:rPr>
          <w:rFonts w:ascii="Arial" w:eastAsia="Times New Roman" w:hAnsi="Arial" w:cs="Arial"/>
          <w:sz w:val="20"/>
          <w:szCs w:val="20"/>
          <w:lang w:eastAsia="ru-RU"/>
        </w:rPr>
        <w:t>6</w:t>
      </w:r>
      <w:r w:rsidRPr="00050000">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Уплата цены недвижимого имущества производится Покупателем денежными средствами в рублях Российской Федерации в размере 100 (Ста) процентов цены (стоимости) недвижимого имущества путем перечисления в полном объеме указанной суммы на </w:t>
      </w:r>
      <w:r w:rsidRPr="008A556B">
        <w:rPr>
          <w:rFonts w:ascii="Arial" w:eastAsia="Times New Roman" w:hAnsi="Arial" w:cs="Arial"/>
          <w:sz w:val="20"/>
          <w:szCs w:val="20"/>
          <w:lang w:eastAsia="ru-RU"/>
        </w:rPr>
        <w:t>корреспондентский счет ООО ВТБ Пенсионный администратор</w:t>
      </w:r>
      <w:r>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в течение </w:t>
      </w:r>
      <w:r w:rsidRPr="00AD1AB8">
        <w:rPr>
          <w:rFonts w:ascii="Arial" w:eastAsia="Times New Roman" w:hAnsi="Arial" w:cs="Arial"/>
          <w:sz w:val="20"/>
          <w:szCs w:val="20"/>
          <w:lang w:eastAsia="ru-RU"/>
        </w:rPr>
        <w:t>2 (Двух) рабочих дней</w:t>
      </w:r>
      <w:r w:rsidRPr="00D72256">
        <w:rPr>
          <w:rFonts w:ascii="Arial" w:eastAsia="Times New Roman" w:hAnsi="Arial" w:cs="Arial"/>
          <w:sz w:val="20"/>
          <w:szCs w:val="20"/>
          <w:lang w:eastAsia="ru-RU"/>
        </w:rPr>
        <w:t xml:space="preserve"> с даты подписания договора о купли-продажи недвижимого имущества.</w:t>
      </w:r>
    </w:p>
    <w:p w14:paraId="476D1C8C" w14:textId="77777777" w:rsidR="0007561D" w:rsidRDefault="000B12EE"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При этом внесенный Покупателем на счет Организатора торгов задаток засчитывается в счет оплаты по договору купли-продажи недвижимого имущества.  </w:t>
      </w:r>
    </w:p>
    <w:p w14:paraId="476D1C8D" w14:textId="1EF3FB49" w:rsidR="00D72256" w:rsidRPr="00D72256" w:rsidRDefault="000B12EE"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В случае неоплаты или неполной оплаты Покупателем цены недвижимого имущества в порядке и в срок, указанные в настоящей</w:t>
      </w:r>
      <w:r w:rsidR="00625923">
        <w:rPr>
          <w:rFonts w:ascii="Arial" w:eastAsia="Times New Roman" w:hAnsi="Arial" w:cs="Arial"/>
          <w:sz w:val="20"/>
          <w:szCs w:val="20"/>
          <w:lang w:eastAsia="ru-RU"/>
        </w:rPr>
        <w:t xml:space="preserve"> Информационной карте</w:t>
      </w:r>
      <w:r w:rsidRPr="008A556B">
        <w:rPr>
          <w:rFonts w:ascii="Arial" w:eastAsia="Times New Roman" w:hAnsi="Arial" w:cs="Arial"/>
          <w:sz w:val="20"/>
          <w:szCs w:val="20"/>
          <w:lang w:eastAsia="ru-RU"/>
        </w:rPr>
        <w:t xml:space="preserve">, </w:t>
      </w:r>
      <w:r>
        <w:rPr>
          <w:rFonts w:ascii="Arial" w:eastAsia="Times New Roman" w:hAnsi="Arial" w:cs="Arial"/>
          <w:color w:val="000000" w:themeColor="text1"/>
          <w:sz w:val="20"/>
          <w:szCs w:val="20"/>
          <w:lang w:eastAsia="ru-RU"/>
        </w:rPr>
        <w:t>ООО ВТБ Пенсионный администрато</w:t>
      </w:r>
      <w:r w:rsidRPr="00625923">
        <w:rPr>
          <w:rFonts w:ascii="Arial" w:eastAsia="Times New Roman" w:hAnsi="Arial" w:cs="Arial"/>
          <w:color w:val="000000" w:themeColor="text1"/>
          <w:sz w:val="20"/>
          <w:szCs w:val="20"/>
          <w:lang w:eastAsia="ru-RU"/>
        </w:rPr>
        <w:t>р</w:t>
      </w:r>
      <w:r w:rsidRPr="00625923">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вправе в одностороннем порядке полностью отказаться от исполнения договора купли-продажи недвижимого имущества, письменно уведомив об этом Покупателя. При этом сумма задатка не возвращается.</w:t>
      </w:r>
    </w:p>
    <w:p w14:paraId="476D1C8E" w14:textId="77777777" w:rsidR="00D72256" w:rsidRPr="00D72256" w:rsidRDefault="000B12EE"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  В соответствии со статьей 450.1 Гражданского кодекса Российской Федерации договор купли-продажи недвижимого имущества считается расторгнутым в дату получения Покупателем уведомления Продавца об отказе от договора.</w:t>
      </w:r>
    </w:p>
    <w:p w14:paraId="476D1C8F" w14:textId="77777777" w:rsidR="00D72256" w:rsidRPr="00050000" w:rsidRDefault="000B12EE"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В случае одностороннего отказа Продавца от договора (исполнения договора) купли-продажи недвижимого имущества в связи с получением Продавцом лишь части Цены недвижимого имущества, Продавец обязуется вернуть Покупателю сумму, перечисленную Покупателем в оплату Цены</w:t>
      </w:r>
      <w:r>
        <w:rPr>
          <w:rFonts w:ascii="Arial" w:eastAsia="Times New Roman" w:hAnsi="Arial" w:cs="Arial"/>
          <w:sz w:val="20"/>
          <w:szCs w:val="20"/>
          <w:lang w:eastAsia="ru-RU"/>
        </w:rPr>
        <w:t xml:space="preserve"> недвижимого имущества</w:t>
      </w:r>
      <w:r w:rsidRPr="00D72256">
        <w:rPr>
          <w:rFonts w:ascii="Arial" w:eastAsia="Times New Roman" w:hAnsi="Arial" w:cs="Arial"/>
          <w:sz w:val="20"/>
          <w:szCs w:val="20"/>
          <w:lang w:eastAsia="ru-RU"/>
        </w:rPr>
        <w:t>, в течение 15 (Пятнадцати) рабочих дней с даты получения Покупателем уведомления Продавца об отказе от договора (исполнения договора) о купли-продаже недвижимого имущества, за исключением суммы задатка</w:t>
      </w:r>
    </w:p>
    <w:p w14:paraId="476D1C90" w14:textId="3EEBC3A9" w:rsidR="0007561D" w:rsidRPr="008A556B" w:rsidRDefault="000B12EE"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8A556B">
        <w:rPr>
          <w:rFonts w:ascii="Arial" w:eastAsia="Times New Roman" w:hAnsi="Arial" w:cs="Arial"/>
          <w:sz w:val="20"/>
          <w:szCs w:val="20"/>
          <w:lang w:eastAsia="ru-RU"/>
        </w:rPr>
        <w:t xml:space="preserve">13.7. В качестве отлагательных условий заключения договора </w:t>
      </w:r>
      <w:r w:rsidRPr="008A556B">
        <w:rPr>
          <w:rFonts w:ascii="Arial" w:hAnsi="Arial" w:cs="Arial"/>
          <w:sz w:val="20"/>
          <w:szCs w:val="20"/>
        </w:rPr>
        <w:t>купли-продажи недвижимого имущества</w:t>
      </w:r>
      <w:r w:rsidRPr="008A556B">
        <w:rPr>
          <w:rFonts w:ascii="Arial" w:eastAsia="Times New Roman" w:hAnsi="Arial" w:cs="Arial"/>
          <w:sz w:val="20"/>
          <w:szCs w:val="20"/>
          <w:lang w:eastAsia="ru-RU"/>
        </w:rPr>
        <w:t xml:space="preserve"> устанавливается:</w:t>
      </w:r>
      <w:r w:rsidRPr="008A556B">
        <w:rPr>
          <w:rFonts w:ascii="Arial" w:eastAsia="Times New Roman" w:hAnsi="Arial" w:cs="Arial"/>
          <w:lang w:eastAsia="ru-RU"/>
        </w:rPr>
        <w:t xml:space="preserve"> </w:t>
      </w:r>
      <w:r w:rsidRPr="008A556B">
        <w:rPr>
          <w:rFonts w:ascii="Arial" w:eastAsia="Times New Roman" w:hAnsi="Arial" w:cs="Arial"/>
          <w:sz w:val="20"/>
          <w:szCs w:val="20"/>
          <w:lang w:eastAsia="ru-RU"/>
        </w:rPr>
        <w:t>предоставление документов, указанных в пункте 13.2 настоящей</w:t>
      </w:r>
      <w:r w:rsidR="00625923">
        <w:rPr>
          <w:rFonts w:ascii="Arial" w:eastAsia="Times New Roman" w:hAnsi="Arial" w:cs="Arial"/>
          <w:sz w:val="20"/>
          <w:szCs w:val="20"/>
          <w:lang w:eastAsia="ru-RU"/>
        </w:rPr>
        <w:t xml:space="preserve"> Информационной карте</w:t>
      </w:r>
      <w:r w:rsidRPr="008A556B">
        <w:rPr>
          <w:rFonts w:ascii="Arial" w:eastAsia="Times New Roman" w:hAnsi="Arial" w:cs="Arial"/>
          <w:sz w:val="20"/>
          <w:szCs w:val="20"/>
          <w:lang w:eastAsia="ru-RU"/>
        </w:rPr>
        <w:t xml:space="preserve">.     </w:t>
      </w:r>
    </w:p>
    <w:p w14:paraId="476D1C93" w14:textId="7A1246A3" w:rsidR="0007561D" w:rsidRPr="0050168F" w:rsidRDefault="000B12EE" w:rsidP="0050168F">
      <w:pPr>
        <w:shd w:val="clear" w:color="auto" w:fill="FFFFFF"/>
        <w:tabs>
          <w:tab w:val="left" w:pos="1134"/>
        </w:tabs>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 </w:t>
      </w:r>
    </w:p>
    <w:p w14:paraId="476D1C94" w14:textId="77777777" w:rsidR="0007561D" w:rsidRPr="00F40F90" w:rsidRDefault="000B12EE"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F40F90">
        <w:rPr>
          <w:rFonts w:ascii="Arial" w:eastAsia="Times New Roman" w:hAnsi="Arial" w:cs="Arial"/>
          <w:b/>
          <w:sz w:val="20"/>
          <w:szCs w:val="20"/>
          <w:lang w:eastAsia="ru-RU"/>
        </w:rPr>
        <w:t>1</w:t>
      </w:r>
      <w:r>
        <w:rPr>
          <w:rFonts w:ascii="Arial" w:eastAsia="Times New Roman" w:hAnsi="Arial" w:cs="Arial"/>
          <w:b/>
          <w:sz w:val="20"/>
          <w:szCs w:val="20"/>
          <w:lang w:eastAsia="ru-RU"/>
        </w:rPr>
        <w:t>4</w:t>
      </w:r>
      <w:r w:rsidRPr="00F40F90">
        <w:rPr>
          <w:rFonts w:ascii="Arial" w:eastAsia="Times New Roman" w:hAnsi="Arial" w:cs="Arial"/>
          <w:b/>
          <w:sz w:val="20"/>
          <w:szCs w:val="20"/>
          <w:lang w:eastAsia="ru-RU"/>
        </w:rPr>
        <w:t>. Порядок ознакомления с документацией по имуществу</w:t>
      </w:r>
    </w:p>
    <w:p w14:paraId="476D1C95" w14:textId="50ACD71D" w:rsidR="0007561D" w:rsidRPr="00F40F9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.1. Для ознакомления с документацией, характеризующей имущество, включенное в состав лота, и его правовой статус, Заявитель в период приема Заявок направляет Организатору торгов в произвольной форме заявку на ознакомление с указанием наименования организации, ИНН, ОГРН, указанием фамилии, имени и отчества (если имеется) лица, которое будет производить ознакомление, с указанием действующих контактных телефонов.</w:t>
      </w:r>
      <w:r w:rsidR="00742FEC" w:rsidRPr="00742FEC">
        <w:rPr>
          <w:rFonts w:ascii="Arial" w:eastAsia="Times New Roman" w:hAnsi="Arial" w:cs="Arial"/>
          <w:color w:val="000000" w:themeColor="text1"/>
          <w:sz w:val="20"/>
          <w:szCs w:val="20"/>
          <w:lang w:eastAsia="ru-RU"/>
        </w:rPr>
        <w:t xml:space="preserve"> </w:t>
      </w:r>
      <w:r w:rsidR="00742FEC" w:rsidRPr="00742FEC">
        <w:rPr>
          <w:rFonts w:ascii="Arial" w:eastAsia="Times New Roman" w:hAnsi="Arial" w:cs="Arial"/>
          <w:sz w:val="20"/>
          <w:szCs w:val="20"/>
          <w:lang w:eastAsia="ru-RU"/>
        </w:rPr>
        <w:t xml:space="preserve">Направление заявки на </w:t>
      </w:r>
      <w:r w:rsidR="00742FEC" w:rsidRPr="00742FEC">
        <w:rPr>
          <w:rFonts w:ascii="Arial" w:eastAsia="Times New Roman" w:hAnsi="Arial" w:cs="Arial"/>
          <w:sz w:val="20"/>
          <w:szCs w:val="20"/>
          <w:lang w:eastAsia="ru-RU"/>
        </w:rPr>
        <w:lastRenderedPageBreak/>
        <w:t>ознакомление допускается посредством электронной почты в адрес Организатора торгов, указанный в пункте 1.</w:t>
      </w:r>
      <w:r w:rsidR="00742FEC">
        <w:rPr>
          <w:rFonts w:ascii="Arial" w:eastAsia="Times New Roman" w:hAnsi="Arial" w:cs="Arial"/>
          <w:sz w:val="20"/>
          <w:szCs w:val="20"/>
          <w:lang w:eastAsia="ru-RU"/>
        </w:rPr>
        <w:t>5</w:t>
      </w:r>
      <w:r w:rsidR="00742FEC" w:rsidRPr="00742FEC">
        <w:rPr>
          <w:rFonts w:ascii="Arial" w:eastAsia="Times New Roman" w:hAnsi="Arial" w:cs="Arial"/>
          <w:sz w:val="20"/>
          <w:szCs w:val="20"/>
          <w:lang w:eastAsia="ru-RU"/>
        </w:rPr>
        <w:t xml:space="preserve">. </w:t>
      </w:r>
      <w:r w:rsidR="00742FEC">
        <w:rPr>
          <w:rFonts w:ascii="Arial" w:eastAsia="Times New Roman" w:hAnsi="Arial" w:cs="Arial"/>
          <w:sz w:val="20"/>
          <w:szCs w:val="20"/>
          <w:lang w:eastAsia="ru-RU"/>
        </w:rPr>
        <w:t>Информационной карты</w:t>
      </w:r>
      <w:r w:rsidR="00742FEC" w:rsidRPr="00742FEC">
        <w:rPr>
          <w:rFonts w:ascii="Arial" w:eastAsia="Times New Roman" w:hAnsi="Arial" w:cs="Arial"/>
          <w:sz w:val="20"/>
          <w:szCs w:val="20"/>
          <w:lang w:eastAsia="ru-RU"/>
        </w:rPr>
        <w:t>.</w:t>
      </w:r>
    </w:p>
    <w:p w14:paraId="476D1C96" w14:textId="75BDFE16" w:rsidR="0007561D" w:rsidRPr="00F40F9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.2. В соответствии с заявкой Организатор торгов в течение 4 (Четырех) рабочих дней организует ознакомление с документацией и предоставляет необходимые разъяснения при условии заключения с Организатором торгов соглашения о конфиденциальности по форме, являющейся неотъемлемой частью настоящей Информационной карты (</w:t>
      </w:r>
      <w:bookmarkStart w:id="3" w:name="_Hlk114088545"/>
      <w:r w:rsidR="00742FEC" w:rsidRPr="00742FEC">
        <w:rPr>
          <w:rFonts w:ascii="Arial" w:eastAsia="Times New Roman" w:hAnsi="Arial" w:cs="Arial"/>
          <w:sz w:val="20"/>
          <w:szCs w:val="20"/>
          <w:lang w:eastAsia="ru-RU"/>
        </w:rPr>
        <w:t>Форма Соглашения о конфиденциальности размещена на сайте ЭТП</w:t>
      </w:r>
      <w:bookmarkEnd w:id="3"/>
      <w:r w:rsidRPr="00F40F90">
        <w:rPr>
          <w:rFonts w:ascii="Arial" w:eastAsia="Times New Roman" w:hAnsi="Arial" w:cs="Arial"/>
          <w:sz w:val="20"/>
          <w:szCs w:val="20"/>
          <w:lang w:eastAsia="ru-RU"/>
        </w:rPr>
        <w:t>).</w:t>
      </w:r>
    </w:p>
    <w:p w14:paraId="476D1C97" w14:textId="77777777" w:rsidR="0007561D" w:rsidRPr="00F40F90" w:rsidRDefault="000B12EE"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.3. При отказе Заявителя от ознакомления с документацией все </w:t>
      </w:r>
      <w:proofErr w:type="gramStart"/>
      <w:r w:rsidRPr="00F40F90">
        <w:rPr>
          <w:rFonts w:ascii="Arial" w:eastAsia="Times New Roman" w:hAnsi="Arial" w:cs="Arial"/>
          <w:sz w:val="20"/>
          <w:szCs w:val="20"/>
          <w:lang w:eastAsia="ru-RU"/>
        </w:rPr>
        <w:t>возникшие</w:t>
      </w:r>
      <w:proofErr w:type="gramEnd"/>
      <w:r w:rsidRPr="00F40F90">
        <w:rPr>
          <w:rFonts w:ascii="Arial" w:eastAsia="Times New Roman" w:hAnsi="Arial" w:cs="Arial"/>
          <w:sz w:val="20"/>
          <w:szCs w:val="20"/>
          <w:lang w:eastAsia="ru-RU"/>
        </w:rPr>
        <w:t xml:space="preserve"> в связи с этим риски и негативные последствия Заявитель принимает на себя безоговорочно. </w:t>
      </w:r>
    </w:p>
    <w:p w14:paraId="476D1C98" w14:textId="2A2CDCC4" w:rsidR="00D2350C" w:rsidRPr="001F4761" w:rsidRDefault="00021988" w:rsidP="00342A5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p>
    <w:p w14:paraId="476D1C99" w14:textId="77777777" w:rsidR="00AF27F4" w:rsidRPr="0056323D" w:rsidRDefault="00021988" w:rsidP="00342A5B">
      <w:pPr>
        <w:shd w:val="clear" w:color="auto" w:fill="FFFFFF"/>
        <w:spacing w:after="0" w:line="240" w:lineRule="auto"/>
        <w:ind w:firstLine="709"/>
        <w:jc w:val="both"/>
        <w:textAlignment w:val="baseline"/>
        <w:rPr>
          <w:color w:val="0070C0"/>
        </w:rPr>
      </w:pPr>
    </w:p>
    <w:sectPr w:rsidR="00AF27F4" w:rsidRPr="0056323D" w:rsidSect="001C4CC4">
      <w:footerReference w:type="default" r:id="rId12"/>
      <w:pgSz w:w="11906" w:h="16838"/>
      <w:pgMar w:top="1134" w:right="850" w:bottom="1134" w:left="1701"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1CA0" w14:textId="77777777" w:rsidR="00C548ED" w:rsidRDefault="000B12EE">
      <w:pPr>
        <w:spacing w:after="0" w:line="240" w:lineRule="auto"/>
      </w:pPr>
      <w:r>
        <w:separator/>
      </w:r>
    </w:p>
  </w:endnote>
  <w:endnote w:type="continuationSeparator" w:id="0">
    <w:p w14:paraId="476D1CA2" w14:textId="77777777" w:rsidR="00C548ED" w:rsidRDefault="000B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1C9B" w14:textId="77777777" w:rsidR="0007561D" w:rsidRDefault="000219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1C9C" w14:textId="77777777" w:rsidR="00C548ED" w:rsidRDefault="000B12EE">
      <w:pPr>
        <w:spacing w:after="0" w:line="240" w:lineRule="auto"/>
      </w:pPr>
      <w:r>
        <w:separator/>
      </w:r>
    </w:p>
  </w:footnote>
  <w:footnote w:type="continuationSeparator" w:id="0">
    <w:p w14:paraId="476D1C9E" w14:textId="77777777" w:rsidR="00C548ED" w:rsidRDefault="000B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31D"/>
    <w:multiLevelType w:val="hybridMultilevel"/>
    <w:tmpl w:val="1CDA3E0E"/>
    <w:lvl w:ilvl="0" w:tplc="50AC3346">
      <w:start w:val="1"/>
      <w:numFmt w:val="bullet"/>
      <w:lvlText w:val=""/>
      <w:lvlJc w:val="left"/>
      <w:pPr>
        <w:ind w:left="1429" w:hanging="360"/>
      </w:pPr>
      <w:rPr>
        <w:rFonts w:ascii="Wingdings" w:hAnsi="Wingdings" w:hint="default"/>
      </w:rPr>
    </w:lvl>
    <w:lvl w:ilvl="1" w:tplc="5D888C5C" w:tentative="1">
      <w:start w:val="1"/>
      <w:numFmt w:val="bullet"/>
      <w:lvlText w:val="o"/>
      <w:lvlJc w:val="left"/>
      <w:pPr>
        <w:ind w:left="2149" w:hanging="360"/>
      </w:pPr>
      <w:rPr>
        <w:rFonts w:ascii="Courier New" w:hAnsi="Courier New" w:cs="Courier New" w:hint="default"/>
      </w:rPr>
    </w:lvl>
    <w:lvl w:ilvl="2" w:tplc="35148698" w:tentative="1">
      <w:start w:val="1"/>
      <w:numFmt w:val="bullet"/>
      <w:lvlText w:val=""/>
      <w:lvlJc w:val="left"/>
      <w:pPr>
        <w:ind w:left="2869" w:hanging="360"/>
      </w:pPr>
      <w:rPr>
        <w:rFonts w:ascii="Wingdings" w:hAnsi="Wingdings" w:hint="default"/>
      </w:rPr>
    </w:lvl>
    <w:lvl w:ilvl="3" w:tplc="F16433FA" w:tentative="1">
      <w:start w:val="1"/>
      <w:numFmt w:val="bullet"/>
      <w:lvlText w:val=""/>
      <w:lvlJc w:val="left"/>
      <w:pPr>
        <w:ind w:left="3589" w:hanging="360"/>
      </w:pPr>
      <w:rPr>
        <w:rFonts w:ascii="Symbol" w:hAnsi="Symbol" w:hint="default"/>
      </w:rPr>
    </w:lvl>
    <w:lvl w:ilvl="4" w:tplc="83A23DEE" w:tentative="1">
      <w:start w:val="1"/>
      <w:numFmt w:val="bullet"/>
      <w:lvlText w:val="o"/>
      <w:lvlJc w:val="left"/>
      <w:pPr>
        <w:ind w:left="4309" w:hanging="360"/>
      </w:pPr>
      <w:rPr>
        <w:rFonts w:ascii="Courier New" w:hAnsi="Courier New" w:cs="Courier New" w:hint="default"/>
      </w:rPr>
    </w:lvl>
    <w:lvl w:ilvl="5" w:tplc="2384F8A6" w:tentative="1">
      <w:start w:val="1"/>
      <w:numFmt w:val="bullet"/>
      <w:lvlText w:val=""/>
      <w:lvlJc w:val="left"/>
      <w:pPr>
        <w:ind w:left="5029" w:hanging="360"/>
      </w:pPr>
      <w:rPr>
        <w:rFonts w:ascii="Wingdings" w:hAnsi="Wingdings" w:hint="default"/>
      </w:rPr>
    </w:lvl>
    <w:lvl w:ilvl="6" w:tplc="81B44A0E" w:tentative="1">
      <w:start w:val="1"/>
      <w:numFmt w:val="bullet"/>
      <w:lvlText w:val=""/>
      <w:lvlJc w:val="left"/>
      <w:pPr>
        <w:ind w:left="5749" w:hanging="360"/>
      </w:pPr>
      <w:rPr>
        <w:rFonts w:ascii="Symbol" w:hAnsi="Symbol" w:hint="default"/>
      </w:rPr>
    </w:lvl>
    <w:lvl w:ilvl="7" w:tplc="8AA67280" w:tentative="1">
      <w:start w:val="1"/>
      <w:numFmt w:val="bullet"/>
      <w:lvlText w:val="o"/>
      <w:lvlJc w:val="left"/>
      <w:pPr>
        <w:ind w:left="6469" w:hanging="360"/>
      </w:pPr>
      <w:rPr>
        <w:rFonts w:ascii="Courier New" w:hAnsi="Courier New" w:cs="Courier New" w:hint="default"/>
      </w:rPr>
    </w:lvl>
    <w:lvl w:ilvl="8" w:tplc="F972521C" w:tentative="1">
      <w:start w:val="1"/>
      <w:numFmt w:val="bullet"/>
      <w:lvlText w:val=""/>
      <w:lvlJc w:val="left"/>
      <w:pPr>
        <w:ind w:left="7189" w:hanging="360"/>
      </w:pPr>
      <w:rPr>
        <w:rFonts w:ascii="Wingdings" w:hAnsi="Wingdings" w:hint="default"/>
      </w:rPr>
    </w:lvl>
  </w:abstractNum>
  <w:abstractNum w:abstractNumId="1" w15:restartNumberingAfterBreak="0">
    <w:nsid w:val="2E703897"/>
    <w:multiLevelType w:val="hybridMultilevel"/>
    <w:tmpl w:val="60DAEB00"/>
    <w:lvl w:ilvl="0" w:tplc="B23A0C58">
      <w:start w:val="1"/>
      <w:numFmt w:val="bullet"/>
      <w:lvlText w:val=""/>
      <w:lvlJc w:val="left"/>
      <w:pPr>
        <w:ind w:left="1429" w:hanging="360"/>
      </w:pPr>
      <w:rPr>
        <w:rFonts w:ascii="Wingdings" w:hAnsi="Wingdings" w:hint="default"/>
      </w:rPr>
    </w:lvl>
    <w:lvl w:ilvl="1" w:tplc="01A20186" w:tentative="1">
      <w:start w:val="1"/>
      <w:numFmt w:val="bullet"/>
      <w:lvlText w:val="o"/>
      <w:lvlJc w:val="left"/>
      <w:pPr>
        <w:ind w:left="2149" w:hanging="360"/>
      </w:pPr>
      <w:rPr>
        <w:rFonts w:ascii="Courier New" w:hAnsi="Courier New" w:cs="Courier New" w:hint="default"/>
      </w:rPr>
    </w:lvl>
    <w:lvl w:ilvl="2" w:tplc="D00878D2" w:tentative="1">
      <w:start w:val="1"/>
      <w:numFmt w:val="bullet"/>
      <w:lvlText w:val=""/>
      <w:lvlJc w:val="left"/>
      <w:pPr>
        <w:ind w:left="2869" w:hanging="360"/>
      </w:pPr>
      <w:rPr>
        <w:rFonts w:ascii="Wingdings" w:hAnsi="Wingdings" w:hint="default"/>
      </w:rPr>
    </w:lvl>
    <w:lvl w:ilvl="3" w:tplc="7C72B46E" w:tentative="1">
      <w:start w:val="1"/>
      <w:numFmt w:val="bullet"/>
      <w:lvlText w:val=""/>
      <w:lvlJc w:val="left"/>
      <w:pPr>
        <w:ind w:left="3589" w:hanging="360"/>
      </w:pPr>
      <w:rPr>
        <w:rFonts w:ascii="Symbol" w:hAnsi="Symbol" w:hint="default"/>
      </w:rPr>
    </w:lvl>
    <w:lvl w:ilvl="4" w:tplc="74E2959A" w:tentative="1">
      <w:start w:val="1"/>
      <w:numFmt w:val="bullet"/>
      <w:lvlText w:val="o"/>
      <w:lvlJc w:val="left"/>
      <w:pPr>
        <w:ind w:left="4309" w:hanging="360"/>
      </w:pPr>
      <w:rPr>
        <w:rFonts w:ascii="Courier New" w:hAnsi="Courier New" w:cs="Courier New" w:hint="default"/>
      </w:rPr>
    </w:lvl>
    <w:lvl w:ilvl="5" w:tplc="A32C4478" w:tentative="1">
      <w:start w:val="1"/>
      <w:numFmt w:val="bullet"/>
      <w:lvlText w:val=""/>
      <w:lvlJc w:val="left"/>
      <w:pPr>
        <w:ind w:left="5029" w:hanging="360"/>
      </w:pPr>
      <w:rPr>
        <w:rFonts w:ascii="Wingdings" w:hAnsi="Wingdings" w:hint="default"/>
      </w:rPr>
    </w:lvl>
    <w:lvl w:ilvl="6" w:tplc="334E8996" w:tentative="1">
      <w:start w:val="1"/>
      <w:numFmt w:val="bullet"/>
      <w:lvlText w:val=""/>
      <w:lvlJc w:val="left"/>
      <w:pPr>
        <w:ind w:left="5749" w:hanging="360"/>
      </w:pPr>
      <w:rPr>
        <w:rFonts w:ascii="Symbol" w:hAnsi="Symbol" w:hint="default"/>
      </w:rPr>
    </w:lvl>
    <w:lvl w:ilvl="7" w:tplc="C77443EC" w:tentative="1">
      <w:start w:val="1"/>
      <w:numFmt w:val="bullet"/>
      <w:lvlText w:val="o"/>
      <w:lvlJc w:val="left"/>
      <w:pPr>
        <w:ind w:left="6469" w:hanging="360"/>
      </w:pPr>
      <w:rPr>
        <w:rFonts w:ascii="Courier New" w:hAnsi="Courier New" w:cs="Courier New" w:hint="default"/>
      </w:rPr>
    </w:lvl>
    <w:lvl w:ilvl="8" w:tplc="047699BC" w:tentative="1">
      <w:start w:val="1"/>
      <w:numFmt w:val="bullet"/>
      <w:lvlText w:val=""/>
      <w:lvlJc w:val="left"/>
      <w:pPr>
        <w:ind w:left="7189" w:hanging="360"/>
      </w:pPr>
      <w:rPr>
        <w:rFonts w:ascii="Wingdings" w:hAnsi="Wingdings" w:hint="default"/>
      </w:rPr>
    </w:lvl>
  </w:abstractNum>
  <w:abstractNum w:abstractNumId="2" w15:restartNumberingAfterBreak="0">
    <w:nsid w:val="3B2F2F7F"/>
    <w:multiLevelType w:val="hybridMultilevel"/>
    <w:tmpl w:val="C424478E"/>
    <w:lvl w:ilvl="0" w:tplc="58F4E1CC">
      <w:start w:val="1"/>
      <w:numFmt w:val="bullet"/>
      <w:lvlText w:val=""/>
      <w:lvlJc w:val="left"/>
      <w:pPr>
        <w:ind w:left="786" w:hanging="360"/>
      </w:pPr>
      <w:rPr>
        <w:rFonts w:ascii="Wingdings" w:hAnsi="Wingdings" w:hint="default"/>
      </w:rPr>
    </w:lvl>
    <w:lvl w:ilvl="1" w:tplc="0E6A709C" w:tentative="1">
      <w:start w:val="1"/>
      <w:numFmt w:val="bullet"/>
      <w:lvlText w:val="o"/>
      <w:lvlJc w:val="left"/>
      <w:pPr>
        <w:ind w:left="1506" w:hanging="360"/>
      </w:pPr>
      <w:rPr>
        <w:rFonts w:ascii="Courier New" w:hAnsi="Courier New" w:cs="Courier New" w:hint="default"/>
      </w:rPr>
    </w:lvl>
    <w:lvl w:ilvl="2" w:tplc="A2BA2FCC" w:tentative="1">
      <w:start w:val="1"/>
      <w:numFmt w:val="bullet"/>
      <w:lvlText w:val=""/>
      <w:lvlJc w:val="left"/>
      <w:pPr>
        <w:ind w:left="2226" w:hanging="360"/>
      </w:pPr>
      <w:rPr>
        <w:rFonts w:ascii="Wingdings" w:hAnsi="Wingdings" w:hint="default"/>
      </w:rPr>
    </w:lvl>
    <w:lvl w:ilvl="3" w:tplc="F48E8730" w:tentative="1">
      <w:start w:val="1"/>
      <w:numFmt w:val="bullet"/>
      <w:lvlText w:val=""/>
      <w:lvlJc w:val="left"/>
      <w:pPr>
        <w:ind w:left="2946" w:hanging="360"/>
      </w:pPr>
      <w:rPr>
        <w:rFonts w:ascii="Symbol" w:hAnsi="Symbol" w:hint="default"/>
      </w:rPr>
    </w:lvl>
    <w:lvl w:ilvl="4" w:tplc="C50E5CE6" w:tentative="1">
      <w:start w:val="1"/>
      <w:numFmt w:val="bullet"/>
      <w:lvlText w:val="o"/>
      <w:lvlJc w:val="left"/>
      <w:pPr>
        <w:ind w:left="3666" w:hanging="360"/>
      </w:pPr>
      <w:rPr>
        <w:rFonts w:ascii="Courier New" w:hAnsi="Courier New" w:cs="Courier New" w:hint="default"/>
      </w:rPr>
    </w:lvl>
    <w:lvl w:ilvl="5" w:tplc="80D29640" w:tentative="1">
      <w:start w:val="1"/>
      <w:numFmt w:val="bullet"/>
      <w:lvlText w:val=""/>
      <w:lvlJc w:val="left"/>
      <w:pPr>
        <w:ind w:left="4386" w:hanging="360"/>
      </w:pPr>
      <w:rPr>
        <w:rFonts w:ascii="Wingdings" w:hAnsi="Wingdings" w:hint="default"/>
      </w:rPr>
    </w:lvl>
    <w:lvl w:ilvl="6" w:tplc="8586D8F4" w:tentative="1">
      <w:start w:val="1"/>
      <w:numFmt w:val="bullet"/>
      <w:lvlText w:val=""/>
      <w:lvlJc w:val="left"/>
      <w:pPr>
        <w:ind w:left="5106" w:hanging="360"/>
      </w:pPr>
      <w:rPr>
        <w:rFonts w:ascii="Symbol" w:hAnsi="Symbol" w:hint="default"/>
      </w:rPr>
    </w:lvl>
    <w:lvl w:ilvl="7" w:tplc="AFF0185E" w:tentative="1">
      <w:start w:val="1"/>
      <w:numFmt w:val="bullet"/>
      <w:lvlText w:val="o"/>
      <w:lvlJc w:val="left"/>
      <w:pPr>
        <w:ind w:left="5826" w:hanging="360"/>
      </w:pPr>
      <w:rPr>
        <w:rFonts w:ascii="Courier New" w:hAnsi="Courier New" w:cs="Courier New" w:hint="default"/>
      </w:rPr>
    </w:lvl>
    <w:lvl w:ilvl="8" w:tplc="25AC7FFA" w:tentative="1">
      <w:start w:val="1"/>
      <w:numFmt w:val="bullet"/>
      <w:lvlText w:val=""/>
      <w:lvlJc w:val="left"/>
      <w:pPr>
        <w:ind w:left="6546" w:hanging="360"/>
      </w:pPr>
      <w:rPr>
        <w:rFonts w:ascii="Wingdings" w:hAnsi="Wingdings" w:hint="default"/>
      </w:rPr>
    </w:lvl>
  </w:abstractNum>
  <w:abstractNum w:abstractNumId="3" w15:restartNumberingAfterBreak="0">
    <w:nsid w:val="42F14C0F"/>
    <w:multiLevelType w:val="hybridMultilevel"/>
    <w:tmpl w:val="4DB80EB6"/>
    <w:lvl w:ilvl="0" w:tplc="685ACA82">
      <w:start w:val="1"/>
      <w:numFmt w:val="bullet"/>
      <w:lvlText w:val=""/>
      <w:lvlJc w:val="left"/>
      <w:pPr>
        <w:ind w:left="1429" w:hanging="360"/>
      </w:pPr>
      <w:rPr>
        <w:rFonts w:ascii="Wingdings" w:hAnsi="Wingdings" w:hint="default"/>
      </w:rPr>
    </w:lvl>
    <w:lvl w:ilvl="1" w:tplc="593CE5B8" w:tentative="1">
      <w:start w:val="1"/>
      <w:numFmt w:val="bullet"/>
      <w:lvlText w:val="o"/>
      <w:lvlJc w:val="left"/>
      <w:pPr>
        <w:ind w:left="2149" w:hanging="360"/>
      </w:pPr>
      <w:rPr>
        <w:rFonts w:ascii="Courier New" w:hAnsi="Courier New" w:cs="Courier New" w:hint="default"/>
      </w:rPr>
    </w:lvl>
    <w:lvl w:ilvl="2" w:tplc="68B2E9C0" w:tentative="1">
      <w:start w:val="1"/>
      <w:numFmt w:val="bullet"/>
      <w:lvlText w:val=""/>
      <w:lvlJc w:val="left"/>
      <w:pPr>
        <w:ind w:left="2869" w:hanging="360"/>
      </w:pPr>
      <w:rPr>
        <w:rFonts w:ascii="Wingdings" w:hAnsi="Wingdings" w:hint="default"/>
      </w:rPr>
    </w:lvl>
    <w:lvl w:ilvl="3" w:tplc="094AA82A" w:tentative="1">
      <w:start w:val="1"/>
      <w:numFmt w:val="bullet"/>
      <w:lvlText w:val=""/>
      <w:lvlJc w:val="left"/>
      <w:pPr>
        <w:ind w:left="3589" w:hanging="360"/>
      </w:pPr>
      <w:rPr>
        <w:rFonts w:ascii="Symbol" w:hAnsi="Symbol" w:hint="default"/>
      </w:rPr>
    </w:lvl>
    <w:lvl w:ilvl="4" w:tplc="06B805B0" w:tentative="1">
      <w:start w:val="1"/>
      <w:numFmt w:val="bullet"/>
      <w:lvlText w:val="o"/>
      <w:lvlJc w:val="left"/>
      <w:pPr>
        <w:ind w:left="4309" w:hanging="360"/>
      </w:pPr>
      <w:rPr>
        <w:rFonts w:ascii="Courier New" w:hAnsi="Courier New" w:cs="Courier New" w:hint="default"/>
      </w:rPr>
    </w:lvl>
    <w:lvl w:ilvl="5" w:tplc="6D968414" w:tentative="1">
      <w:start w:val="1"/>
      <w:numFmt w:val="bullet"/>
      <w:lvlText w:val=""/>
      <w:lvlJc w:val="left"/>
      <w:pPr>
        <w:ind w:left="5029" w:hanging="360"/>
      </w:pPr>
      <w:rPr>
        <w:rFonts w:ascii="Wingdings" w:hAnsi="Wingdings" w:hint="default"/>
      </w:rPr>
    </w:lvl>
    <w:lvl w:ilvl="6" w:tplc="65D4D5AA" w:tentative="1">
      <w:start w:val="1"/>
      <w:numFmt w:val="bullet"/>
      <w:lvlText w:val=""/>
      <w:lvlJc w:val="left"/>
      <w:pPr>
        <w:ind w:left="5749" w:hanging="360"/>
      </w:pPr>
      <w:rPr>
        <w:rFonts w:ascii="Symbol" w:hAnsi="Symbol" w:hint="default"/>
      </w:rPr>
    </w:lvl>
    <w:lvl w:ilvl="7" w:tplc="8020D950" w:tentative="1">
      <w:start w:val="1"/>
      <w:numFmt w:val="bullet"/>
      <w:lvlText w:val="o"/>
      <w:lvlJc w:val="left"/>
      <w:pPr>
        <w:ind w:left="6469" w:hanging="360"/>
      </w:pPr>
      <w:rPr>
        <w:rFonts w:ascii="Courier New" w:hAnsi="Courier New" w:cs="Courier New" w:hint="default"/>
      </w:rPr>
    </w:lvl>
    <w:lvl w:ilvl="8" w:tplc="5638364C" w:tentative="1">
      <w:start w:val="1"/>
      <w:numFmt w:val="bullet"/>
      <w:lvlText w:val=""/>
      <w:lvlJc w:val="left"/>
      <w:pPr>
        <w:ind w:left="7189" w:hanging="360"/>
      </w:pPr>
      <w:rPr>
        <w:rFonts w:ascii="Wingdings" w:hAnsi="Wingdings" w:hint="default"/>
      </w:rPr>
    </w:lvl>
  </w:abstractNum>
  <w:abstractNum w:abstractNumId="4" w15:restartNumberingAfterBreak="0">
    <w:nsid w:val="4A5D107F"/>
    <w:multiLevelType w:val="multilevel"/>
    <w:tmpl w:val="23F8633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6A0D4C53"/>
    <w:multiLevelType w:val="hybridMultilevel"/>
    <w:tmpl w:val="B66A6FBC"/>
    <w:lvl w:ilvl="0" w:tplc="087282BE">
      <w:numFmt w:val="bullet"/>
      <w:lvlText w:val="-"/>
      <w:lvlJc w:val="left"/>
      <w:pPr>
        <w:ind w:left="720" w:hanging="360"/>
      </w:pPr>
      <w:rPr>
        <w:rFonts w:ascii="Times New Roman" w:eastAsia="Times New Roman" w:hAnsi="Times New Roman" w:hint="default"/>
      </w:rPr>
    </w:lvl>
    <w:lvl w:ilvl="1" w:tplc="52C4B8E4" w:tentative="1">
      <w:start w:val="1"/>
      <w:numFmt w:val="bullet"/>
      <w:lvlText w:val="o"/>
      <w:lvlJc w:val="left"/>
      <w:pPr>
        <w:ind w:left="1440" w:hanging="360"/>
      </w:pPr>
      <w:rPr>
        <w:rFonts w:ascii="Courier New" w:hAnsi="Courier New" w:cs="Courier New" w:hint="default"/>
      </w:rPr>
    </w:lvl>
    <w:lvl w:ilvl="2" w:tplc="B0E6E4AC" w:tentative="1">
      <w:start w:val="1"/>
      <w:numFmt w:val="bullet"/>
      <w:lvlText w:val=""/>
      <w:lvlJc w:val="left"/>
      <w:pPr>
        <w:ind w:left="2160" w:hanging="360"/>
      </w:pPr>
      <w:rPr>
        <w:rFonts w:ascii="Wingdings" w:hAnsi="Wingdings" w:hint="default"/>
      </w:rPr>
    </w:lvl>
    <w:lvl w:ilvl="3" w:tplc="30F47B98" w:tentative="1">
      <w:start w:val="1"/>
      <w:numFmt w:val="bullet"/>
      <w:lvlText w:val=""/>
      <w:lvlJc w:val="left"/>
      <w:pPr>
        <w:ind w:left="2880" w:hanging="360"/>
      </w:pPr>
      <w:rPr>
        <w:rFonts w:ascii="Symbol" w:hAnsi="Symbol" w:hint="default"/>
      </w:rPr>
    </w:lvl>
    <w:lvl w:ilvl="4" w:tplc="0F08115E" w:tentative="1">
      <w:start w:val="1"/>
      <w:numFmt w:val="bullet"/>
      <w:lvlText w:val="o"/>
      <w:lvlJc w:val="left"/>
      <w:pPr>
        <w:ind w:left="3600" w:hanging="360"/>
      </w:pPr>
      <w:rPr>
        <w:rFonts w:ascii="Courier New" w:hAnsi="Courier New" w:cs="Courier New" w:hint="default"/>
      </w:rPr>
    </w:lvl>
    <w:lvl w:ilvl="5" w:tplc="A6407F46" w:tentative="1">
      <w:start w:val="1"/>
      <w:numFmt w:val="bullet"/>
      <w:lvlText w:val=""/>
      <w:lvlJc w:val="left"/>
      <w:pPr>
        <w:ind w:left="4320" w:hanging="360"/>
      </w:pPr>
      <w:rPr>
        <w:rFonts w:ascii="Wingdings" w:hAnsi="Wingdings" w:hint="default"/>
      </w:rPr>
    </w:lvl>
    <w:lvl w:ilvl="6" w:tplc="FD6CAED4" w:tentative="1">
      <w:start w:val="1"/>
      <w:numFmt w:val="bullet"/>
      <w:lvlText w:val=""/>
      <w:lvlJc w:val="left"/>
      <w:pPr>
        <w:ind w:left="5040" w:hanging="360"/>
      </w:pPr>
      <w:rPr>
        <w:rFonts w:ascii="Symbol" w:hAnsi="Symbol" w:hint="default"/>
      </w:rPr>
    </w:lvl>
    <w:lvl w:ilvl="7" w:tplc="82A0A4A2" w:tentative="1">
      <w:start w:val="1"/>
      <w:numFmt w:val="bullet"/>
      <w:lvlText w:val="o"/>
      <w:lvlJc w:val="left"/>
      <w:pPr>
        <w:ind w:left="5760" w:hanging="360"/>
      </w:pPr>
      <w:rPr>
        <w:rFonts w:ascii="Courier New" w:hAnsi="Courier New" w:cs="Courier New" w:hint="default"/>
      </w:rPr>
    </w:lvl>
    <w:lvl w:ilvl="8" w:tplc="701089D8" w:tentative="1">
      <w:start w:val="1"/>
      <w:numFmt w:val="bullet"/>
      <w:lvlText w:val=""/>
      <w:lvlJc w:val="left"/>
      <w:pPr>
        <w:ind w:left="6480" w:hanging="360"/>
      </w:pPr>
      <w:rPr>
        <w:rFonts w:ascii="Wingdings" w:hAnsi="Wingdings" w:hint="default"/>
      </w:rPr>
    </w:lvl>
  </w:abstractNum>
  <w:abstractNum w:abstractNumId="6" w15:restartNumberingAfterBreak="0">
    <w:nsid w:val="714077E4"/>
    <w:multiLevelType w:val="hybridMultilevel"/>
    <w:tmpl w:val="2F180BCA"/>
    <w:lvl w:ilvl="0" w:tplc="5F5831A8">
      <w:start w:val="1"/>
      <w:numFmt w:val="bullet"/>
      <w:lvlText w:val=""/>
      <w:lvlJc w:val="left"/>
      <w:pPr>
        <w:ind w:left="720" w:hanging="360"/>
      </w:pPr>
      <w:rPr>
        <w:rFonts w:ascii="Wingdings" w:hAnsi="Wingdings" w:hint="default"/>
        <w:color w:val="auto"/>
      </w:rPr>
    </w:lvl>
    <w:lvl w:ilvl="1" w:tplc="6018D04C" w:tentative="1">
      <w:start w:val="1"/>
      <w:numFmt w:val="bullet"/>
      <w:lvlText w:val="o"/>
      <w:lvlJc w:val="left"/>
      <w:pPr>
        <w:ind w:left="1440" w:hanging="360"/>
      </w:pPr>
      <w:rPr>
        <w:rFonts w:ascii="Courier New" w:hAnsi="Courier New" w:cs="Courier New" w:hint="default"/>
      </w:rPr>
    </w:lvl>
    <w:lvl w:ilvl="2" w:tplc="87A44698" w:tentative="1">
      <w:start w:val="1"/>
      <w:numFmt w:val="bullet"/>
      <w:lvlText w:val=""/>
      <w:lvlJc w:val="left"/>
      <w:pPr>
        <w:ind w:left="2160" w:hanging="360"/>
      </w:pPr>
      <w:rPr>
        <w:rFonts w:ascii="Wingdings" w:hAnsi="Wingdings" w:hint="default"/>
      </w:rPr>
    </w:lvl>
    <w:lvl w:ilvl="3" w:tplc="8AAA0EDA" w:tentative="1">
      <w:start w:val="1"/>
      <w:numFmt w:val="bullet"/>
      <w:lvlText w:val=""/>
      <w:lvlJc w:val="left"/>
      <w:pPr>
        <w:ind w:left="2880" w:hanging="360"/>
      </w:pPr>
      <w:rPr>
        <w:rFonts w:ascii="Symbol" w:hAnsi="Symbol" w:hint="default"/>
      </w:rPr>
    </w:lvl>
    <w:lvl w:ilvl="4" w:tplc="0E2047F8" w:tentative="1">
      <w:start w:val="1"/>
      <w:numFmt w:val="bullet"/>
      <w:lvlText w:val="o"/>
      <w:lvlJc w:val="left"/>
      <w:pPr>
        <w:ind w:left="3600" w:hanging="360"/>
      </w:pPr>
      <w:rPr>
        <w:rFonts w:ascii="Courier New" w:hAnsi="Courier New" w:cs="Courier New" w:hint="default"/>
      </w:rPr>
    </w:lvl>
    <w:lvl w:ilvl="5" w:tplc="5E8A3554" w:tentative="1">
      <w:start w:val="1"/>
      <w:numFmt w:val="bullet"/>
      <w:lvlText w:val=""/>
      <w:lvlJc w:val="left"/>
      <w:pPr>
        <w:ind w:left="4320" w:hanging="360"/>
      </w:pPr>
      <w:rPr>
        <w:rFonts w:ascii="Wingdings" w:hAnsi="Wingdings" w:hint="default"/>
      </w:rPr>
    </w:lvl>
    <w:lvl w:ilvl="6" w:tplc="3FA634A4" w:tentative="1">
      <w:start w:val="1"/>
      <w:numFmt w:val="bullet"/>
      <w:lvlText w:val=""/>
      <w:lvlJc w:val="left"/>
      <w:pPr>
        <w:ind w:left="5040" w:hanging="360"/>
      </w:pPr>
      <w:rPr>
        <w:rFonts w:ascii="Symbol" w:hAnsi="Symbol" w:hint="default"/>
      </w:rPr>
    </w:lvl>
    <w:lvl w:ilvl="7" w:tplc="FAE0E68E" w:tentative="1">
      <w:start w:val="1"/>
      <w:numFmt w:val="bullet"/>
      <w:lvlText w:val="o"/>
      <w:lvlJc w:val="left"/>
      <w:pPr>
        <w:ind w:left="5760" w:hanging="360"/>
      </w:pPr>
      <w:rPr>
        <w:rFonts w:ascii="Courier New" w:hAnsi="Courier New" w:cs="Courier New" w:hint="default"/>
      </w:rPr>
    </w:lvl>
    <w:lvl w:ilvl="8" w:tplc="5DB6697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C9"/>
    <w:rsid w:val="00016C5E"/>
    <w:rsid w:val="00021988"/>
    <w:rsid w:val="000250CA"/>
    <w:rsid w:val="00066978"/>
    <w:rsid w:val="00076ED3"/>
    <w:rsid w:val="000B12EE"/>
    <w:rsid w:val="00143B64"/>
    <w:rsid w:val="002723E2"/>
    <w:rsid w:val="003050DB"/>
    <w:rsid w:val="0041352B"/>
    <w:rsid w:val="004A3F86"/>
    <w:rsid w:val="004B442E"/>
    <w:rsid w:val="0050168F"/>
    <w:rsid w:val="00625923"/>
    <w:rsid w:val="0066206F"/>
    <w:rsid w:val="006B0B04"/>
    <w:rsid w:val="00742FEC"/>
    <w:rsid w:val="00774AD1"/>
    <w:rsid w:val="007C5E95"/>
    <w:rsid w:val="00871A11"/>
    <w:rsid w:val="008E4A11"/>
    <w:rsid w:val="009145C9"/>
    <w:rsid w:val="00C548ED"/>
    <w:rsid w:val="00CA648D"/>
    <w:rsid w:val="00DC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1BB2"/>
  <w15:docId w15:val="{DA0F52E8-0819-4440-98A2-E0555DE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61D"/>
    <w:rPr>
      <w:color w:val="0000FF"/>
      <w:u w:val="single"/>
    </w:rPr>
  </w:style>
  <w:style w:type="paragraph" w:styleId="a4">
    <w:name w:val="List Paragraph"/>
    <w:aliases w:val="List Paragraph1,Нумерованый список"/>
    <w:basedOn w:val="a"/>
    <w:link w:val="a5"/>
    <w:uiPriority w:val="99"/>
    <w:qFormat/>
    <w:rsid w:val="0007561D"/>
    <w:pPr>
      <w:spacing w:after="0" w:line="240" w:lineRule="auto"/>
      <w:ind w:left="720"/>
      <w:contextualSpacing/>
    </w:pPr>
    <w:rPr>
      <w:rFonts w:ascii="Times New Roman" w:hAnsi="Times New Roman"/>
      <w:sz w:val="24"/>
      <w:szCs w:val="20"/>
      <w:lang w:eastAsia="ru-RU"/>
    </w:rPr>
  </w:style>
  <w:style w:type="character" w:customStyle="1" w:styleId="a5">
    <w:name w:val="Абзац списка Знак"/>
    <w:aliases w:val="List Paragraph1 Знак,Нумерованый список Знак"/>
    <w:link w:val="a4"/>
    <w:uiPriority w:val="99"/>
    <w:locked/>
    <w:rsid w:val="0007561D"/>
    <w:rPr>
      <w:rFonts w:ascii="Times New Roman" w:eastAsia="Calibri" w:hAnsi="Times New Roman" w:cs="Times New Roman"/>
      <w:sz w:val="24"/>
      <w:szCs w:val="20"/>
      <w:lang w:eastAsia="ru-RU"/>
    </w:rPr>
  </w:style>
  <w:style w:type="character" w:styleId="a6">
    <w:name w:val="Strong"/>
    <w:uiPriority w:val="99"/>
    <w:qFormat/>
    <w:rsid w:val="0007561D"/>
    <w:rPr>
      <w:b/>
      <w:bCs/>
    </w:rPr>
  </w:style>
  <w:style w:type="character" w:customStyle="1" w:styleId="2">
    <w:name w:val="Средняя сетка 2 Знак"/>
    <w:link w:val="21"/>
    <w:locked/>
    <w:rsid w:val="0007561D"/>
  </w:style>
  <w:style w:type="paragraph" w:customStyle="1" w:styleId="21">
    <w:name w:val="Средняя сетка 21"/>
    <w:link w:val="2"/>
    <w:qFormat/>
    <w:rsid w:val="0007561D"/>
    <w:pPr>
      <w:spacing w:after="0" w:line="240" w:lineRule="auto"/>
    </w:pPr>
  </w:style>
  <w:style w:type="paragraph" w:styleId="a7">
    <w:name w:val="header"/>
    <w:basedOn w:val="a"/>
    <w:link w:val="a8"/>
    <w:uiPriority w:val="99"/>
    <w:unhideWhenUsed/>
    <w:rsid w:val="000756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561D"/>
    <w:rPr>
      <w:rFonts w:ascii="Calibri" w:eastAsia="Calibri" w:hAnsi="Calibri" w:cs="Times New Roman"/>
    </w:rPr>
  </w:style>
  <w:style w:type="paragraph" w:styleId="a9">
    <w:name w:val="footer"/>
    <w:basedOn w:val="a"/>
    <w:link w:val="aa"/>
    <w:uiPriority w:val="99"/>
    <w:unhideWhenUsed/>
    <w:rsid w:val="000756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561D"/>
    <w:rPr>
      <w:rFonts w:ascii="Calibri" w:eastAsia="Calibri" w:hAnsi="Calibri" w:cs="Times New Roman"/>
    </w:rPr>
  </w:style>
  <w:style w:type="character" w:styleId="ab">
    <w:name w:val="annotation reference"/>
    <w:basedOn w:val="a0"/>
    <w:uiPriority w:val="99"/>
    <w:semiHidden/>
    <w:unhideWhenUsed/>
    <w:rsid w:val="007554D7"/>
    <w:rPr>
      <w:sz w:val="16"/>
      <w:szCs w:val="16"/>
    </w:rPr>
  </w:style>
  <w:style w:type="paragraph" w:styleId="ac">
    <w:name w:val="annotation text"/>
    <w:basedOn w:val="a"/>
    <w:link w:val="ad"/>
    <w:uiPriority w:val="99"/>
    <w:semiHidden/>
    <w:unhideWhenUsed/>
    <w:rsid w:val="007554D7"/>
    <w:pPr>
      <w:spacing w:line="240" w:lineRule="auto"/>
    </w:pPr>
    <w:rPr>
      <w:sz w:val="20"/>
      <w:szCs w:val="20"/>
    </w:rPr>
  </w:style>
  <w:style w:type="character" w:customStyle="1" w:styleId="ad">
    <w:name w:val="Текст примечания Знак"/>
    <w:basedOn w:val="a0"/>
    <w:link w:val="ac"/>
    <w:uiPriority w:val="99"/>
    <w:semiHidden/>
    <w:rsid w:val="007554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554D7"/>
    <w:rPr>
      <w:b/>
      <w:bCs/>
    </w:rPr>
  </w:style>
  <w:style w:type="character" w:customStyle="1" w:styleId="af">
    <w:name w:val="Тема примечания Знак"/>
    <w:basedOn w:val="ad"/>
    <w:link w:val="ae"/>
    <w:uiPriority w:val="99"/>
    <w:semiHidden/>
    <w:rsid w:val="007554D7"/>
    <w:rPr>
      <w:rFonts w:ascii="Calibri" w:eastAsia="Calibri" w:hAnsi="Calibri" w:cs="Times New Roman"/>
      <w:b/>
      <w:bCs/>
      <w:sz w:val="20"/>
      <w:szCs w:val="20"/>
    </w:rPr>
  </w:style>
  <w:style w:type="paragraph" w:styleId="af0">
    <w:name w:val="Balloon Text"/>
    <w:basedOn w:val="a"/>
    <w:link w:val="af1"/>
    <w:uiPriority w:val="99"/>
    <w:semiHidden/>
    <w:unhideWhenUsed/>
    <w:rsid w:val="007554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4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nistp.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192A-FE89-424E-8677-9B3E33B2A648}">
  <ds:schemaRefs/>
</ds:datastoreItem>
</file>

<file path=customXml/itemProps2.xml><?xml version="1.0" encoding="utf-8"?>
<ds:datastoreItem xmlns:ds="http://schemas.openxmlformats.org/officeDocument/2006/customXml" ds:itemID="{833D87C1-7DF4-47B0-B34E-785659331B2D}">
  <ds:schemaRef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EAD3EB2-2E22-4BCE-B4A6-0AB68828167F}">
  <ds:schemaRefs/>
</ds:datastoreItem>
</file>

<file path=customXml/itemProps4.xml><?xml version="1.0" encoding="utf-8"?>
<ds:datastoreItem xmlns:ds="http://schemas.openxmlformats.org/officeDocument/2006/customXml" ds:itemID="{102E24A1-A333-4FF6-8A82-C4EC3678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5835</Words>
  <Characters>33262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vatsik_da</dc:creator>
  <cp:lastModifiedBy>Леонидова Кристина А.</cp:lastModifiedBy>
  <cp:revision>4</cp:revision>
  <cp:lastPrinted>2022-08-24T12:42:00Z</cp:lastPrinted>
  <dcterms:created xsi:type="dcterms:W3CDTF">2022-11-25T06:26:00Z</dcterms:created>
  <dcterms:modified xsi:type="dcterms:W3CDTF">2022-11-25T07:20:00Z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