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22" w:rsidRDefault="00B32EF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1159-АС/18</w:t>
      </w:r>
      <w:r>
        <w:rPr>
          <w:sz w:val="28"/>
          <w:szCs w:val="28"/>
        </w:rPr>
        <w:t xml:space="preserve"> </w:t>
      </w:r>
    </w:p>
    <w:p w:rsidR="00717422" w:rsidRDefault="00B32EF7" w:rsidP="000E47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 w:rsidR="000E4797">
        <w:rPr>
          <w:rStyle w:val="a4"/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11</w:t>
      </w:r>
      <w:r w:rsidR="000E4797">
        <w:rPr>
          <w:rStyle w:val="a4"/>
          <w:i/>
          <w:iCs/>
          <w:sz w:val="28"/>
          <w:szCs w:val="28"/>
        </w:rPr>
        <w:t>»</w:t>
      </w:r>
      <w:r>
        <w:rPr>
          <w:rStyle w:val="a4"/>
          <w:i/>
          <w:iCs/>
          <w:sz w:val="28"/>
          <w:szCs w:val="28"/>
        </w:rPr>
        <w:t xml:space="preserve"> апреля 2023 г.</w:t>
      </w:r>
      <w:r>
        <w:rPr>
          <w:sz w:val="28"/>
          <w:szCs w:val="28"/>
        </w:rPr>
        <w:t xml:space="preserve"> 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ООО «</w:t>
      </w:r>
      <w:proofErr w:type="spellStart"/>
      <w:r>
        <w:rPr>
          <w:rStyle w:val="a5"/>
          <w:b/>
          <w:bCs/>
          <w:sz w:val="28"/>
          <w:szCs w:val="28"/>
        </w:rPr>
        <w:t>Риквэст</w:t>
      </w:r>
      <w:proofErr w:type="spellEnd"/>
      <w:r>
        <w:rPr>
          <w:rStyle w:val="a5"/>
          <w:b/>
          <w:bCs/>
          <w:sz w:val="28"/>
          <w:szCs w:val="28"/>
        </w:rPr>
        <w:t xml:space="preserve">-Юг» 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цене признается участник торгов, подтвердивший первым (ранее остальных участников торгов) цену за имущество, выставленного на торги, по начальной цене или на одном из периодов снижения («шагов понижения цены»).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сайте Оператора электронной площадки АО «НИС» - http://trade.nistp.ru/. 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</w:t>
      </w:r>
      <w:r w:rsidR="000E4797">
        <w:rPr>
          <w:sz w:val="28"/>
          <w:szCs w:val="28"/>
        </w:rPr>
        <w:t xml:space="preserve"> «Э</w:t>
      </w:r>
      <w:r>
        <w:rPr>
          <w:sz w:val="28"/>
          <w:szCs w:val="28"/>
        </w:rPr>
        <w:t>кономика и Жизнь</w:t>
      </w:r>
      <w:r w:rsidR="000E4797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0E4797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0E479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2023 г.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0E4797">
        <w:rPr>
          <w:rStyle w:val="a5"/>
          <w:b/>
          <w:bCs/>
          <w:sz w:val="28"/>
          <w:szCs w:val="28"/>
        </w:rPr>
        <w:t>18</w:t>
      </w:r>
      <w:r>
        <w:rPr>
          <w:rStyle w:val="a4"/>
          <w:sz w:val="28"/>
          <w:szCs w:val="28"/>
        </w:rPr>
        <w:t>.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Гаражный бокс 126, площадь 60,5 </w:t>
      </w:r>
      <w:proofErr w:type="spellStart"/>
      <w:r>
        <w:rPr>
          <w:rStyle w:val="a4"/>
          <w:i/>
          <w:iCs/>
          <w:sz w:val="28"/>
          <w:szCs w:val="28"/>
        </w:rPr>
        <w:t>кв.м</w:t>
      </w:r>
      <w:proofErr w:type="spellEnd"/>
      <w:r>
        <w:rPr>
          <w:rStyle w:val="a4"/>
          <w:i/>
          <w:iCs/>
          <w:sz w:val="28"/>
          <w:szCs w:val="28"/>
        </w:rPr>
        <w:t xml:space="preserve">., кадастровый номер: 23:49:0203012:1690. 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Гаражный бокс 126, площадь 60,5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., кадастровый номер: 23:49:0203012:1690. Краснодарский край, г. Сочи, ул. Пирогова д. 30 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0E4797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5014000.00 </w:t>
      </w:r>
      <w:r>
        <w:rPr>
          <w:sz w:val="28"/>
          <w:szCs w:val="28"/>
        </w:rPr>
        <w:t>рублей (в том числе НДС).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допуске к участию в торгах № 1159-АС/18 от </w:t>
      </w:r>
      <w:r w:rsidR="000E4797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="000E4797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2023 </w:t>
      </w:r>
      <w:r w:rsidR="000E4797">
        <w:rPr>
          <w:sz w:val="28"/>
          <w:szCs w:val="28"/>
        </w:rPr>
        <w:t xml:space="preserve">г. </w:t>
      </w:r>
      <w:r>
        <w:rPr>
          <w:sz w:val="28"/>
          <w:szCs w:val="28"/>
        </w:rPr>
        <w:t>участниками торгов являются следующие лица (далее – Участники торгов):</w:t>
      </w:r>
    </w:p>
    <w:p w:rsidR="00717422" w:rsidRDefault="000E47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АНДРЕЕВА МАРИНА ФИЛИППОВНА (ИНН:772300215491</w:t>
      </w:r>
      <w:r w:rsidR="00B32EF7">
        <w:rPr>
          <w:rFonts w:eastAsia="Times New Roman"/>
          <w:sz w:val="28"/>
          <w:szCs w:val="28"/>
        </w:rPr>
        <w:t>)</w:t>
      </w:r>
      <w:r w:rsidR="00362B9D">
        <w:rPr>
          <w:rFonts w:eastAsia="Times New Roman"/>
          <w:sz w:val="28"/>
          <w:szCs w:val="28"/>
        </w:rPr>
        <w:t xml:space="preserve"> </w:t>
      </w:r>
      <w:r w:rsidR="00362B9D">
        <w:rPr>
          <w:rStyle w:val="a5"/>
          <w:rFonts w:eastAsia="Times New Roman"/>
          <w:sz w:val="28"/>
          <w:szCs w:val="28"/>
        </w:rPr>
        <w:t xml:space="preserve">(действующая в интересах </w:t>
      </w:r>
      <w:proofErr w:type="spellStart"/>
      <w:r w:rsidR="00362B9D">
        <w:rPr>
          <w:rStyle w:val="a5"/>
          <w:rFonts w:eastAsia="Times New Roman"/>
          <w:sz w:val="28"/>
          <w:szCs w:val="28"/>
        </w:rPr>
        <w:t>Тисецкого</w:t>
      </w:r>
      <w:proofErr w:type="spellEnd"/>
      <w:r w:rsidR="00362B9D">
        <w:rPr>
          <w:rStyle w:val="a5"/>
          <w:rFonts w:eastAsia="Times New Roman"/>
          <w:sz w:val="28"/>
          <w:szCs w:val="28"/>
        </w:rPr>
        <w:t xml:space="preserve"> Александра Николаевича (ИНН 246402912383)</w:t>
      </w:r>
      <w:bookmarkStart w:id="0" w:name="_GoBack"/>
      <w:bookmarkEnd w:id="0"/>
      <w:r>
        <w:rPr>
          <w:rFonts w:eastAsia="Times New Roman"/>
          <w:sz w:val="28"/>
          <w:szCs w:val="28"/>
        </w:rPr>
        <w:t>;</w:t>
      </w:r>
      <w:r w:rsidR="00B32EF7">
        <w:rPr>
          <w:rFonts w:eastAsia="Times New Roman"/>
          <w:sz w:val="28"/>
          <w:szCs w:val="28"/>
        </w:rPr>
        <w:t xml:space="preserve"> </w:t>
      </w:r>
    </w:p>
    <w:p w:rsidR="00717422" w:rsidRDefault="00B32E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Ханявин</w:t>
      </w:r>
      <w:proofErr w:type="spellEnd"/>
      <w:r>
        <w:rPr>
          <w:rFonts w:eastAsia="Times New Roman"/>
          <w:sz w:val="28"/>
          <w:szCs w:val="28"/>
        </w:rPr>
        <w:t xml:space="preserve"> Леонид Валерьевич (</w:t>
      </w:r>
      <w:r w:rsidR="000E4797">
        <w:rPr>
          <w:rFonts w:eastAsia="Times New Roman"/>
          <w:sz w:val="28"/>
          <w:szCs w:val="28"/>
        </w:rPr>
        <w:t>ИНН:772140460703);</w:t>
      </w:r>
    </w:p>
    <w:p w:rsidR="00717422" w:rsidRDefault="00B32E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Андреева Елена Викторовна (</w:t>
      </w:r>
      <w:r w:rsidR="000E4797">
        <w:rPr>
          <w:rFonts w:eastAsia="Times New Roman"/>
          <w:sz w:val="28"/>
          <w:szCs w:val="28"/>
        </w:rPr>
        <w:t xml:space="preserve">ИНН:232008115019); </w:t>
      </w:r>
    </w:p>
    <w:p w:rsidR="00717422" w:rsidRDefault="00B32E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Кащенко Татьяна Эдуардовна (</w:t>
      </w:r>
      <w:r w:rsidR="000E4797">
        <w:rPr>
          <w:rFonts w:eastAsia="Times New Roman"/>
          <w:sz w:val="28"/>
          <w:szCs w:val="28"/>
        </w:rPr>
        <w:t>ИНН:231905345671</w:t>
      </w:r>
      <w:r>
        <w:rPr>
          <w:rFonts w:eastAsia="Times New Roman"/>
          <w:sz w:val="28"/>
          <w:szCs w:val="28"/>
        </w:rPr>
        <w:t>)</w:t>
      </w:r>
      <w:r w:rsidR="000E4797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633"/>
        <w:gridCol w:w="4449"/>
      </w:tblGrid>
      <w:tr w:rsidR="007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7422" w:rsidRDefault="00B32E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7422" w:rsidRDefault="00B32E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7422" w:rsidRDefault="00B32E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7174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7422" w:rsidRDefault="00B32E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7422" w:rsidRDefault="00B32E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11.04.2023 11:00:12.261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7422" w:rsidRDefault="00B32E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МАРИНА ФИЛИППОВНА</w:t>
            </w:r>
          </w:p>
        </w:tc>
      </w:tr>
    </w:tbl>
    <w:p w:rsidR="00717422" w:rsidRDefault="00B32EF7" w:rsidP="000E47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высокую цену в размере </w:t>
      </w:r>
      <w:r>
        <w:rPr>
          <w:rStyle w:val="a5"/>
          <w:b/>
          <w:bCs/>
          <w:sz w:val="28"/>
          <w:szCs w:val="28"/>
        </w:rPr>
        <w:t>5014000.00</w:t>
      </w:r>
      <w:r>
        <w:rPr>
          <w:sz w:val="28"/>
          <w:szCs w:val="28"/>
        </w:rPr>
        <w:t xml:space="preserve"> рублей за имущество, составляющее Лот, предложил участник </w:t>
      </w:r>
      <w:r>
        <w:rPr>
          <w:rStyle w:val="a5"/>
          <w:b/>
          <w:bCs/>
          <w:sz w:val="28"/>
          <w:szCs w:val="28"/>
        </w:rPr>
        <w:t>АНДРЕЕВА МАРИНА ФИЛИППОВНА</w:t>
      </w:r>
      <w:r>
        <w:rPr>
          <w:sz w:val="28"/>
          <w:szCs w:val="28"/>
        </w:rPr>
        <w:t>, который признается победителем торгов по Лоту.</w:t>
      </w: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 xml:space="preserve">Договор купли-продажи заключается между Продавцом и Победителем торгов в течение 7 рабочих дней с даты подведения итогов торгов. В случае отказа или уклонения победителя торгов от подписания договора купли-продажи в течение 7 рабочих дней со дня подведения итогов торгов, внесенный задаток ему </w:t>
      </w:r>
      <w:proofErr w:type="gramStart"/>
      <w:r>
        <w:rPr>
          <w:rStyle w:val="a5"/>
          <w:b/>
          <w:bCs/>
          <w:sz w:val="28"/>
          <w:szCs w:val="28"/>
        </w:rPr>
        <w:t>не возвращается</w:t>
      </w:r>
      <w:proofErr w:type="gramEnd"/>
      <w:r>
        <w:rPr>
          <w:rStyle w:val="a5"/>
          <w:b/>
          <w:bCs/>
          <w:sz w:val="28"/>
          <w:szCs w:val="28"/>
        </w:rPr>
        <w:t xml:space="preserve"> и Продавец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 Договор купли-продажи заключается по утвержденной Продавцом форме не позднее 10 рабочих дней с даты получения указанным в настоящем пункте лицом проекта договора купли-продажи. В случае признания Торгов несостоявшимися по причине допуска к участию в них только одного участника, договор купли-продажи может быть заключен Продавцом с единственным участником аукциона в течение 7 рабочих дней с даты признания Торгов несостоявшимися по начальной цене (в случае согласия обеих сторон на заключение договора). </w:t>
      </w:r>
    </w:p>
    <w:p w:rsidR="00717422" w:rsidRDefault="00B32EF7">
      <w:pPr>
        <w:pStyle w:val="a3"/>
        <w:rPr>
          <w:rStyle w:val="a5"/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Оплата Цены продажи за вычетом суммы задатка, производится Покупателем путем перечисления денежных средств на расчетный счет Продавца, указанный в Договоре купли-продажи, на условиях, указанных в договоре купли-продажи одним из следующих способов (Предусмотрены варианты (по согласованию между продавцом и покупателем) (при любом варианте до подачи документов в </w:t>
      </w:r>
      <w:proofErr w:type="spellStart"/>
      <w:r>
        <w:rPr>
          <w:rStyle w:val="a5"/>
          <w:b/>
          <w:bCs/>
          <w:sz w:val="28"/>
          <w:szCs w:val="28"/>
        </w:rPr>
        <w:t>Росреестр</w:t>
      </w:r>
      <w:proofErr w:type="spellEnd"/>
      <w:r>
        <w:rPr>
          <w:rStyle w:val="a5"/>
          <w:b/>
          <w:bCs/>
          <w:sz w:val="28"/>
          <w:szCs w:val="28"/>
        </w:rPr>
        <w:t xml:space="preserve"> о переходе права собственности на недвижимое имущество): 1. Расчеты собственными средствами Покупателя: • единовременно в течение 5 рабочих дней с даты подписания ДКП • единовременно путем открытия аккредитива в течение 5 рабочих дней с даты подписания ДКП • любая часть в течение 10 рабочих дней с даты подписания ДКП и другая часть путем открытия аккредитива в течение 5 рабочих дней с даты подписания ДКП. 2. Расчеты с использованием кредитных средств банка из топ-50 по объему капитала согласно данным рейтингового агентства РИА Рейтинг (прим: рейтинг доступен на сайте агентства: </w:t>
      </w:r>
      <w:r>
        <w:rPr>
          <w:rStyle w:val="a5"/>
          <w:b/>
          <w:bCs/>
          <w:sz w:val="28"/>
          <w:szCs w:val="28"/>
        </w:rPr>
        <w:lastRenderedPageBreak/>
        <w:t xml:space="preserve">https://riarating.ru/banks/): • единовременно путем открытия аккредитива в течение 5 рабочих дней с даты подписания ДКП. 3. Расчеты с использованием кредитных средств банка: • через номинальный счет Общества с ограниченной ответственностью «Центр недвижимости от Сбербанка» (ООО «ЦНС»). </w:t>
      </w:r>
    </w:p>
    <w:p w:rsidR="000E4797" w:rsidRDefault="000E4797">
      <w:pPr>
        <w:pStyle w:val="a3"/>
        <w:rPr>
          <w:sz w:val="28"/>
          <w:szCs w:val="28"/>
        </w:rPr>
      </w:pP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E4797" w:rsidRDefault="00B32EF7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 w:rsidR="000E4797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АССЕТ МЕНЕДЖМЕНТ</w:t>
      </w:r>
      <w:r w:rsidR="000E4797">
        <w:rPr>
          <w:rStyle w:val="a5"/>
          <w:b/>
          <w:bCs/>
          <w:sz w:val="28"/>
          <w:szCs w:val="28"/>
        </w:rPr>
        <w:t>»</w:t>
      </w:r>
    </w:p>
    <w:p w:rsidR="000E4797" w:rsidRDefault="000E4797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Генеральный директор</w:t>
      </w:r>
    </w:p>
    <w:p w:rsidR="000E4797" w:rsidRDefault="000E4797">
      <w:pPr>
        <w:pStyle w:val="a3"/>
        <w:rPr>
          <w:sz w:val="28"/>
          <w:szCs w:val="28"/>
        </w:rPr>
      </w:pPr>
    </w:p>
    <w:p w:rsidR="00717422" w:rsidRDefault="00B32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0E4797">
        <w:rPr>
          <w:sz w:val="28"/>
          <w:szCs w:val="28"/>
        </w:rPr>
        <w:t>Я.Ю. Ершов</w:t>
      </w:r>
    </w:p>
    <w:p w:rsidR="000E4797" w:rsidRDefault="000E4797">
      <w:pPr>
        <w:pStyle w:val="a3"/>
        <w:rPr>
          <w:sz w:val="28"/>
          <w:szCs w:val="28"/>
        </w:rPr>
      </w:pPr>
    </w:p>
    <w:p w:rsidR="000E4797" w:rsidRDefault="000E4797">
      <w:pPr>
        <w:pStyle w:val="a3"/>
        <w:rPr>
          <w:sz w:val="28"/>
          <w:szCs w:val="28"/>
        </w:rPr>
      </w:pPr>
    </w:p>
    <w:p w:rsidR="000E4797" w:rsidRPr="000E4797" w:rsidRDefault="000E479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Победитель</w:t>
      </w:r>
    </w:p>
    <w:p w:rsidR="000E4797" w:rsidRDefault="000E4797">
      <w:pPr>
        <w:pStyle w:val="a3"/>
        <w:rPr>
          <w:sz w:val="28"/>
          <w:szCs w:val="28"/>
        </w:rPr>
      </w:pPr>
    </w:p>
    <w:p w:rsidR="000E4797" w:rsidRDefault="000E47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 М.Ф. Андреева </w:t>
      </w:r>
    </w:p>
    <w:sectPr w:rsidR="000E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906"/>
    <w:multiLevelType w:val="multilevel"/>
    <w:tmpl w:val="3BE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F7"/>
    <w:rsid w:val="000E4797"/>
    <w:rsid w:val="00362B9D"/>
    <w:rsid w:val="00717422"/>
    <w:rsid w:val="00B3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B29A-7B27-4182-A914-E712A76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Administrator</cp:lastModifiedBy>
  <cp:revision>4</cp:revision>
  <dcterms:created xsi:type="dcterms:W3CDTF">2023-04-11T08:18:00Z</dcterms:created>
  <dcterms:modified xsi:type="dcterms:W3CDTF">2023-04-11T08:51:00Z</dcterms:modified>
</cp:coreProperties>
</file>