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C9BF2" w14:textId="77777777"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14:paraId="78D36899" w14:textId="547D9046" w:rsidR="00D27A14" w:rsidRDefault="00191257" w:rsidP="00521633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14:paraId="6160B0FD" w14:textId="77777777"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>рава (требования)</w:t>
      </w:r>
      <w:r w:rsidR="007E32D3">
        <w:rPr>
          <w:rFonts w:ascii="Times New Roman" w:hAnsi="Times New Roman"/>
          <w:sz w:val="24"/>
          <w:szCs w:val="24"/>
        </w:rPr>
        <w:t>:</w:t>
      </w:r>
      <w:r w:rsidR="00370389" w:rsidRPr="001C676C">
        <w:rPr>
          <w:rFonts w:ascii="Times New Roman" w:hAnsi="Times New Roman"/>
          <w:sz w:val="24"/>
          <w:szCs w:val="24"/>
        </w:rPr>
        <w:t xml:space="preserve"> </w:t>
      </w:r>
    </w:p>
    <w:p w14:paraId="6CF244D0" w14:textId="77777777" w:rsidR="00E556CC" w:rsidRPr="00E16D6B" w:rsidRDefault="00E556CC" w:rsidP="00E556CC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6D6B">
        <w:rPr>
          <w:rFonts w:ascii="Times New Roman" w:hAnsi="Times New Roman"/>
          <w:bCs/>
          <w:sz w:val="24"/>
          <w:szCs w:val="24"/>
        </w:rPr>
        <w:t>Права (требования) Продавца, вытекающие из следующих кредитных договоров (далее – «Кредитные договоры») в редакции всех дополнительных соглашений к ним:</w:t>
      </w:r>
    </w:p>
    <w:p w14:paraId="2546D9D9" w14:textId="77777777" w:rsidR="00E556CC" w:rsidRPr="00387F30" w:rsidRDefault="00E556CC" w:rsidP="00E556CC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0" w:firstLine="284"/>
        <w:contextualSpacing/>
        <w:jc w:val="both"/>
      </w:pPr>
      <w:r w:rsidRPr="00387F30">
        <w:t xml:space="preserve"> </w:t>
      </w:r>
      <w:r w:rsidRPr="00387F30">
        <w:rPr>
          <w:rFonts w:hint="eastAsia"/>
        </w:rPr>
        <w:t>договора</w:t>
      </w:r>
      <w:r w:rsidRPr="00387F30">
        <w:t xml:space="preserve"> </w:t>
      </w:r>
      <w:r w:rsidRPr="00387F30">
        <w:rPr>
          <w:rFonts w:hint="eastAsia"/>
        </w:rPr>
        <w:t>№</w:t>
      </w:r>
      <w:r w:rsidRPr="00387F30">
        <w:t xml:space="preserve"> 8621/633 </w:t>
      </w:r>
      <w:r w:rsidRPr="00387F30">
        <w:rPr>
          <w:rFonts w:hint="eastAsia"/>
        </w:rPr>
        <w:t>об</w:t>
      </w:r>
      <w:r w:rsidRPr="00387F30">
        <w:t xml:space="preserve"> </w:t>
      </w:r>
      <w:r w:rsidRPr="00387F30">
        <w:rPr>
          <w:rFonts w:hint="eastAsia"/>
        </w:rPr>
        <w:t>открытии</w:t>
      </w:r>
      <w:r w:rsidRPr="00387F30">
        <w:t xml:space="preserve"> </w:t>
      </w:r>
      <w:r w:rsidRPr="00387F30">
        <w:rPr>
          <w:rFonts w:hint="eastAsia"/>
        </w:rPr>
        <w:t>невозобновляемой</w:t>
      </w:r>
      <w:r w:rsidRPr="00387F30">
        <w:t xml:space="preserve"> </w:t>
      </w:r>
      <w:r w:rsidRPr="00387F30">
        <w:rPr>
          <w:rFonts w:hint="eastAsia"/>
        </w:rPr>
        <w:t>кредитной</w:t>
      </w:r>
      <w:r w:rsidRPr="00387F30">
        <w:t xml:space="preserve"> </w:t>
      </w:r>
      <w:r w:rsidRPr="00387F30">
        <w:rPr>
          <w:rFonts w:hint="eastAsia"/>
        </w:rPr>
        <w:t>линии</w:t>
      </w:r>
      <w:r w:rsidRPr="00387F30">
        <w:t xml:space="preserve"> </w:t>
      </w:r>
      <w:r w:rsidRPr="00387F30">
        <w:rPr>
          <w:rFonts w:hint="eastAsia"/>
        </w:rPr>
        <w:t>от</w:t>
      </w:r>
      <w:r w:rsidRPr="00387F30">
        <w:t xml:space="preserve"> 21.11.2016, заключенного между Публичным акционерным обществом «Сбербанк России» (далее – «ПАО Сбербанк») и ООО «Гермес Ритейл» (ОГРН 1053460087361), </w:t>
      </w:r>
    </w:p>
    <w:p w14:paraId="2A201E18" w14:textId="77777777" w:rsidR="00E556CC" w:rsidRPr="00387F30" w:rsidRDefault="00E556CC" w:rsidP="00E556CC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0" w:firstLine="284"/>
        <w:contextualSpacing/>
        <w:jc w:val="both"/>
      </w:pPr>
      <w:r w:rsidRPr="00387F30">
        <w:t xml:space="preserve">договора № 8621/654 об открытии невозобновляемой кредитной линии от 06.12.2016, заключенного между ПАО Сбербанк и </w:t>
      </w:r>
      <w:r w:rsidRPr="00387F30">
        <w:rPr>
          <w:rFonts w:hint="eastAsia"/>
        </w:rPr>
        <w:t>ООО</w:t>
      </w:r>
      <w:r w:rsidRPr="00387F30">
        <w:t xml:space="preserve"> «</w:t>
      </w:r>
      <w:r w:rsidRPr="00387F30">
        <w:rPr>
          <w:rFonts w:hint="eastAsia"/>
        </w:rPr>
        <w:t>Гермес</w:t>
      </w:r>
      <w:r w:rsidRPr="00387F30">
        <w:t xml:space="preserve"> </w:t>
      </w:r>
      <w:r w:rsidRPr="00387F30">
        <w:rPr>
          <w:rFonts w:hint="eastAsia"/>
        </w:rPr>
        <w:t>Ритейл»</w:t>
      </w:r>
      <w:r w:rsidRPr="00387F30">
        <w:t xml:space="preserve"> (</w:t>
      </w:r>
      <w:r w:rsidRPr="00387F30">
        <w:rPr>
          <w:rFonts w:hint="eastAsia"/>
        </w:rPr>
        <w:t>ОГРН</w:t>
      </w:r>
      <w:r w:rsidRPr="00387F30">
        <w:t xml:space="preserve"> 1053460087361),</w:t>
      </w:r>
    </w:p>
    <w:p w14:paraId="2D2F4467" w14:textId="77777777" w:rsidR="00E556CC" w:rsidRPr="00387F30" w:rsidRDefault="00E556CC" w:rsidP="00E556CC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0" w:firstLine="284"/>
        <w:contextualSpacing/>
        <w:jc w:val="both"/>
      </w:pPr>
      <w:r w:rsidRPr="00387F30">
        <w:t xml:space="preserve">договора № 8621/635 об открытии невозобновляемой кредитной линии от 25.11.2016, заключенного между ПАО Сбербанк и </w:t>
      </w:r>
      <w:r w:rsidRPr="00387F30">
        <w:rPr>
          <w:rFonts w:hint="eastAsia"/>
        </w:rPr>
        <w:t>ООО</w:t>
      </w:r>
      <w:r w:rsidRPr="00387F30">
        <w:t xml:space="preserve"> «</w:t>
      </w:r>
      <w:r w:rsidRPr="00387F30">
        <w:rPr>
          <w:rFonts w:hint="eastAsia"/>
        </w:rPr>
        <w:t>Гермес</w:t>
      </w:r>
      <w:r w:rsidRPr="00387F30">
        <w:t xml:space="preserve"> </w:t>
      </w:r>
      <w:r w:rsidRPr="00387F30">
        <w:rPr>
          <w:rFonts w:hint="eastAsia"/>
        </w:rPr>
        <w:t>Ритейл»</w:t>
      </w:r>
      <w:r w:rsidRPr="00387F30">
        <w:t xml:space="preserve"> (</w:t>
      </w:r>
      <w:r w:rsidRPr="00387F30">
        <w:rPr>
          <w:rFonts w:hint="eastAsia"/>
        </w:rPr>
        <w:t>ОГРН</w:t>
      </w:r>
      <w:r w:rsidRPr="00387F30">
        <w:t xml:space="preserve"> 1053460087361),</w:t>
      </w:r>
    </w:p>
    <w:p w14:paraId="4E15B438" w14:textId="68165778" w:rsidR="008775C2" w:rsidRPr="008775C2" w:rsidRDefault="008775C2" w:rsidP="008775C2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0" w:firstLine="284"/>
        <w:contextualSpacing/>
        <w:jc w:val="both"/>
      </w:pPr>
      <w:r w:rsidRPr="008775C2">
        <w:t>а также права (требования) по всем договорам, заключенным в обеспечение исполнения обязательств по Кредитным договорам:</w:t>
      </w:r>
    </w:p>
    <w:tbl>
      <w:tblPr>
        <w:tblW w:w="4328" w:type="pct"/>
        <w:jc w:val="center"/>
        <w:tblLook w:val="04A0" w:firstRow="1" w:lastRow="0" w:firstColumn="1" w:lastColumn="0" w:noHBand="0" w:noVBand="1"/>
      </w:tblPr>
      <w:tblGrid>
        <w:gridCol w:w="8221"/>
      </w:tblGrid>
      <w:tr w:rsidR="008775C2" w:rsidRPr="00F270B8" w14:paraId="3A0D5553" w14:textId="77777777" w:rsidTr="008775C2">
        <w:trPr>
          <w:trHeight w:val="263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1AFA302" w14:textId="77777777" w:rsidR="008775C2" w:rsidRPr="00F270B8" w:rsidRDefault="008775C2" w:rsidP="00CA77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70B8">
              <w:rPr>
                <w:rFonts w:ascii="NTTimes/Cyrillic" w:eastAsia="Times New Roman" w:hAnsi="NTTimes/Cyrillic"/>
                <w:sz w:val="24"/>
                <w:szCs w:val="20"/>
                <w:lang w:val="en-US" w:eastAsia="ru-RU"/>
              </w:rPr>
              <w:t>Договор поручительства №8621/633-П/1 от 21.11.2016</w:t>
            </w:r>
          </w:p>
        </w:tc>
      </w:tr>
      <w:tr w:rsidR="008775C2" w:rsidRPr="00F270B8" w14:paraId="0A5490C1" w14:textId="77777777" w:rsidTr="008775C2">
        <w:trPr>
          <w:trHeight w:val="194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C8F2393" w14:textId="77777777" w:rsidR="008775C2" w:rsidRPr="00F270B8" w:rsidRDefault="008775C2" w:rsidP="00CA77EE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270B8">
              <w:rPr>
                <w:rFonts w:ascii="NTTimes/Cyrillic" w:eastAsia="Times New Roman" w:hAnsi="NTTimes/Cyrillic"/>
                <w:sz w:val="24"/>
                <w:szCs w:val="20"/>
                <w:lang w:val="en-US" w:eastAsia="ru-RU"/>
              </w:rPr>
              <w:t>Договор поручительства №8621/633-П/2 от 21.11.2016</w:t>
            </w:r>
          </w:p>
        </w:tc>
      </w:tr>
      <w:tr w:rsidR="008775C2" w:rsidRPr="00F270B8" w14:paraId="1F667E7D" w14:textId="77777777" w:rsidTr="008775C2">
        <w:trPr>
          <w:trHeight w:val="8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941E120" w14:textId="77777777" w:rsidR="008775C2" w:rsidRPr="00F270B8" w:rsidRDefault="008775C2" w:rsidP="00CA77EE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270B8">
              <w:rPr>
                <w:rFonts w:ascii="NTTimes/Cyrillic" w:eastAsia="Times New Roman" w:hAnsi="NTTimes/Cyrillic"/>
                <w:sz w:val="24"/>
                <w:szCs w:val="20"/>
                <w:lang w:val="en-US" w:eastAsia="ru-RU"/>
              </w:rPr>
              <w:t>Договор поручительства №8621/633-П/3 от 21.11.2016</w:t>
            </w:r>
          </w:p>
        </w:tc>
      </w:tr>
      <w:tr w:rsidR="008775C2" w:rsidRPr="00F270B8" w14:paraId="78916A6A" w14:textId="77777777" w:rsidTr="008775C2">
        <w:trPr>
          <w:trHeight w:val="8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A0F5089" w14:textId="77777777" w:rsidR="008775C2" w:rsidRPr="00F270B8" w:rsidRDefault="008775C2" w:rsidP="00CA77EE">
            <w:pPr>
              <w:spacing w:after="0" w:line="240" w:lineRule="auto"/>
              <w:rPr>
                <w:rFonts w:ascii="NTTimes/Cyrillic" w:eastAsia="Times New Roman" w:hAnsi="NTTimes/Cyrillic"/>
                <w:sz w:val="24"/>
                <w:szCs w:val="20"/>
                <w:lang w:val="en-US" w:eastAsia="ru-RU"/>
              </w:rPr>
            </w:pPr>
            <w:r w:rsidRPr="00F270B8">
              <w:rPr>
                <w:rFonts w:ascii="NTTimes/Cyrillic" w:eastAsia="Times New Roman" w:hAnsi="NTTimes/Cyrillic"/>
                <w:bCs/>
                <w:sz w:val="24"/>
                <w:szCs w:val="24"/>
                <w:lang w:val="en-US"/>
              </w:rPr>
              <w:t>Договор поручительства №8621/635-П/1 от 25.11.2016</w:t>
            </w:r>
          </w:p>
        </w:tc>
      </w:tr>
      <w:tr w:rsidR="008775C2" w:rsidRPr="00F270B8" w14:paraId="55E33701" w14:textId="77777777" w:rsidTr="008775C2">
        <w:trPr>
          <w:trHeight w:val="8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DAC4BC1" w14:textId="77777777" w:rsidR="008775C2" w:rsidRPr="00F270B8" w:rsidRDefault="008775C2" w:rsidP="00CA77EE">
            <w:pPr>
              <w:spacing w:after="0" w:line="240" w:lineRule="auto"/>
              <w:rPr>
                <w:rFonts w:ascii="NTTimes/Cyrillic" w:eastAsia="Times New Roman" w:hAnsi="NTTimes/Cyrillic"/>
                <w:sz w:val="24"/>
                <w:szCs w:val="20"/>
                <w:lang w:val="en-US" w:eastAsia="ru-RU"/>
              </w:rPr>
            </w:pPr>
            <w:r w:rsidRPr="00F270B8">
              <w:rPr>
                <w:rFonts w:ascii="NTTimes/Cyrillic" w:eastAsia="Times New Roman" w:hAnsi="NTTimes/Cyrillic"/>
                <w:bCs/>
                <w:sz w:val="24"/>
                <w:szCs w:val="24"/>
                <w:lang w:val="en-US"/>
              </w:rPr>
              <w:t>Договор поручительства №8621/635-П/2 от 25.11.2016</w:t>
            </w:r>
          </w:p>
        </w:tc>
      </w:tr>
      <w:tr w:rsidR="008775C2" w:rsidRPr="00F270B8" w14:paraId="1586C34A" w14:textId="77777777" w:rsidTr="008775C2">
        <w:trPr>
          <w:trHeight w:val="8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08C20000" w14:textId="77777777" w:rsidR="008775C2" w:rsidRPr="00F270B8" w:rsidRDefault="008775C2" w:rsidP="00CA77EE">
            <w:pPr>
              <w:spacing w:after="0" w:line="240" w:lineRule="auto"/>
              <w:rPr>
                <w:rFonts w:ascii="NTTimes/Cyrillic" w:eastAsia="Times New Roman" w:hAnsi="NTTimes/Cyrillic"/>
                <w:sz w:val="24"/>
                <w:szCs w:val="20"/>
                <w:lang w:val="en-US" w:eastAsia="ru-RU"/>
              </w:rPr>
            </w:pPr>
            <w:r w:rsidRPr="00F270B8">
              <w:rPr>
                <w:rFonts w:ascii="NTTimes/Cyrillic" w:eastAsia="Times New Roman" w:hAnsi="NTTimes/Cyrillic"/>
                <w:bCs/>
                <w:sz w:val="24"/>
                <w:szCs w:val="24"/>
                <w:lang w:val="en-US"/>
              </w:rPr>
              <w:t>Договор поручительства №8621/635-П/3 от 25.11.2016</w:t>
            </w:r>
          </w:p>
        </w:tc>
      </w:tr>
      <w:tr w:rsidR="008775C2" w:rsidRPr="00F270B8" w14:paraId="5D27D097" w14:textId="77777777" w:rsidTr="008775C2">
        <w:trPr>
          <w:trHeight w:val="8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DFEA5B4" w14:textId="77777777" w:rsidR="008775C2" w:rsidRPr="00F270B8" w:rsidRDefault="008775C2" w:rsidP="00CA77EE">
            <w:pPr>
              <w:spacing w:after="0" w:line="240" w:lineRule="auto"/>
              <w:rPr>
                <w:rFonts w:ascii="NTTimes/Cyrillic" w:eastAsia="Times New Roman" w:hAnsi="NTTimes/Cyrillic"/>
                <w:sz w:val="24"/>
                <w:szCs w:val="20"/>
                <w:lang w:val="en-US" w:eastAsia="ru-RU"/>
              </w:rPr>
            </w:pPr>
            <w:r w:rsidRPr="00F270B8">
              <w:rPr>
                <w:rFonts w:ascii="NTTimes/Cyrillic" w:eastAsia="Times New Roman" w:hAnsi="NTTimes/Cyrillic"/>
                <w:bCs/>
                <w:sz w:val="24"/>
                <w:szCs w:val="24"/>
                <w:lang w:val="en-US"/>
              </w:rPr>
              <w:t>Договор поручительства №8621/654-П/1 от 06.12.2016</w:t>
            </w:r>
          </w:p>
        </w:tc>
      </w:tr>
      <w:tr w:rsidR="008775C2" w:rsidRPr="00F270B8" w14:paraId="78546E28" w14:textId="77777777" w:rsidTr="008775C2">
        <w:trPr>
          <w:trHeight w:val="8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5B7A27C4" w14:textId="77777777" w:rsidR="008775C2" w:rsidRPr="00F270B8" w:rsidRDefault="008775C2" w:rsidP="00CA77EE">
            <w:pPr>
              <w:spacing w:after="0" w:line="240" w:lineRule="auto"/>
              <w:rPr>
                <w:rFonts w:ascii="NTTimes/Cyrillic" w:eastAsia="Times New Roman" w:hAnsi="NTTimes/Cyrillic"/>
                <w:sz w:val="24"/>
                <w:szCs w:val="20"/>
                <w:lang w:val="en-US" w:eastAsia="ru-RU"/>
              </w:rPr>
            </w:pPr>
            <w:r w:rsidRPr="00F270B8">
              <w:rPr>
                <w:rFonts w:ascii="NTTimes/Cyrillic" w:eastAsia="Times New Roman" w:hAnsi="NTTimes/Cyrillic"/>
                <w:bCs/>
                <w:sz w:val="24"/>
                <w:szCs w:val="24"/>
                <w:lang w:val="en-US"/>
              </w:rPr>
              <w:t>Договор поручительства №8621/654-П/2 от 06.12.2016</w:t>
            </w:r>
          </w:p>
        </w:tc>
      </w:tr>
      <w:tr w:rsidR="008775C2" w:rsidRPr="00F270B8" w14:paraId="204A0FD4" w14:textId="77777777" w:rsidTr="008775C2">
        <w:trPr>
          <w:trHeight w:val="8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5A12DA35" w14:textId="77777777" w:rsidR="008775C2" w:rsidRPr="00F270B8" w:rsidRDefault="008775C2" w:rsidP="00CA77EE">
            <w:pPr>
              <w:spacing w:after="0" w:line="240" w:lineRule="auto"/>
              <w:rPr>
                <w:rFonts w:ascii="NTTimes/Cyrillic" w:eastAsia="Times New Roman" w:hAnsi="NTTimes/Cyrillic"/>
                <w:sz w:val="24"/>
                <w:szCs w:val="20"/>
                <w:lang w:val="en-US" w:eastAsia="ru-RU"/>
              </w:rPr>
            </w:pPr>
            <w:r w:rsidRPr="00F270B8">
              <w:rPr>
                <w:rFonts w:ascii="NTTimes/Cyrillic" w:eastAsia="Times New Roman" w:hAnsi="NTTimes/Cyrillic"/>
                <w:bCs/>
                <w:sz w:val="24"/>
                <w:szCs w:val="24"/>
                <w:lang w:val="en-US"/>
              </w:rPr>
              <w:t>Договор поручительства №8621/654-П/3 от 06.12.2016</w:t>
            </w:r>
          </w:p>
        </w:tc>
      </w:tr>
    </w:tbl>
    <w:p w14:paraId="544DF30F" w14:textId="77777777" w:rsidR="008775C2" w:rsidRPr="008775C2" w:rsidRDefault="008775C2" w:rsidP="008775C2">
      <w:pPr>
        <w:pStyle w:val="a3"/>
        <w:tabs>
          <w:tab w:val="left" w:pos="567"/>
          <w:tab w:val="left" w:pos="851"/>
        </w:tabs>
        <w:autoSpaceDE w:val="0"/>
        <w:autoSpaceDN w:val="0"/>
        <w:adjustRightInd w:val="0"/>
        <w:ind w:left="1004"/>
        <w:jc w:val="both"/>
      </w:pPr>
    </w:p>
    <w:p w14:paraId="4D726562" w14:textId="2D127D33" w:rsidR="008775C2" w:rsidRPr="008775C2" w:rsidRDefault="008775C2" w:rsidP="008775C2">
      <w:pPr>
        <w:pStyle w:val="a3"/>
        <w:tabs>
          <w:tab w:val="left" w:pos="567"/>
          <w:tab w:val="left" w:pos="851"/>
        </w:tabs>
        <w:autoSpaceDE w:val="0"/>
        <w:autoSpaceDN w:val="0"/>
        <w:adjustRightInd w:val="0"/>
        <w:ind w:left="0"/>
        <w:jc w:val="both"/>
      </w:pPr>
      <w:r>
        <w:t>П</w:t>
      </w:r>
      <w:r w:rsidRPr="008775C2">
        <w:t xml:space="preserve">рава требования принадлежат Продавцу на основании договоров уступки прав (требований) №633, №654, №635 от 28.09.2018. </w:t>
      </w:r>
    </w:p>
    <w:p w14:paraId="1D66B2EE" w14:textId="77777777" w:rsidR="007E32D3" w:rsidRPr="00077A60" w:rsidRDefault="007E32D3" w:rsidP="006B7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7EB15E1" w14:textId="4ACCA290" w:rsidR="00E03746" w:rsidRPr="00E556CC" w:rsidRDefault="00136306" w:rsidP="003319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56CC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</w:t>
      </w:r>
      <w:r w:rsidR="007E32D3" w:rsidRPr="00E556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4A4260" w:rsidRPr="00E556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556CC" w:rsidRPr="00E556CC">
        <w:rPr>
          <w:rFonts w:ascii="Times New Roman" w:hAnsi="Times New Roman"/>
          <w:b/>
          <w:bCs/>
          <w:sz w:val="24"/>
          <w:szCs w:val="24"/>
        </w:rPr>
        <w:t xml:space="preserve">ООО «Гермес Ритейл»» </w:t>
      </w:r>
      <w:r w:rsidR="00E556CC" w:rsidRPr="00E556CC">
        <w:rPr>
          <w:rFonts w:ascii="Times New Roman" w:hAnsi="Times New Roman"/>
          <w:b/>
          <w:sz w:val="24"/>
          <w:szCs w:val="24"/>
        </w:rPr>
        <w:t>и связанными с ним лицами</w:t>
      </w:r>
      <w:r w:rsidR="007E32D3" w:rsidRPr="00E556CC">
        <w:rPr>
          <w:rFonts w:ascii="Times New Roman" w:hAnsi="Times New Roman"/>
          <w:b/>
          <w:sz w:val="24"/>
          <w:szCs w:val="24"/>
        </w:rPr>
        <w:t>.</w:t>
      </w:r>
    </w:p>
    <w:p w14:paraId="6E43D444" w14:textId="7014AD43" w:rsidR="009E4609" w:rsidRDefault="00A32457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E556CC">
        <w:rPr>
          <w:rFonts w:ascii="Times New Roman" w:hAnsi="Times New Roman" w:cs="Times New Roman"/>
          <w:sz w:val="24"/>
          <w:szCs w:val="24"/>
        </w:rPr>
        <w:t>На момент заключения договора цессии признаками неплатежеспособности или недостаточности имущества не обладаю, кредиторов не имею.</w:t>
      </w:r>
      <w:r w:rsidRPr="009D01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A455D" w14:textId="77777777" w:rsidR="00435B84" w:rsidRDefault="00435B84" w:rsidP="00435B84">
      <w:pPr>
        <w:rPr>
          <w:rFonts w:ascii="Times New Roman" w:hAnsi="Times New Roman" w:cs="Times New Roman"/>
          <w:sz w:val="24"/>
        </w:rPr>
      </w:pPr>
    </w:p>
    <w:p w14:paraId="7663E749" w14:textId="77777777" w:rsidR="00A002CA" w:rsidRPr="00104C9A" w:rsidRDefault="00435B84" w:rsidP="00B34E92">
      <w:pPr>
        <w:rPr>
          <w:rFonts w:ascii="Times New Roman" w:hAnsi="Times New Roman" w:cs="Times New Roman"/>
          <w:sz w:val="24"/>
        </w:rPr>
      </w:pPr>
      <w:r w:rsidRPr="006C0CD2">
        <w:rPr>
          <w:rFonts w:ascii="Times New Roman" w:hAnsi="Times New Roman" w:cs="Times New Roman"/>
          <w:sz w:val="24"/>
        </w:rPr>
        <w:t xml:space="preserve">__________________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6C0CD2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>«    »</w:t>
      </w:r>
      <w:r w:rsidRPr="006C0C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_______20__ г.         (подпись)            </w:t>
      </w:r>
      <w:r w:rsidRPr="006C0CD2">
        <w:rPr>
          <w:rFonts w:ascii="Times New Roman" w:hAnsi="Times New Roman" w:cs="Times New Roman"/>
          <w:sz w:val="24"/>
        </w:rPr>
        <w:t>М.П.</w:t>
      </w:r>
      <w:r>
        <w:rPr>
          <w:rFonts w:ascii="Times New Roman" w:hAnsi="Times New Roman" w:cs="Times New Roman"/>
          <w:sz w:val="24"/>
        </w:rPr>
        <w:t xml:space="preserve">       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66EF"/>
    <w:multiLevelType w:val="hybridMultilevel"/>
    <w:tmpl w:val="2B5A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9607F"/>
    <w:multiLevelType w:val="hybridMultilevel"/>
    <w:tmpl w:val="4B100D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A60"/>
    <w:rsid w:val="00077D66"/>
    <w:rsid w:val="00104C9A"/>
    <w:rsid w:val="001214E0"/>
    <w:rsid w:val="001319FD"/>
    <w:rsid w:val="00136306"/>
    <w:rsid w:val="00191257"/>
    <w:rsid w:val="002733F4"/>
    <w:rsid w:val="0033191C"/>
    <w:rsid w:val="00370389"/>
    <w:rsid w:val="003937A0"/>
    <w:rsid w:val="00435B84"/>
    <w:rsid w:val="004A4260"/>
    <w:rsid w:val="004D02CA"/>
    <w:rsid w:val="00521633"/>
    <w:rsid w:val="00575BD3"/>
    <w:rsid w:val="005F0E59"/>
    <w:rsid w:val="00600379"/>
    <w:rsid w:val="00651941"/>
    <w:rsid w:val="006B7904"/>
    <w:rsid w:val="006C5EE0"/>
    <w:rsid w:val="006C74B7"/>
    <w:rsid w:val="00741C4A"/>
    <w:rsid w:val="007733C1"/>
    <w:rsid w:val="007E32D3"/>
    <w:rsid w:val="00825ADC"/>
    <w:rsid w:val="008775C2"/>
    <w:rsid w:val="00966EC3"/>
    <w:rsid w:val="009D01EA"/>
    <w:rsid w:val="009E4609"/>
    <w:rsid w:val="00A002CA"/>
    <w:rsid w:val="00A04FA9"/>
    <w:rsid w:val="00A32457"/>
    <w:rsid w:val="00AC6387"/>
    <w:rsid w:val="00AF4FE6"/>
    <w:rsid w:val="00B10143"/>
    <w:rsid w:val="00B34E92"/>
    <w:rsid w:val="00BE349C"/>
    <w:rsid w:val="00C25D60"/>
    <w:rsid w:val="00CE0D4B"/>
    <w:rsid w:val="00D27A14"/>
    <w:rsid w:val="00D349EA"/>
    <w:rsid w:val="00E03746"/>
    <w:rsid w:val="00E556CC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3C19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Paragraphe de liste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uiPriority w:val="99"/>
    <w:semiHidden/>
    <w:rsid w:val="00E556C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E556CC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556C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E55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5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01388-EC1A-4417-9426-B44DCD6A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Administrator</cp:lastModifiedBy>
  <cp:revision>40</cp:revision>
  <cp:lastPrinted>2018-01-29T13:52:00Z</cp:lastPrinted>
  <dcterms:created xsi:type="dcterms:W3CDTF">2018-11-21T07:44:00Z</dcterms:created>
  <dcterms:modified xsi:type="dcterms:W3CDTF">2023-06-07T08:28:00Z</dcterms:modified>
</cp:coreProperties>
</file>