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72CA" w14:textId="77777777" w:rsidR="00B82FC6" w:rsidRPr="00417E1B" w:rsidRDefault="007410BB" w:rsidP="00B82FC6">
      <w:pPr>
        <w:spacing w:after="0" w:line="240" w:lineRule="auto"/>
        <w:ind w:left="7655"/>
        <w:jc w:val="center"/>
        <w:rPr>
          <w:rFonts w:ascii="Arial" w:eastAsia="Times New Roman" w:hAnsi="Arial" w:cs="Arial"/>
          <w:b/>
          <w:sz w:val="20"/>
          <w:szCs w:val="20"/>
          <w:lang w:eastAsia="ru-RU"/>
        </w:rPr>
      </w:pPr>
      <w:bookmarkStart w:id="0" w:name="_GoBack"/>
      <w:bookmarkEnd w:id="0"/>
      <w:r w:rsidRPr="00417E1B">
        <w:rPr>
          <w:rFonts w:ascii="Arial" w:eastAsia="Times New Roman" w:hAnsi="Arial" w:cs="Arial"/>
          <w:b/>
          <w:sz w:val="20"/>
          <w:szCs w:val="20"/>
          <w:lang w:eastAsia="ru-RU"/>
        </w:rPr>
        <w:t xml:space="preserve">Приложение </w:t>
      </w:r>
      <w:r>
        <w:rPr>
          <w:rFonts w:ascii="Arial" w:eastAsia="Times New Roman" w:hAnsi="Arial" w:cs="Arial"/>
          <w:b/>
          <w:sz w:val="20"/>
          <w:szCs w:val="20"/>
          <w:lang w:eastAsia="ru-RU"/>
        </w:rPr>
        <w:t>№</w:t>
      </w:r>
      <w:r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34C072CB" w14:textId="77777777" w:rsidR="00B82FC6" w:rsidRPr="00417E1B" w:rsidRDefault="007410BB"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34C072CC" w14:textId="77777777" w:rsidR="00B82FC6" w:rsidRPr="00417E1B" w:rsidRDefault="007410BB"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34C072CD" w14:textId="77777777" w:rsidR="00B82FC6" w:rsidRPr="00417E1B" w:rsidRDefault="00672F5F" w:rsidP="00B82FC6">
      <w:pPr>
        <w:spacing w:after="0" w:line="240" w:lineRule="auto"/>
        <w:jc w:val="center"/>
        <w:rPr>
          <w:rFonts w:ascii="Arial" w:eastAsia="Times New Roman" w:hAnsi="Arial" w:cs="Arial"/>
          <w:sz w:val="20"/>
          <w:szCs w:val="20"/>
          <w:lang w:eastAsia="ru-RU"/>
        </w:rPr>
      </w:pPr>
    </w:p>
    <w:p w14:paraId="34C072CE" w14:textId="77777777" w:rsidR="00B82FC6" w:rsidRPr="00417E1B" w:rsidRDefault="007410BB" w:rsidP="00B82FC6">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proofErr w:type="gramStart"/>
      <w:r w:rsidRPr="00417E1B">
        <w:rPr>
          <w:rFonts w:ascii="Arial" w:eastAsia="Times New Roman" w:hAnsi="Arial" w:cs="Arial"/>
          <w:sz w:val="20"/>
          <w:szCs w:val="20"/>
          <w:lang w:eastAsia="ru-RU"/>
        </w:rPr>
        <w:t xml:space="preserve">   «</w:t>
      </w:r>
      <w:proofErr w:type="gramEnd"/>
      <w:r w:rsidRPr="00417E1B">
        <w:rPr>
          <w:rFonts w:ascii="Arial" w:eastAsia="Times New Roman" w:hAnsi="Arial" w:cs="Arial"/>
          <w:sz w:val="20"/>
          <w:szCs w:val="20"/>
          <w:lang w:eastAsia="ru-RU"/>
        </w:rPr>
        <w:t>__» ________  202</w:t>
      </w:r>
      <w:r>
        <w:rPr>
          <w:rFonts w:ascii="Arial" w:eastAsia="Times New Roman" w:hAnsi="Arial" w:cs="Arial"/>
          <w:sz w:val="20"/>
          <w:szCs w:val="20"/>
          <w:lang w:eastAsia="ru-RU"/>
        </w:rPr>
        <w:t>3</w:t>
      </w:r>
      <w:r w:rsidRPr="00417E1B">
        <w:rPr>
          <w:rFonts w:ascii="Arial" w:eastAsia="Times New Roman" w:hAnsi="Arial" w:cs="Arial"/>
          <w:sz w:val="20"/>
          <w:szCs w:val="20"/>
          <w:lang w:eastAsia="ru-RU"/>
        </w:rPr>
        <w:t xml:space="preserve"> г.</w:t>
      </w:r>
    </w:p>
    <w:p w14:paraId="34C072CF" w14:textId="77777777" w:rsidR="00B82FC6" w:rsidRPr="00417E1B" w:rsidRDefault="00672F5F" w:rsidP="00B82FC6">
      <w:pPr>
        <w:spacing w:after="0" w:line="240" w:lineRule="auto"/>
        <w:rPr>
          <w:rFonts w:ascii="Arial" w:eastAsia="Times New Roman" w:hAnsi="Arial" w:cs="Arial"/>
          <w:sz w:val="20"/>
          <w:szCs w:val="20"/>
          <w:lang w:eastAsia="ru-RU"/>
        </w:rPr>
      </w:pPr>
    </w:p>
    <w:p w14:paraId="34C072D0"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417E1B">
        <w:rPr>
          <w:rFonts w:ascii="Arial" w:eastAsia="Times New Roman" w:hAnsi="Arial" w:cs="Arial"/>
          <w:sz w:val="20"/>
          <w:szCs w:val="20"/>
          <w:lang w:eastAsia="ru-RU"/>
        </w:rPr>
        <w:t>Землякова</w:t>
      </w:r>
      <w:proofErr w:type="spellEnd"/>
      <w:r w:rsidRPr="00417E1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34C072D1" w14:textId="77777777" w:rsidR="00B82FC6" w:rsidRPr="00417E1B" w:rsidRDefault="007410BB" w:rsidP="00B82FC6">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34C072D2" w14:textId="77777777" w:rsidR="00B82FC6" w:rsidRPr="00417E1B" w:rsidRDefault="00672F5F" w:rsidP="00B82FC6">
      <w:pPr>
        <w:spacing w:after="0" w:line="240" w:lineRule="auto"/>
        <w:ind w:firstLine="567"/>
        <w:jc w:val="both"/>
        <w:rPr>
          <w:rFonts w:ascii="Arial" w:eastAsia="Times New Roman" w:hAnsi="Arial" w:cs="Arial"/>
          <w:sz w:val="20"/>
          <w:szCs w:val="20"/>
          <w:lang w:eastAsia="ru-RU"/>
        </w:rPr>
      </w:pPr>
    </w:p>
    <w:p w14:paraId="34C072D3" w14:textId="77777777" w:rsidR="00B82FC6" w:rsidRPr="003F7A9F" w:rsidRDefault="007410BB" w:rsidP="00B82FC6">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34C072D4" w14:textId="77777777" w:rsidR="00B82FC6" w:rsidRPr="003F7A9F" w:rsidRDefault="00672F5F" w:rsidP="00B82FC6">
      <w:pPr>
        <w:spacing w:after="0" w:line="240" w:lineRule="auto"/>
        <w:ind w:left="360"/>
        <w:rPr>
          <w:rFonts w:ascii="Arial" w:eastAsia="Times New Roman" w:hAnsi="Arial" w:cs="Arial"/>
          <w:b/>
          <w:sz w:val="20"/>
          <w:szCs w:val="20"/>
          <w:lang w:eastAsia="ru-RU"/>
        </w:rPr>
      </w:pPr>
    </w:p>
    <w:p w14:paraId="34C072D5" w14:textId="77777777" w:rsidR="00B82FC6" w:rsidRDefault="007410BB"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Pr>
          <w:rFonts w:ascii="Arial" w:eastAsia="Times New Roman" w:hAnsi="Arial" w:cs="Arial"/>
          <w:b/>
          <w:sz w:val="20"/>
          <w:szCs w:val="20"/>
          <w:lang w:eastAsia="ru-RU"/>
        </w:rPr>
        <w:t>28 0</w:t>
      </w:r>
      <w:r w:rsidRPr="00880097">
        <w:rPr>
          <w:rFonts w:ascii="Arial" w:eastAsia="Times New Roman" w:hAnsi="Arial" w:cs="Arial"/>
          <w:b/>
          <w:sz w:val="20"/>
          <w:szCs w:val="20"/>
          <w:lang w:eastAsia="ru-RU"/>
        </w:rPr>
        <w:t>00 000 (</w:t>
      </w:r>
      <w:r>
        <w:rPr>
          <w:rFonts w:ascii="Arial" w:eastAsia="Times New Roman" w:hAnsi="Arial" w:cs="Arial"/>
          <w:b/>
          <w:sz w:val="20"/>
          <w:szCs w:val="20"/>
          <w:lang w:eastAsia="ru-RU"/>
        </w:rPr>
        <w:t>Двадцать восемь миллионов</w:t>
      </w:r>
      <w:r w:rsidRPr="00880097">
        <w:rPr>
          <w:rFonts w:ascii="Arial" w:eastAsia="Times New Roman" w:hAnsi="Arial" w:cs="Arial"/>
          <w:b/>
          <w:sz w:val="20"/>
          <w:szCs w:val="20"/>
          <w:lang w:eastAsia="ru-RU"/>
        </w:rPr>
        <w:t>) рублей 00 копеек</w:t>
      </w:r>
      <w:r w:rsidRPr="00880097">
        <w:rPr>
          <w:rFonts w:ascii="Arial" w:eastAsia="Times New Roman" w:hAnsi="Arial" w:cs="Arial"/>
          <w:sz w:val="20"/>
          <w:szCs w:val="20"/>
          <w:lang w:eastAsia="ru-RU"/>
        </w:rPr>
        <w:t xml:space="preserve"> , НДС не облагается </w:t>
      </w:r>
      <w:r w:rsidRPr="00417E1B">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Pr>
          <w:rFonts w:ascii="Arial" w:eastAsia="Times New Roman" w:hAnsi="Arial" w:cs="Arial"/>
          <w:b/>
          <w:sz w:val="20"/>
          <w:szCs w:val="20"/>
          <w:lang w:eastAsia="ru-RU"/>
        </w:rPr>
        <w:t>ПАО Банк «ФК Открытие»</w:t>
      </w:r>
      <w:r w:rsidRPr="00880097">
        <w:rPr>
          <w:rFonts w:ascii="Arial" w:eastAsia="Times New Roman" w:hAnsi="Arial" w:cs="Arial"/>
          <w:b/>
          <w:sz w:val="20"/>
          <w:szCs w:val="20"/>
          <w:lang w:eastAsia="ru-RU"/>
        </w:rPr>
        <w:t xml:space="preserve"> </w:t>
      </w:r>
      <w:r w:rsidRPr="00417E1B">
        <w:rPr>
          <w:rFonts w:ascii="Arial" w:eastAsia="Times New Roman" w:hAnsi="Arial" w:cs="Arial"/>
          <w:sz w:val="20"/>
          <w:szCs w:val="20"/>
          <w:lang w:eastAsia="ru-RU"/>
        </w:rPr>
        <w:t>(далее – «Продавец»</w:t>
      </w:r>
      <w:r>
        <w:rPr>
          <w:rFonts w:ascii="Arial" w:eastAsia="Times New Roman" w:hAnsi="Arial" w:cs="Arial"/>
          <w:sz w:val="20"/>
          <w:szCs w:val="20"/>
          <w:lang w:eastAsia="ru-RU"/>
        </w:rPr>
        <w:t>, «Банк»</w:t>
      </w:r>
      <w:r w:rsidRPr="00417E1B">
        <w:rPr>
          <w:rFonts w:ascii="Arial" w:eastAsia="Times New Roman" w:hAnsi="Arial" w:cs="Arial"/>
          <w:sz w:val="20"/>
          <w:szCs w:val="20"/>
          <w:lang w:eastAsia="ru-RU"/>
        </w:rPr>
        <w:t xml:space="preserve">), а Организатор торгов принимает Задаток. </w:t>
      </w:r>
    </w:p>
    <w:p w14:paraId="34C072D6" w14:textId="77777777" w:rsidR="00B82FC6" w:rsidRPr="005809E8" w:rsidRDefault="007410BB"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809E8">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34C072D7" w14:textId="194A6227" w:rsidR="00B82FC6" w:rsidRDefault="007410BB" w:rsidP="00B82FC6">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916056">
        <w:rPr>
          <w:rFonts w:ascii="Arial" w:eastAsia="Times New Roman" w:hAnsi="Arial" w:cs="Arial"/>
          <w:sz w:val="20"/>
          <w:szCs w:val="20"/>
          <w:lang w:eastAsia="ru-RU"/>
        </w:rPr>
        <w:t>- по подписанию договора уступки прав</w:t>
      </w:r>
      <w:r>
        <w:rPr>
          <w:rFonts w:ascii="Arial" w:eastAsia="Times New Roman" w:hAnsi="Arial" w:cs="Arial"/>
          <w:sz w:val="20"/>
          <w:szCs w:val="20"/>
          <w:lang w:eastAsia="ru-RU"/>
        </w:rPr>
        <w:t xml:space="preserve"> </w:t>
      </w:r>
      <w:r w:rsidRPr="00916056">
        <w:rPr>
          <w:rFonts w:ascii="Arial" w:eastAsia="Times New Roman" w:hAnsi="Arial" w:cs="Arial"/>
          <w:sz w:val="20"/>
          <w:szCs w:val="20"/>
          <w:lang w:eastAsia="ru-RU"/>
        </w:rPr>
        <w:t xml:space="preserve">(требований) кредитора </w:t>
      </w:r>
      <w:r w:rsidRPr="00CA2861">
        <w:rPr>
          <w:rFonts w:ascii="Arial" w:eastAsia="Times New Roman" w:hAnsi="Arial" w:cs="Arial"/>
          <w:sz w:val="20"/>
          <w:szCs w:val="20"/>
          <w:lang w:eastAsia="ru-RU"/>
        </w:rPr>
        <w:t xml:space="preserve">ПАО Банк «Финансовая корпорация Открытие» (ОГРН 1027739019208, ИНН 7706092528) к Обществу с ограниченной ответственностью производственное предприятие «Шоколадная страна» (ИНН 5407218120, ОГРН 1025403200514) </w:t>
      </w:r>
      <w:r w:rsidR="00043CAC" w:rsidRPr="00043CAC">
        <w:rPr>
          <w:rFonts w:ascii="Arial" w:eastAsia="Times New Roman" w:hAnsi="Arial" w:cs="Arial"/>
          <w:sz w:val="20"/>
          <w:szCs w:val="20"/>
          <w:lang w:eastAsia="ru-RU"/>
        </w:rPr>
        <w:t xml:space="preserve">по Кредитному договору № К2/54-00/20-00060 от 18.09.2020 г., Кредитному договору № К3/54-00/21-00083 от 30.07.2021 г. (далее – Кредитные соглашения), а также </w:t>
      </w:r>
      <w:r w:rsidRPr="00D62C23">
        <w:rPr>
          <w:rFonts w:ascii="Arial" w:eastAsia="Times New Roman" w:hAnsi="Arial" w:cs="Arial"/>
          <w:sz w:val="20"/>
          <w:szCs w:val="20"/>
          <w:lang w:eastAsia="ru-RU"/>
        </w:rPr>
        <w:t>прав (требований</w:t>
      </w:r>
      <w:r>
        <w:rPr>
          <w:rFonts w:ascii="Arial" w:eastAsia="Times New Roman" w:hAnsi="Arial" w:cs="Arial"/>
          <w:sz w:val="20"/>
          <w:szCs w:val="20"/>
          <w:lang w:eastAsia="ru-RU"/>
        </w:rPr>
        <w:t>)</w:t>
      </w:r>
      <w:r w:rsidRPr="00D62C23">
        <w:rPr>
          <w:rFonts w:ascii="Arial" w:eastAsia="Times New Roman" w:hAnsi="Arial" w:cs="Arial"/>
          <w:sz w:val="20"/>
          <w:szCs w:val="20"/>
          <w:lang w:eastAsia="ru-RU"/>
        </w:rPr>
        <w:t xml:space="preserve"> </w:t>
      </w:r>
      <w:r>
        <w:rPr>
          <w:rFonts w:ascii="Arial" w:eastAsia="Times New Roman" w:hAnsi="Arial" w:cs="Arial"/>
          <w:sz w:val="20"/>
          <w:szCs w:val="20"/>
          <w:lang w:eastAsia="ru-RU"/>
        </w:rPr>
        <w:t>к</w:t>
      </w:r>
      <w:r w:rsidRPr="00D62C23">
        <w:rPr>
          <w:rFonts w:ascii="Arial" w:eastAsia="Times New Roman" w:hAnsi="Arial" w:cs="Arial"/>
          <w:sz w:val="20"/>
          <w:szCs w:val="20"/>
          <w:lang w:eastAsia="ru-RU"/>
        </w:rPr>
        <w:t>редитора, обеспечивающих исполнение обязательств по Кредитн</w:t>
      </w:r>
      <w:r w:rsidR="00043CAC">
        <w:rPr>
          <w:rFonts w:ascii="Arial" w:eastAsia="Times New Roman" w:hAnsi="Arial" w:cs="Arial"/>
          <w:sz w:val="20"/>
          <w:szCs w:val="20"/>
          <w:lang w:eastAsia="ru-RU"/>
        </w:rPr>
        <w:t>ым</w:t>
      </w:r>
      <w:r w:rsidRPr="00D62C23">
        <w:rPr>
          <w:rFonts w:ascii="Arial" w:eastAsia="Times New Roman" w:hAnsi="Arial" w:cs="Arial"/>
          <w:sz w:val="20"/>
          <w:szCs w:val="20"/>
          <w:lang w:eastAsia="ru-RU"/>
        </w:rPr>
        <w:t xml:space="preserve"> </w:t>
      </w:r>
      <w:r w:rsidR="00043CAC">
        <w:rPr>
          <w:rFonts w:ascii="Arial" w:eastAsia="Times New Roman" w:hAnsi="Arial" w:cs="Arial"/>
          <w:sz w:val="20"/>
          <w:szCs w:val="20"/>
          <w:lang w:eastAsia="ru-RU"/>
        </w:rPr>
        <w:t>соглашениям</w:t>
      </w:r>
      <w:r w:rsidRPr="00D62C23">
        <w:rPr>
          <w:rFonts w:ascii="Arial" w:eastAsia="Times New Roman" w:hAnsi="Arial" w:cs="Arial"/>
          <w:sz w:val="20"/>
          <w:szCs w:val="20"/>
          <w:lang w:eastAsia="ru-RU"/>
        </w:rPr>
        <w:t xml:space="preserve">, возникших из сделок, заключенных в обеспечение исполнения обязательств по </w:t>
      </w:r>
      <w:r w:rsidR="00043CAC" w:rsidRPr="00D62C23">
        <w:rPr>
          <w:rFonts w:ascii="Arial" w:eastAsia="Times New Roman" w:hAnsi="Arial" w:cs="Arial"/>
          <w:sz w:val="20"/>
          <w:szCs w:val="20"/>
          <w:lang w:eastAsia="ru-RU"/>
        </w:rPr>
        <w:t>Кредитн</w:t>
      </w:r>
      <w:r w:rsidR="00043CAC">
        <w:rPr>
          <w:rFonts w:ascii="Arial" w:eastAsia="Times New Roman" w:hAnsi="Arial" w:cs="Arial"/>
          <w:sz w:val="20"/>
          <w:szCs w:val="20"/>
          <w:lang w:eastAsia="ru-RU"/>
        </w:rPr>
        <w:t>ым</w:t>
      </w:r>
      <w:r w:rsidR="00043CAC" w:rsidRPr="00D62C23">
        <w:rPr>
          <w:rFonts w:ascii="Arial" w:eastAsia="Times New Roman" w:hAnsi="Arial" w:cs="Arial"/>
          <w:sz w:val="20"/>
          <w:szCs w:val="20"/>
          <w:lang w:eastAsia="ru-RU"/>
        </w:rPr>
        <w:t xml:space="preserve"> </w:t>
      </w:r>
      <w:r w:rsidR="00043CAC">
        <w:rPr>
          <w:rFonts w:ascii="Arial" w:eastAsia="Times New Roman" w:hAnsi="Arial" w:cs="Arial"/>
          <w:sz w:val="20"/>
          <w:szCs w:val="20"/>
          <w:lang w:eastAsia="ru-RU"/>
        </w:rPr>
        <w:t xml:space="preserve">соглашениям </w:t>
      </w:r>
      <w:r w:rsidRPr="00D62C23">
        <w:rPr>
          <w:rFonts w:ascii="Arial" w:eastAsia="Times New Roman" w:hAnsi="Arial" w:cs="Arial"/>
          <w:sz w:val="20"/>
          <w:szCs w:val="20"/>
          <w:lang w:eastAsia="ru-RU"/>
        </w:rPr>
        <w:t>(далее – Обеспечительные договоры)</w:t>
      </w:r>
      <w:r>
        <w:rPr>
          <w:rFonts w:ascii="Arial" w:eastAsia="Times New Roman" w:hAnsi="Arial" w:cs="Arial"/>
          <w:sz w:val="20"/>
          <w:szCs w:val="20"/>
          <w:lang w:eastAsia="ru-RU"/>
        </w:rPr>
        <w:t xml:space="preserve"> и</w:t>
      </w:r>
      <w:r w:rsidRPr="00214EBE">
        <w:rPr>
          <w:rFonts w:ascii="Arial" w:eastAsia="Times New Roman" w:hAnsi="Arial" w:cs="Arial"/>
          <w:sz w:val="20"/>
          <w:szCs w:val="20"/>
          <w:lang w:eastAsia="ru-RU"/>
        </w:rPr>
        <w:t xml:space="preserve"> Судебных актов</w:t>
      </w:r>
      <w:r>
        <w:rPr>
          <w:rFonts w:ascii="Arial" w:eastAsia="Times New Roman" w:hAnsi="Arial" w:cs="Arial"/>
          <w:sz w:val="20"/>
          <w:szCs w:val="20"/>
          <w:lang w:eastAsia="ru-RU"/>
        </w:rPr>
        <w:t xml:space="preserve"> </w:t>
      </w:r>
      <w:r w:rsidRPr="00D62C23">
        <w:rPr>
          <w:rFonts w:ascii="Arial" w:eastAsia="Times New Roman" w:hAnsi="Arial" w:cs="Arial"/>
          <w:sz w:val="20"/>
          <w:szCs w:val="20"/>
          <w:lang w:eastAsia="ru-RU"/>
        </w:rPr>
        <w:t xml:space="preserve">, а также других прав, связанных с требованиями по </w:t>
      </w:r>
      <w:r>
        <w:rPr>
          <w:rFonts w:ascii="Arial" w:eastAsia="Times New Roman" w:hAnsi="Arial" w:cs="Arial"/>
          <w:sz w:val="20"/>
          <w:szCs w:val="20"/>
          <w:lang w:eastAsia="ru-RU"/>
        </w:rPr>
        <w:t>Обеспечительным договорам и Судебным актам</w:t>
      </w:r>
      <w:r w:rsidRPr="00D62C23">
        <w:rPr>
          <w:rFonts w:ascii="Arial" w:eastAsia="Times New Roman" w:hAnsi="Arial" w:cs="Arial"/>
          <w:sz w:val="20"/>
          <w:szCs w:val="20"/>
          <w:lang w:eastAsia="ru-RU"/>
        </w:rPr>
        <w:t>,</w:t>
      </w:r>
      <w:r w:rsidRPr="00916056">
        <w:rPr>
          <w:rFonts w:ascii="Arial" w:eastAsia="Times New Roman" w:hAnsi="Arial" w:cs="Arial"/>
          <w:sz w:val="20"/>
          <w:szCs w:val="20"/>
          <w:lang w:eastAsia="ru-RU"/>
        </w:rPr>
        <w:t xml:space="preserve"> в срок, предусмотренный п. 3.1.3. настоящего договора;</w:t>
      </w:r>
    </w:p>
    <w:p w14:paraId="472F1531" w14:textId="2443CEF2" w:rsidR="006C76CF" w:rsidRPr="00916056" w:rsidRDefault="006C76CF" w:rsidP="009C02E5">
      <w:pPr>
        <w:numPr>
          <w:ilvl w:val="1"/>
          <w:numId w:val="1"/>
        </w:numPr>
        <w:tabs>
          <w:tab w:val="clear" w:pos="360"/>
          <w:tab w:val="left" w:pos="0"/>
          <w:tab w:val="num" w:pos="142"/>
        </w:tabs>
        <w:spacing w:after="0" w:line="240" w:lineRule="auto"/>
        <w:jc w:val="both"/>
        <w:rPr>
          <w:rFonts w:ascii="Arial" w:eastAsia="Times New Roman" w:hAnsi="Arial" w:cs="Arial"/>
          <w:sz w:val="20"/>
          <w:szCs w:val="20"/>
          <w:lang w:eastAsia="ru-RU"/>
        </w:rPr>
      </w:pPr>
      <w:r w:rsidRPr="006C76CF">
        <w:rPr>
          <w:rFonts w:ascii="Arial" w:eastAsia="Times New Roman" w:hAnsi="Arial" w:cs="Arial"/>
          <w:sz w:val="20"/>
          <w:szCs w:val="20"/>
          <w:lang w:eastAsia="ru-RU"/>
        </w:rPr>
        <w:tab/>
        <w:t>- по предоставлению для заключения Договора уступки прав (требований) документов, указанных в 3.1.3 Договора;</w:t>
      </w:r>
    </w:p>
    <w:p w14:paraId="34C072D8" w14:textId="7732102E" w:rsidR="00BF2D9B" w:rsidRPr="00214EBE" w:rsidRDefault="007410BB" w:rsidP="00214EBE">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по оплате в полном объеме стоимости </w:t>
      </w:r>
      <w:r w:rsidR="006C76CF" w:rsidRPr="006C76CF">
        <w:rPr>
          <w:rFonts w:ascii="Arial" w:eastAsia="Times New Roman" w:hAnsi="Arial" w:cs="Arial"/>
          <w:sz w:val="20"/>
          <w:szCs w:val="20"/>
          <w:lang w:eastAsia="ru-RU"/>
        </w:rPr>
        <w:t>уступаемых прав (требований)</w:t>
      </w:r>
      <w:r w:rsidRPr="00417E1B">
        <w:rPr>
          <w:rFonts w:ascii="Arial" w:eastAsia="Times New Roman" w:hAnsi="Arial" w:cs="Arial"/>
          <w:sz w:val="20"/>
          <w:szCs w:val="20"/>
          <w:lang w:eastAsia="ru-RU"/>
        </w:rPr>
        <w:t xml:space="preserve">, определенной по итогам торгов, на корреспондентский счет Банка </w:t>
      </w:r>
      <w:r w:rsidRPr="007B01A3">
        <w:rPr>
          <w:rFonts w:ascii="Arial" w:eastAsia="Times New Roman" w:hAnsi="Arial" w:cs="Arial"/>
          <w:sz w:val="20"/>
          <w:szCs w:val="20"/>
          <w:lang w:eastAsia="ru-RU"/>
        </w:rPr>
        <w:t>в течение 3 (Трех) рабочих дней с даты подписания указанного договора уступки прав (требований)</w:t>
      </w:r>
      <w:r w:rsidRPr="00417E1B">
        <w:rPr>
          <w:rFonts w:ascii="Arial" w:eastAsia="Times New Roman" w:hAnsi="Arial" w:cs="Arial"/>
          <w:sz w:val="20"/>
          <w:szCs w:val="20"/>
          <w:lang w:eastAsia="ru-RU"/>
        </w:rPr>
        <w:t>.</w:t>
      </w:r>
    </w:p>
    <w:p w14:paraId="34C072D9" w14:textId="77777777" w:rsidR="00B82FC6" w:rsidRPr="00417E1B" w:rsidRDefault="007410BB"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0" w:history="1">
        <w:r w:rsidRPr="003559E7">
          <w:rPr>
            <w:rStyle w:val="a5"/>
            <w:rFonts w:ascii="Arial" w:hAnsi="Arial" w:cs="Arial"/>
            <w:sz w:val="20"/>
            <w:szCs w:val="20"/>
          </w:rPr>
          <w:t>http://</w:t>
        </w:r>
        <w:r w:rsidRPr="003559E7">
          <w:rPr>
            <w:rStyle w:val="a5"/>
            <w:rFonts w:ascii="Arial" w:hAnsi="Arial" w:cs="Arial"/>
            <w:sz w:val="20"/>
            <w:szCs w:val="20"/>
            <w:lang w:val="en-US"/>
          </w:rPr>
          <w:t>trade</w:t>
        </w:r>
        <w:r w:rsidRPr="003559E7">
          <w:rPr>
            <w:rStyle w:val="a5"/>
            <w:rFonts w:ascii="Arial" w:hAnsi="Arial" w:cs="Arial"/>
            <w:sz w:val="20"/>
            <w:szCs w:val="20"/>
          </w:rPr>
          <w:t>.nistp.ru</w:t>
        </w:r>
      </w:hyperlink>
      <w:r>
        <w:rPr>
          <w:rFonts w:ascii="Arial" w:hAnsi="Arial" w:cs="Arial"/>
          <w:sz w:val="20"/>
          <w:szCs w:val="20"/>
        </w:rPr>
        <w:t xml:space="preserve"> </w:t>
      </w:r>
      <w:r w:rsidRPr="00417E1B">
        <w:rPr>
          <w:rFonts w:ascii="Arial" w:eastAsia="Times New Roman" w:hAnsi="Arial" w:cs="Arial"/>
          <w:sz w:val="20"/>
          <w:szCs w:val="20"/>
          <w:lang w:eastAsia="ru-RU"/>
        </w:rPr>
        <w:t>и в сообщении, опубликованном в газете «Московский комсомолец» от _________  г. №__</w:t>
      </w:r>
      <w:r>
        <w:rPr>
          <w:rFonts w:ascii="Arial" w:eastAsia="Times New Roman" w:hAnsi="Arial" w:cs="Arial"/>
          <w:sz w:val="20"/>
          <w:szCs w:val="20"/>
          <w:lang w:eastAsia="ru-RU"/>
        </w:rPr>
        <w:t>______</w:t>
      </w:r>
      <w:r w:rsidRPr="00417E1B">
        <w:rPr>
          <w:rFonts w:ascii="Arial" w:eastAsia="Times New Roman" w:hAnsi="Arial" w:cs="Arial"/>
          <w:sz w:val="20"/>
          <w:szCs w:val="20"/>
          <w:lang w:eastAsia="ru-RU"/>
        </w:rPr>
        <w:t>_.</w:t>
      </w:r>
    </w:p>
    <w:p w14:paraId="34C072DA"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417E1B">
        <w:rPr>
          <w:rFonts w:ascii="Arial" w:hAnsi="Arial" w:cs="Arial"/>
          <w:sz w:val="20"/>
          <w:szCs w:val="20"/>
        </w:rPr>
        <w:t>http://</w:t>
      </w:r>
      <w:r w:rsidRPr="00417E1B">
        <w:rPr>
          <w:rFonts w:ascii="Arial" w:hAnsi="Arial" w:cs="Arial"/>
          <w:sz w:val="20"/>
          <w:szCs w:val="20"/>
          <w:lang w:val="en-US"/>
        </w:rPr>
        <w:t>trade</w:t>
      </w:r>
      <w:r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«Московский комсомолец» от _</w:t>
      </w:r>
      <w:r>
        <w:rPr>
          <w:rFonts w:ascii="Arial" w:eastAsia="Times New Roman" w:hAnsi="Arial" w:cs="Arial"/>
          <w:sz w:val="20"/>
          <w:szCs w:val="20"/>
          <w:lang w:eastAsia="ru-RU"/>
        </w:rPr>
        <w:t>_____</w:t>
      </w:r>
      <w:r w:rsidRPr="00417E1B">
        <w:rPr>
          <w:rFonts w:ascii="Arial" w:eastAsia="Times New Roman" w:hAnsi="Arial" w:cs="Arial"/>
          <w:sz w:val="20"/>
          <w:szCs w:val="20"/>
          <w:lang w:eastAsia="ru-RU"/>
        </w:rPr>
        <w:t>___ г. № _</w:t>
      </w:r>
      <w:r>
        <w:rPr>
          <w:rFonts w:ascii="Arial" w:eastAsia="Times New Roman" w:hAnsi="Arial" w:cs="Arial"/>
          <w:sz w:val="20"/>
          <w:szCs w:val="20"/>
          <w:lang w:eastAsia="ru-RU"/>
        </w:rPr>
        <w:t>________</w:t>
      </w:r>
      <w:r w:rsidRPr="00417E1B">
        <w:rPr>
          <w:rFonts w:ascii="Arial" w:eastAsia="Times New Roman" w:hAnsi="Arial" w:cs="Arial"/>
          <w:sz w:val="20"/>
          <w:szCs w:val="20"/>
          <w:lang w:eastAsia="ru-RU"/>
        </w:rPr>
        <w:t>__и в Информационной карте проведения электронных торгов.</w:t>
      </w:r>
    </w:p>
    <w:p w14:paraId="34C072DB" w14:textId="77777777" w:rsidR="00B82FC6" w:rsidRPr="00417E1B" w:rsidRDefault="00672F5F" w:rsidP="00B82FC6">
      <w:pPr>
        <w:spacing w:after="0" w:line="240" w:lineRule="auto"/>
        <w:ind w:firstLine="567"/>
        <w:rPr>
          <w:rFonts w:ascii="Arial" w:eastAsia="Times New Roman" w:hAnsi="Arial" w:cs="Arial"/>
          <w:sz w:val="20"/>
          <w:szCs w:val="20"/>
          <w:lang w:eastAsia="ru-RU"/>
        </w:rPr>
      </w:pPr>
    </w:p>
    <w:p w14:paraId="34C072DC" w14:textId="77777777" w:rsidR="00B82FC6" w:rsidRPr="003F7A9F" w:rsidRDefault="007410BB" w:rsidP="00B82FC6">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34C072DD" w14:textId="77777777" w:rsidR="00B82FC6" w:rsidRPr="003F7A9F" w:rsidRDefault="00672F5F" w:rsidP="00B82FC6">
      <w:pPr>
        <w:suppressAutoHyphens/>
        <w:spacing w:after="0" w:line="240" w:lineRule="auto"/>
        <w:ind w:left="360"/>
        <w:rPr>
          <w:rFonts w:ascii="Arial" w:hAnsi="Arial" w:cs="Arial"/>
          <w:b/>
          <w:bCs/>
          <w:sz w:val="20"/>
          <w:szCs w:val="20"/>
        </w:rPr>
      </w:pPr>
    </w:p>
    <w:p w14:paraId="34C072DE" w14:textId="13BEDF92" w:rsidR="00B82FC6" w:rsidRPr="00F24814" w:rsidRDefault="007410BB" w:rsidP="00F24814">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2.1. Задаток вносится на </w:t>
      </w:r>
      <w:r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417E1B">
        <w:rPr>
          <w:rFonts w:ascii="Arial" w:eastAsia="Times New Roman" w:hAnsi="Arial" w:cs="Arial"/>
          <w:color w:val="000000"/>
          <w:sz w:val="20"/>
          <w:szCs w:val="20"/>
          <w:lang w:eastAsia="ru-RU"/>
        </w:rPr>
        <w:t xml:space="preserve">: </w:t>
      </w:r>
      <w:r w:rsidRPr="00417E1B">
        <w:rPr>
          <w:rFonts w:ascii="Arial" w:eastAsia="Times New Roman" w:hAnsi="Arial" w:cs="Arial"/>
          <w:sz w:val="20"/>
          <w:szCs w:val="20"/>
          <w:lang w:eastAsia="ru-RU"/>
        </w:rPr>
        <w:t xml:space="preserve">получатель </w:t>
      </w:r>
      <w:r w:rsidRPr="009367B6">
        <w:rPr>
          <w:rFonts w:ascii="Arial" w:eastAsia="Times New Roman" w:hAnsi="Arial" w:cs="Arial"/>
          <w:sz w:val="20"/>
          <w:szCs w:val="20"/>
          <w:lang w:eastAsia="ru-RU"/>
        </w:rPr>
        <w:t>ООО ВТБ ДЦ, юр. адрес:</w:t>
      </w:r>
      <w:r w:rsidRPr="009367B6">
        <w:t xml:space="preserve"> </w:t>
      </w:r>
      <w:r w:rsidRPr="009367B6">
        <w:rPr>
          <w:rFonts w:ascii="Arial" w:eastAsia="Times New Roman" w:hAnsi="Arial" w:cs="Arial"/>
          <w:sz w:val="20"/>
          <w:szCs w:val="20"/>
          <w:lang w:eastAsia="ru-RU"/>
        </w:rPr>
        <w:t>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w:t>
      </w:r>
      <w:r w:rsidR="00E5058E" w:rsidRPr="009367B6">
        <w:rPr>
          <w:rFonts w:ascii="Arial" w:eastAsia="Times New Roman" w:hAnsi="Arial" w:cs="Arial"/>
          <w:sz w:val="20"/>
          <w:szCs w:val="20"/>
          <w:lang w:eastAsia="ru-RU"/>
        </w:rPr>
        <w:t>Задаток за участие в торгах по продаже прав (требований)</w:t>
      </w:r>
      <w:r w:rsidR="00E5058E">
        <w:rPr>
          <w:rFonts w:ascii="Arial" w:eastAsia="Times New Roman" w:hAnsi="Arial" w:cs="Arial"/>
          <w:sz w:val="20"/>
          <w:szCs w:val="20"/>
          <w:lang w:eastAsia="ru-RU"/>
        </w:rPr>
        <w:t xml:space="preserve"> ПАО </w:t>
      </w:r>
      <w:r w:rsidR="00E5058E" w:rsidRPr="009367B6">
        <w:rPr>
          <w:rFonts w:ascii="Arial" w:eastAsia="Times New Roman" w:hAnsi="Arial" w:cs="Arial"/>
          <w:sz w:val="20"/>
          <w:szCs w:val="20"/>
          <w:lang w:eastAsia="ru-RU"/>
        </w:rPr>
        <w:t xml:space="preserve">Банк </w:t>
      </w:r>
      <w:r w:rsidR="00E5058E">
        <w:rPr>
          <w:rFonts w:ascii="Arial" w:eastAsia="Times New Roman" w:hAnsi="Arial" w:cs="Arial"/>
          <w:sz w:val="20"/>
          <w:szCs w:val="20"/>
          <w:lang w:eastAsia="ru-RU"/>
        </w:rPr>
        <w:t>«ФК Открытие»</w:t>
      </w:r>
      <w:r w:rsidR="00E5058E" w:rsidRPr="009367B6">
        <w:rPr>
          <w:rFonts w:ascii="Arial" w:eastAsia="Times New Roman" w:hAnsi="Arial" w:cs="Arial"/>
          <w:sz w:val="20"/>
          <w:szCs w:val="20"/>
          <w:lang w:eastAsia="ru-RU"/>
        </w:rPr>
        <w:t xml:space="preserve"> к </w:t>
      </w:r>
      <w:r w:rsidR="00E5058E">
        <w:rPr>
          <w:rFonts w:ascii="Arial" w:eastAsia="Times New Roman" w:hAnsi="Arial" w:cs="Arial"/>
          <w:sz w:val="20"/>
          <w:szCs w:val="20"/>
          <w:lang w:eastAsia="ru-RU"/>
        </w:rPr>
        <w:t xml:space="preserve">ООО ПП «Шоколадная страна» </w:t>
      </w:r>
      <w:r w:rsidR="00E5058E" w:rsidRPr="00EF2FD5">
        <w:rPr>
          <w:rFonts w:ascii="Arial" w:eastAsia="Times New Roman" w:hAnsi="Arial" w:cs="Arial"/>
          <w:sz w:val="20"/>
          <w:szCs w:val="20"/>
          <w:lang w:eastAsia="ru-RU"/>
        </w:rPr>
        <w:t>за лот №</w:t>
      </w:r>
      <w:r w:rsidR="00E5058E">
        <w:rPr>
          <w:rFonts w:ascii="Arial" w:eastAsia="Times New Roman" w:hAnsi="Arial" w:cs="Arial"/>
          <w:sz w:val="20"/>
          <w:szCs w:val="20"/>
          <w:lang w:eastAsia="ru-RU"/>
        </w:rPr>
        <w:t> </w:t>
      </w:r>
      <w:r w:rsidR="00E5058E" w:rsidRPr="00EF2FD5">
        <w:rPr>
          <w:rFonts w:ascii="Arial" w:eastAsia="Times New Roman" w:hAnsi="Arial" w:cs="Arial"/>
          <w:sz w:val="20"/>
          <w:szCs w:val="20"/>
          <w:lang w:eastAsia="ru-RU"/>
        </w:rPr>
        <w:t>1</w:t>
      </w:r>
      <w:r w:rsidRPr="00EF2FD5">
        <w:rPr>
          <w:rFonts w:ascii="Arial" w:eastAsia="Times New Roman" w:hAnsi="Arial" w:cs="Arial"/>
          <w:sz w:val="20"/>
          <w:szCs w:val="20"/>
          <w:lang w:eastAsia="ru-RU"/>
        </w:rPr>
        <w:t>».</w:t>
      </w:r>
    </w:p>
    <w:p w14:paraId="34C072DF" w14:textId="77777777" w:rsidR="00B82FC6" w:rsidRPr="00417E1B" w:rsidRDefault="007410BB" w:rsidP="00B82FC6">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417E1B">
        <w:rPr>
          <w:rFonts w:ascii="Arial" w:eastAsia="Times New Roman" w:hAnsi="Arial" w:cs="Arial"/>
          <w:sz w:val="20"/>
          <w:szCs w:val="20"/>
          <w:lang w:eastAsia="ru-RU"/>
        </w:rPr>
        <w:t>Заявителя</w:t>
      </w:r>
      <w:r w:rsidRPr="00417E1B">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34C072E0" w14:textId="77777777" w:rsidR="00B82FC6" w:rsidRPr="00417E1B" w:rsidRDefault="007410BB" w:rsidP="00B82FC6">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 xml:space="preserve">полном объеме на расчетный счет Организатора торгов до окончания срока приема заявок на участие в торгах, указанного в </w:t>
      </w:r>
      <w:r w:rsidRPr="00417E1B">
        <w:rPr>
          <w:rFonts w:ascii="Arial" w:eastAsia="Times New Roman" w:hAnsi="Arial" w:cs="Arial"/>
          <w:color w:val="000000"/>
          <w:sz w:val="20"/>
          <w:szCs w:val="20"/>
          <w:lang w:eastAsia="ru-RU"/>
        </w:rPr>
        <w:t>извещении о проведении торгов.</w:t>
      </w:r>
    </w:p>
    <w:p w14:paraId="34C072E1" w14:textId="77777777" w:rsidR="00B82FC6" w:rsidRPr="00417E1B" w:rsidRDefault="007410BB" w:rsidP="00B82FC6">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2.3. Внесение денежных средств, в качестве Задатка на участие в торгах, допускается только </w:t>
      </w:r>
      <w:r w:rsidRPr="00417E1B">
        <w:rPr>
          <w:rFonts w:ascii="Arial" w:eastAsia="Times New Roman" w:hAnsi="Arial" w:cs="Arial"/>
          <w:sz w:val="20"/>
          <w:szCs w:val="20"/>
          <w:lang w:eastAsia="ru-RU"/>
        </w:rPr>
        <w:t>Заявител</w:t>
      </w:r>
      <w:r w:rsidRPr="00417E1B">
        <w:rPr>
          <w:rFonts w:ascii="Arial" w:eastAsia="Times New Roman" w:hAnsi="Arial" w:cs="Arial"/>
          <w:color w:val="000000"/>
          <w:sz w:val="20"/>
          <w:szCs w:val="20"/>
          <w:lang w:eastAsia="ru-RU"/>
        </w:rPr>
        <w:t>ем.</w:t>
      </w:r>
    </w:p>
    <w:p w14:paraId="34C072E2"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lastRenderedPageBreak/>
        <w:t xml:space="preserve">2.4.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417E1B">
        <w:rPr>
          <w:rFonts w:ascii="Arial" w:eastAsia="Times New Roman" w:hAnsi="Arial" w:cs="Arial"/>
          <w:sz w:val="20"/>
          <w:szCs w:val="20"/>
          <w:lang w:eastAsia="ru-RU"/>
        </w:rPr>
        <w:t>Заявителя</w:t>
      </w:r>
      <w:r w:rsidRPr="00417E1B">
        <w:rPr>
          <w:rFonts w:ascii="Arial" w:eastAsia="Times New Roman" w:hAnsi="Arial" w:cs="Arial"/>
          <w:color w:val="000000"/>
          <w:spacing w:val="-3"/>
          <w:sz w:val="20"/>
          <w:szCs w:val="20"/>
          <w:lang w:eastAsia="ru-RU"/>
        </w:rPr>
        <w:t xml:space="preserve"> по внесению Задатка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34C072E3"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34C072E4" w14:textId="77777777" w:rsidR="00B82FC6" w:rsidRPr="00417E1B" w:rsidRDefault="007410BB" w:rsidP="00B82FC6">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34C072E5" w14:textId="77777777" w:rsidR="00B82FC6" w:rsidRPr="00417E1B" w:rsidRDefault="00672F5F" w:rsidP="00B82FC6">
      <w:pPr>
        <w:tabs>
          <w:tab w:val="left" w:pos="567"/>
        </w:tabs>
        <w:spacing w:after="0" w:line="240" w:lineRule="auto"/>
        <w:ind w:firstLine="567"/>
        <w:jc w:val="both"/>
        <w:rPr>
          <w:rFonts w:ascii="Arial" w:hAnsi="Arial" w:cs="Arial"/>
          <w:sz w:val="20"/>
          <w:szCs w:val="20"/>
        </w:rPr>
      </w:pPr>
    </w:p>
    <w:p w14:paraId="34C072E6" w14:textId="77777777" w:rsidR="00B82FC6" w:rsidRPr="003F7A9F" w:rsidRDefault="007410BB" w:rsidP="00B82FC6">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34C072E7" w14:textId="77777777" w:rsidR="00B82FC6" w:rsidRPr="003F7A9F" w:rsidRDefault="00672F5F" w:rsidP="00B82FC6">
      <w:pPr>
        <w:pStyle w:val="a3"/>
        <w:spacing w:after="0" w:line="240" w:lineRule="auto"/>
        <w:rPr>
          <w:rFonts w:ascii="Arial" w:eastAsia="Times New Roman" w:hAnsi="Arial" w:cs="Arial"/>
          <w:b/>
          <w:sz w:val="20"/>
          <w:szCs w:val="20"/>
          <w:lang w:eastAsia="ru-RU"/>
        </w:rPr>
      </w:pPr>
    </w:p>
    <w:p w14:paraId="34C072E8"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 Заявитель обязан:</w:t>
      </w:r>
    </w:p>
    <w:p w14:paraId="34C072E9"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34C072EA"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3.1.2. Обеспечить поступление указанных в </w:t>
      </w:r>
      <w:proofErr w:type="spellStart"/>
      <w:r w:rsidRPr="00417E1B">
        <w:rPr>
          <w:rFonts w:ascii="Arial" w:eastAsia="Times New Roman" w:hAnsi="Arial" w:cs="Arial"/>
          <w:sz w:val="20"/>
          <w:szCs w:val="20"/>
          <w:lang w:eastAsia="ru-RU"/>
        </w:rPr>
        <w:t>п.п</w:t>
      </w:r>
      <w:proofErr w:type="spellEnd"/>
      <w:r w:rsidRPr="00417E1B">
        <w:rPr>
          <w:rFonts w:ascii="Arial" w:eastAsia="Times New Roman" w:hAnsi="Arial" w:cs="Arial"/>
          <w:sz w:val="20"/>
          <w:szCs w:val="20"/>
          <w:lang w:eastAsia="ru-RU"/>
        </w:rPr>
        <w:t>. 1.1., 2.1. настоящего договора денежных средств на расчетный счет в порядке и сроки, предусмотренные настоящим договором.</w:t>
      </w:r>
    </w:p>
    <w:p w14:paraId="34C072EB" w14:textId="77777777" w:rsidR="00B82FC6" w:rsidRDefault="007410BB"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3.1.3. Подписать договор уступки прав (требовани</w:t>
      </w:r>
      <w:r>
        <w:rPr>
          <w:rFonts w:ascii="Arial" w:eastAsia="Times New Roman" w:hAnsi="Arial" w:cs="Arial"/>
          <w:sz w:val="20"/>
          <w:szCs w:val="20"/>
          <w:lang w:eastAsia="ru-RU"/>
        </w:rPr>
        <w:t>й</w:t>
      </w:r>
      <w:r w:rsidRPr="00417E1B">
        <w:rPr>
          <w:rFonts w:ascii="Arial" w:eastAsia="Times New Roman" w:hAnsi="Arial" w:cs="Arial"/>
          <w:sz w:val="20"/>
          <w:szCs w:val="20"/>
          <w:lang w:eastAsia="ru-RU"/>
        </w:rPr>
        <w:t>) по результатам торгов в случае признания его победителем торгов в течение 1</w:t>
      </w:r>
      <w:r>
        <w:rPr>
          <w:rFonts w:ascii="Arial" w:eastAsia="Times New Roman" w:hAnsi="Arial" w:cs="Arial"/>
          <w:sz w:val="20"/>
          <w:szCs w:val="20"/>
          <w:lang w:eastAsia="ru-RU"/>
        </w:rPr>
        <w:t>0</w:t>
      </w:r>
      <w:r w:rsidRPr="00417E1B">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417E1B">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34C072EC" w14:textId="77777777" w:rsidR="00B82FC6" w:rsidRDefault="007410BB" w:rsidP="00B82FC6">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34C072ED" w14:textId="77777777" w:rsidR="00CA2861" w:rsidRDefault="00672F5F"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p>
    <w:p w14:paraId="34C072EE"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CA2861">
        <w:rPr>
          <w:rFonts w:ascii="Arial" w:eastAsia="Times New Roman" w:hAnsi="Arial" w:cs="Arial"/>
          <w:i/>
          <w:sz w:val="20"/>
          <w:szCs w:val="20"/>
          <w:lang w:eastAsia="ru-RU"/>
        </w:rPr>
        <w:t xml:space="preserve">В случае </w:t>
      </w:r>
      <w:r>
        <w:rPr>
          <w:rFonts w:ascii="Arial" w:eastAsia="Times New Roman" w:hAnsi="Arial" w:cs="Arial"/>
          <w:i/>
          <w:sz w:val="20"/>
          <w:szCs w:val="20"/>
          <w:lang w:eastAsia="ru-RU"/>
        </w:rPr>
        <w:t>если победителем торгов будет</w:t>
      </w:r>
      <w:r w:rsidRPr="00CA2861">
        <w:rPr>
          <w:rFonts w:ascii="Arial" w:eastAsia="Times New Roman" w:hAnsi="Arial" w:cs="Arial"/>
          <w:i/>
          <w:sz w:val="20"/>
          <w:szCs w:val="20"/>
          <w:lang w:eastAsia="ru-RU"/>
        </w:rPr>
        <w:t xml:space="preserve"> юридическ</w:t>
      </w:r>
      <w:r>
        <w:rPr>
          <w:rFonts w:ascii="Arial" w:eastAsia="Times New Roman" w:hAnsi="Arial" w:cs="Arial"/>
          <w:i/>
          <w:sz w:val="20"/>
          <w:szCs w:val="20"/>
          <w:lang w:eastAsia="ru-RU"/>
        </w:rPr>
        <w:t>ое</w:t>
      </w:r>
      <w:r w:rsidRPr="00CA2861">
        <w:rPr>
          <w:rFonts w:ascii="Arial" w:eastAsia="Times New Roman" w:hAnsi="Arial" w:cs="Arial"/>
          <w:i/>
          <w:sz w:val="20"/>
          <w:szCs w:val="20"/>
          <w:lang w:eastAsia="ru-RU"/>
        </w:rPr>
        <w:t xml:space="preserve"> лицо:</w:t>
      </w:r>
    </w:p>
    <w:p w14:paraId="34C072EF"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учредительных документов Цессионария (в виде нотариально заверенных копий). Если единоличный исполнительный орган (ЕИО) Цессионария избран в период действия редакции Устава Цессионария, которая утратила силу, дополнительно предоставляется редакция Устава, действующая на дату избрания ЕИО Цессионария;</w:t>
      </w:r>
    </w:p>
    <w:p w14:paraId="34C072F0"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документов, подтверждающих полномочия лица/лиц, подписывающего(-их) договор об уступке прав (требований) от имени Цессионария, в том числе решение уполномоченного органа Цессионария об избрании ЕИО, с подтверждением решения единственного участника (ЕУ)/общего собрания участников (ОСУ)/единственного акционера (ЕА)/общего собрания акционеров (ОСА) в соответствии со ст. 67.1 ГК РФ (если такое подтверждение требуется в силу действующего законодательства РФ);</w:t>
      </w:r>
    </w:p>
    <w:p w14:paraId="34C072F1"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решений уполномоченных органов управления Цессионария об одобрении сделки - договора об уступке прав (требований) с указанием в таком решении всех существенных условий сделки, в случае, если необходимость получения таких решений предусмотрена действующим законодательством Российской Федерации и/или учредительными/внутренними документами Цессионария с подтверждением решения ЕУ/ОСУ/ЕА/ОСА в соответствии со ст. 67.1 ГК РФ (если требуется в силу действующего законодательства), либо документов, подтверждающих отсутствие необходимости предоставления решений уполномоченных органов управления Цессионария об одобрении (совершении) сделки;</w:t>
      </w:r>
    </w:p>
    <w:p w14:paraId="34C072F2"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в случае, если Цессионарий является обществом с ограниченной ответственностью – списка/выписки из списка участников Цессионария с указанием сведений о каждом участнике Цессионария, размере его доли в уставном капитале Цессионария и ее оплате, а также о размере доли, принадлежащей Цессионарию, дате ее перехода к Цессионарию или приобретения Цессионарием. В случае, если ведение списка участников осуществляется нотариусом, список/выписка из списка участников предоставляется исключительно в виде оригинала на бумажном носителе.</w:t>
      </w:r>
    </w:p>
    <w:p w14:paraId="34C072F3" w14:textId="340F97CF"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xml:space="preserve">Указанный документ должен быть составлен на дату не ранее, чем за 14 </w:t>
      </w:r>
      <w:r w:rsidR="00B933DF">
        <w:rPr>
          <w:rFonts w:ascii="Arial" w:eastAsia="Times New Roman" w:hAnsi="Arial" w:cs="Arial"/>
          <w:sz w:val="20"/>
          <w:szCs w:val="20"/>
          <w:lang w:eastAsia="ru-RU"/>
        </w:rPr>
        <w:t>(четырнадцат</w:t>
      </w:r>
      <w:r w:rsidR="007B6E85">
        <w:rPr>
          <w:rFonts w:ascii="Arial" w:eastAsia="Times New Roman" w:hAnsi="Arial" w:cs="Arial"/>
          <w:sz w:val="20"/>
          <w:szCs w:val="20"/>
          <w:lang w:eastAsia="ru-RU"/>
        </w:rPr>
        <w:t>ь</w:t>
      </w:r>
      <w:r w:rsidR="00B933DF">
        <w:rPr>
          <w:rFonts w:ascii="Arial" w:eastAsia="Times New Roman" w:hAnsi="Arial" w:cs="Arial"/>
          <w:sz w:val="20"/>
          <w:szCs w:val="20"/>
          <w:lang w:eastAsia="ru-RU"/>
        </w:rPr>
        <w:t xml:space="preserve">) календарных </w:t>
      </w:r>
      <w:r w:rsidRPr="00CA2861">
        <w:rPr>
          <w:rFonts w:ascii="Arial" w:eastAsia="Times New Roman" w:hAnsi="Arial" w:cs="Arial"/>
          <w:sz w:val="20"/>
          <w:szCs w:val="20"/>
          <w:lang w:eastAsia="ru-RU"/>
        </w:rPr>
        <w:t>дней до даты заключения договора об уступке прав (требований);</w:t>
      </w:r>
    </w:p>
    <w:p w14:paraId="34C072F4" w14:textId="0713D61F"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в случае, если Цессионарий является акционерным обществом -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w:t>
      </w:r>
      <w:r w:rsidR="00B933DF">
        <w:rPr>
          <w:rFonts w:ascii="Arial" w:eastAsia="Times New Roman" w:hAnsi="Arial" w:cs="Arial"/>
          <w:sz w:val="20"/>
          <w:szCs w:val="20"/>
          <w:lang w:eastAsia="ru-RU"/>
        </w:rPr>
        <w:t xml:space="preserve"> (тридцать) календарных</w:t>
      </w:r>
      <w:r w:rsidRPr="00CA2861">
        <w:rPr>
          <w:rFonts w:ascii="Arial" w:eastAsia="Times New Roman" w:hAnsi="Arial" w:cs="Arial"/>
          <w:sz w:val="20"/>
          <w:szCs w:val="20"/>
          <w:lang w:eastAsia="ru-RU"/>
        </w:rPr>
        <w:t xml:space="preserve">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34C072F5"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xml:space="preserve">- решения ЕУ/ОСУ/ЕА/ОСА об избрании совета директоров (наблюдательного совета), коллегиального исполнительного органа (в случае наличия у Цессионария указанных органов </w:t>
      </w:r>
      <w:r w:rsidRPr="00CA2861">
        <w:rPr>
          <w:rFonts w:ascii="Arial" w:eastAsia="Times New Roman" w:hAnsi="Arial" w:cs="Arial"/>
          <w:sz w:val="20"/>
          <w:szCs w:val="20"/>
          <w:lang w:eastAsia="ru-RU"/>
        </w:rPr>
        <w:lastRenderedPageBreak/>
        <w:t>управления), в том числе решения об избрании состава совета директоров (наблюдательного совета), действующего на дату избрания ЕИО (в случае, если ЕИО избирался советом директоров (наблюдательным советом), с подтверждением решения ЕУ/ОСУ/ЕА/ОСА в соответствии со ст. 67.1 ГК РФ (если требуется в силу действующего законодательства РФ);</w:t>
      </w:r>
    </w:p>
    <w:p w14:paraId="34C072F6"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34C072F7"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34C072F8"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CA2861">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прав (требований), необходимость получения которого для заключения Цессионарием договора уступки прав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прав (требований).</w:t>
      </w:r>
    </w:p>
    <w:p w14:paraId="34C072F9" w14:textId="77777777" w:rsidR="00CA2861" w:rsidRPr="00CA2861" w:rsidRDefault="00672F5F"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p>
    <w:p w14:paraId="34C072FA"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CA2861">
        <w:rPr>
          <w:rFonts w:ascii="Arial" w:eastAsia="Times New Roman" w:hAnsi="Arial" w:cs="Arial"/>
          <w:i/>
          <w:sz w:val="20"/>
          <w:szCs w:val="20"/>
          <w:lang w:eastAsia="ru-RU"/>
        </w:rPr>
        <w:t xml:space="preserve">В случае </w:t>
      </w:r>
      <w:r>
        <w:rPr>
          <w:rFonts w:ascii="Arial" w:eastAsia="Times New Roman" w:hAnsi="Arial" w:cs="Arial"/>
          <w:i/>
          <w:sz w:val="20"/>
          <w:szCs w:val="20"/>
          <w:lang w:eastAsia="ru-RU"/>
        </w:rPr>
        <w:t>если победителем торгов будет физическое лицо</w:t>
      </w:r>
      <w:r w:rsidRPr="00CA2861">
        <w:rPr>
          <w:rFonts w:ascii="Arial" w:eastAsia="Times New Roman" w:hAnsi="Arial" w:cs="Arial"/>
          <w:i/>
          <w:sz w:val="20"/>
          <w:szCs w:val="20"/>
          <w:lang w:eastAsia="ru-RU"/>
        </w:rPr>
        <w:t>:</w:t>
      </w:r>
    </w:p>
    <w:p w14:paraId="34C072FB" w14:textId="07A310E3"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xml:space="preserve">- </w:t>
      </w:r>
      <w:r w:rsidR="00B933DF" w:rsidRPr="00B933DF">
        <w:rPr>
          <w:rFonts w:ascii="Arial" w:eastAsia="Times New Roman" w:hAnsi="Arial" w:cs="Arial"/>
          <w:sz w:val="20"/>
          <w:szCs w:val="20"/>
          <w:lang w:eastAsia="ru-RU"/>
        </w:rPr>
        <w:t xml:space="preserve">предоставление нотариально заверенной копии документа, удостоверяющего личность Цессионария (паспорт, и документа, подтверждающего регистрацию по месту жительства, в случае если документ, удостоверяющий личность, не содержит таких сведений, </w:t>
      </w:r>
      <w:r w:rsidR="007B6E85">
        <w:rPr>
          <w:rFonts w:ascii="Arial" w:eastAsia="Times New Roman" w:hAnsi="Arial" w:cs="Arial"/>
          <w:sz w:val="20"/>
          <w:szCs w:val="20"/>
          <w:lang w:eastAsia="ru-RU"/>
        </w:rPr>
        <w:t>а</w:t>
      </w:r>
      <w:r w:rsidR="00B933DF" w:rsidRPr="00B933DF">
        <w:rPr>
          <w:rFonts w:ascii="Arial" w:eastAsia="Times New Roman" w:hAnsi="Arial" w:cs="Arial"/>
          <w:sz w:val="20"/>
          <w:szCs w:val="20"/>
          <w:lang w:eastAsia="ru-RU"/>
        </w:rPr>
        <w:t xml:space="preserve"> также свидетельства о постановке на учет в налоговом органе физического лица по месту жительства на территории РФ</w:t>
      </w:r>
      <w:r w:rsidRPr="00CA2861">
        <w:rPr>
          <w:rFonts w:ascii="Arial" w:eastAsia="Times New Roman" w:hAnsi="Arial" w:cs="Arial"/>
          <w:sz w:val="20"/>
          <w:szCs w:val="20"/>
          <w:lang w:eastAsia="ru-RU"/>
        </w:rPr>
        <w:t xml:space="preserve">; </w:t>
      </w:r>
    </w:p>
    <w:p w14:paraId="34C072FC" w14:textId="06DAF705"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предоставление нотариально удостоверенного согласия супруга/-</w:t>
      </w:r>
      <w:proofErr w:type="spellStart"/>
      <w:r w:rsidRPr="00CA2861">
        <w:rPr>
          <w:rFonts w:ascii="Arial" w:eastAsia="Times New Roman" w:hAnsi="Arial" w:cs="Arial"/>
          <w:sz w:val="20"/>
          <w:szCs w:val="20"/>
          <w:lang w:eastAsia="ru-RU"/>
        </w:rPr>
        <w:t>ги</w:t>
      </w:r>
      <w:proofErr w:type="spellEnd"/>
      <w:r w:rsidRPr="00CA2861">
        <w:rPr>
          <w:rFonts w:ascii="Arial" w:eastAsia="Times New Roman" w:hAnsi="Arial" w:cs="Arial"/>
          <w:sz w:val="20"/>
          <w:szCs w:val="20"/>
          <w:lang w:eastAsia="ru-RU"/>
        </w:rPr>
        <w:t xml:space="preserve"> Цессионария на заключение договора уступки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w:t>
      </w:r>
    </w:p>
    <w:p w14:paraId="34C072FD"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34C072FE"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CA2861">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4C072FF" w14:textId="77777777" w:rsidR="00CA2861" w:rsidRPr="00CA2861" w:rsidRDefault="00672F5F"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p>
    <w:p w14:paraId="34C07300"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CA2861">
        <w:rPr>
          <w:rFonts w:ascii="Arial" w:eastAsia="Times New Roman" w:hAnsi="Arial" w:cs="Arial"/>
          <w:i/>
          <w:sz w:val="20"/>
          <w:szCs w:val="20"/>
          <w:lang w:eastAsia="ru-RU"/>
        </w:rPr>
        <w:t xml:space="preserve">В случае </w:t>
      </w:r>
      <w:r>
        <w:rPr>
          <w:rFonts w:ascii="Arial" w:eastAsia="Times New Roman" w:hAnsi="Arial" w:cs="Arial"/>
          <w:i/>
          <w:sz w:val="20"/>
          <w:szCs w:val="20"/>
          <w:lang w:eastAsia="ru-RU"/>
        </w:rPr>
        <w:t>если победителем торгов будет индивидуальный предприниматель:</w:t>
      </w:r>
    </w:p>
    <w:p w14:paraId="34C07301"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прав (требований);</w:t>
      </w:r>
    </w:p>
    <w:p w14:paraId="34C07302"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34C07303"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34C07304"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Цессионария, в случае если паспорт Цессионария не содержит таких сведений;</w:t>
      </w:r>
    </w:p>
    <w:p w14:paraId="34C07305" w14:textId="43F186C9"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w:t>
      </w:r>
    </w:p>
    <w:p w14:paraId="34C07306" w14:textId="77777777" w:rsidR="00CA2861"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lastRenderedPageBreak/>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34C07307" w14:textId="77777777" w:rsidR="00B82FC6" w:rsidRPr="00CA2861" w:rsidRDefault="007410BB" w:rsidP="00CA286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CA2861">
        <w:rPr>
          <w:rFonts w:ascii="Arial" w:eastAsia="Times New Roman" w:hAnsi="Arial" w:cs="Arial"/>
          <w:sz w:val="20"/>
          <w:szCs w:val="20"/>
          <w:lang w:eastAsia="ru-RU"/>
        </w:rPr>
        <w:t>- если Цессионарием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4C07308" w14:textId="77777777" w:rsidR="00B82FC6" w:rsidRDefault="007410BB"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34C07309" w14:textId="7CEDBA4E" w:rsidR="00B82FC6" w:rsidRPr="00A9706D"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417E1B">
        <w:rPr>
          <w:rFonts w:ascii="Arial" w:hAnsi="Arial" w:cs="Arial"/>
          <w:sz w:val="20"/>
          <w:szCs w:val="20"/>
        </w:rPr>
        <w:t xml:space="preserve">победителем торгов </w:t>
      </w:r>
      <w:r w:rsidRPr="00417E1B">
        <w:rPr>
          <w:rFonts w:ascii="Arial" w:eastAsia="Times New Roman" w:hAnsi="Arial" w:cs="Arial"/>
          <w:sz w:val="20"/>
          <w:szCs w:val="20"/>
          <w:lang w:eastAsia="ru-RU"/>
        </w:rPr>
        <w:t xml:space="preserve">Банку в течение </w:t>
      </w:r>
      <w:r w:rsidR="00B933DF">
        <w:rPr>
          <w:rFonts w:ascii="Arial" w:eastAsia="Times New Roman" w:hAnsi="Arial" w:cs="Arial"/>
          <w:sz w:val="20"/>
          <w:szCs w:val="20"/>
          <w:lang w:eastAsia="ru-RU"/>
        </w:rPr>
        <w:t>10</w:t>
      </w:r>
      <w:r w:rsidRPr="00417E1B">
        <w:rPr>
          <w:rFonts w:ascii="Arial" w:eastAsia="Times New Roman" w:hAnsi="Arial" w:cs="Arial"/>
          <w:sz w:val="20"/>
          <w:szCs w:val="20"/>
          <w:lang w:eastAsia="ru-RU"/>
        </w:rPr>
        <w:t xml:space="preserve"> (</w:t>
      </w:r>
      <w:r w:rsidR="00B933DF">
        <w:rPr>
          <w:rFonts w:ascii="Arial" w:eastAsia="Times New Roman" w:hAnsi="Arial" w:cs="Arial"/>
          <w:sz w:val="20"/>
          <w:szCs w:val="20"/>
          <w:lang w:eastAsia="ru-RU"/>
        </w:rPr>
        <w:t>Десяти</w:t>
      </w:r>
      <w:r w:rsidRPr="00417E1B">
        <w:rPr>
          <w:rFonts w:ascii="Arial" w:eastAsia="Times New Roman" w:hAnsi="Arial" w:cs="Arial"/>
          <w:sz w:val="20"/>
          <w:szCs w:val="20"/>
          <w:lang w:eastAsia="ru-RU"/>
        </w:rPr>
        <w:t xml:space="preserve">)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w:t>
      </w:r>
      <w:r w:rsidRPr="00A9706D">
        <w:rPr>
          <w:rFonts w:ascii="Arial" w:eastAsia="Times New Roman" w:hAnsi="Arial" w:cs="Arial"/>
          <w:sz w:val="20"/>
          <w:szCs w:val="20"/>
          <w:lang w:eastAsia="ru-RU"/>
        </w:rPr>
        <w:t>уведомления о готовности заключения договора об уступке прав (требований).</w:t>
      </w:r>
    </w:p>
    <w:p w14:paraId="34C0730A" w14:textId="77777777" w:rsidR="00C21F1C" w:rsidRPr="00C21F1C" w:rsidRDefault="007410BB"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A9706D">
        <w:rPr>
          <w:rFonts w:ascii="Arial" w:eastAsia="Times New Roman" w:hAnsi="Arial" w:cs="Arial"/>
          <w:sz w:val="20"/>
          <w:szCs w:val="20"/>
          <w:lang w:eastAsia="ru-RU"/>
        </w:rPr>
        <w:tab/>
      </w:r>
      <w:r w:rsidRPr="00A9706D">
        <w:rPr>
          <w:rFonts w:ascii="Arial" w:eastAsiaTheme="minorHAnsi" w:hAnsi="Arial" w:cs="Arial"/>
          <w:sz w:val="20"/>
        </w:rPr>
        <w:t xml:space="preserve">3.1.5. </w:t>
      </w:r>
      <w:r w:rsidRPr="00C21F1C">
        <w:rPr>
          <w:rFonts w:ascii="Arial" w:eastAsiaTheme="minorHAnsi" w:hAnsi="Arial" w:cs="Arial"/>
          <w:sz w:val="20"/>
        </w:rPr>
        <w:t xml:space="preserve">Задаток </w:t>
      </w:r>
      <w:r w:rsidRPr="00A9706D">
        <w:rPr>
          <w:rFonts w:ascii="Arial" w:eastAsiaTheme="minorHAnsi" w:hAnsi="Arial" w:cs="Arial"/>
          <w:sz w:val="20"/>
        </w:rPr>
        <w:t xml:space="preserve">Заявителю </w:t>
      </w:r>
      <w:r w:rsidRPr="00C21F1C">
        <w:rPr>
          <w:rFonts w:ascii="Arial" w:eastAsiaTheme="minorHAnsi" w:hAnsi="Arial" w:cs="Arial"/>
          <w:sz w:val="20"/>
        </w:rPr>
        <w:t>не возвращается, результаты торгов аннулируются организатором торгов, а победитель торгов утрачивает право на заключение договора об уступке прав (требований) в следующих случаях:</w:t>
      </w:r>
    </w:p>
    <w:p w14:paraId="34C0730B" w14:textId="47114BE7" w:rsidR="00C21F1C" w:rsidRPr="00C21F1C" w:rsidRDefault="007410BB"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A9706D">
        <w:rPr>
          <w:rFonts w:ascii="Arial" w:eastAsia="Times New Roman" w:hAnsi="Arial" w:cs="Arial"/>
          <w:sz w:val="20"/>
          <w:szCs w:val="20"/>
          <w:lang w:eastAsia="ru-RU"/>
        </w:rPr>
        <w:tab/>
      </w:r>
    </w:p>
    <w:p w14:paraId="34C0730C" w14:textId="5A00103A" w:rsidR="00C21F1C" w:rsidRPr="00C21F1C" w:rsidRDefault="007410BB" w:rsidP="00901FFE">
      <w:pPr>
        <w:shd w:val="clear" w:color="auto" w:fill="FFFFFF"/>
        <w:tabs>
          <w:tab w:val="left" w:pos="426"/>
        </w:tabs>
        <w:autoSpaceDE w:val="0"/>
        <w:autoSpaceDN w:val="0"/>
        <w:adjustRightInd w:val="0"/>
        <w:spacing w:line="240" w:lineRule="auto"/>
        <w:contextualSpacing/>
        <w:jc w:val="both"/>
        <w:rPr>
          <w:rFonts w:ascii="Arial" w:eastAsiaTheme="minorHAnsi" w:hAnsi="Arial" w:cs="Arial"/>
          <w:sz w:val="20"/>
        </w:rPr>
      </w:pPr>
      <w:r w:rsidRPr="00A9706D">
        <w:rPr>
          <w:rFonts w:ascii="Arial" w:eastAsiaTheme="minorHAnsi" w:hAnsi="Arial" w:cs="Arial"/>
          <w:sz w:val="20"/>
        </w:rPr>
        <w:tab/>
      </w:r>
      <w:r w:rsidRPr="00C21F1C">
        <w:rPr>
          <w:rFonts w:ascii="Arial" w:eastAsiaTheme="minorHAnsi" w:hAnsi="Arial" w:cs="Arial"/>
          <w:sz w:val="20"/>
        </w:rPr>
        <w:t xml:space="preserve">- </w:t>
      </w:r>
      <w:proofErr w:type="spellStart"/>
      <w:r w:rsidRPr="00C21F1C">
        <w:rPr>
          <w:rFonts w:ascii="Arial" w:eastAsiaTheme="minorHAnsi" w:hAnsi="Arial" w:cs="Arial"/>
          <w:sz w:val="20"/>
        </w:rPr>
        <w:t>незаключения</w:t>
      </w:r>
      <w:proofErr w:type="spellEnd"/>
      <w:r w:rsidRPr="00C21F1C">
        <w:rPr>
          <w:rFonts w:ascii="Arial" w:eastAsiaTheme="minorHAnsi" w:hAnsi="Arial" w:cs="Arial"/>
          <w:sz w:val="20"/>
        </w:rPr>
        <w:t xml:space="preserve"> </w:t>
      </w:r>
      <w:r w:rsidRPr="00A9706D">
        <w:rPr>
          <w:rFonts w:ascii="Arial" w:eastAsiaTheme="minorHAnsi" w:hAnsi="Arial" w:cs="Arial"/>
          <w:sz w:val="20"/>
        </w:rPr>
        <w:t>Заявителем</w:t>
      </w:r>
      <w:r w:rsidRPr="00C21F1C">
        <w:rPr>
          <w:rFonts w:ascii="Arial" w:eastAsiaTheme="minorHAnsi" w:hAnsi="Arial" w:cs="Arial"/>
          <w:sz w:val="20"/>
        </w:rPr>
        <w:t xml:space="preserve"> договора об уступке прав (требований) в течение </w:t>
      </w:r>
      <w:r w:rsidR="00B933DF">
        <w:rPr>
          <w:rFonts w:ascii="Arial" w:eastAsiaTheme="minorHAnsi" w:hAnsi="Arial" w:cs="Arial"/>
          <w:sz w:val="20"/>
        </w:rPr>
        <w:t>21</w:t>
      </w:r>
      <w:r w:rsidRPr="00C21F1C">
        <w:rPr>
          <w:rFonts w:ascii="Arial" w:eastAsiaTheme="minorHAnsi" w:hAnsi="Arial" w:cs="Arial"/>
          <w:sz w:val="20"/>
        </w:rPr>
        <w:t xml:space="preserve"> (</w:t>
      </w:r>
      <w:r w:rsidR="00B933DF">
        <w:rPr>
          <w:rFonts w:ascii="Arial" w:eastAsiaTheme="minorHAnsi" w:hAnsi="Arial" w:cs="Arial"/>
          <w:sz w:val="20"/>
        </w:rPr>
        <w:t>Двадцати одного</w:t>
      </w:r>
      <w:r w:rsidRPr="00C21F1C">
        <w:rPr>
          <w:rFonts w:ascii="Arial" w:eastAsiaTheme="minorHAnsi" w:hAnsi="Arial" w:cs="Arial"/>
          <w:sz w:val="20"/>
        </w:rPr>
        <w:t>) рабоч</w:t>
      </w:r>
      <w:r w:rsidR="00B933DF">
        <w:rPr>
          <w:rFonts w:ascii="Arial" w:eastAsiaTheme="minorHAnsi" w:hAnsi="Arial" w:cs="Arial"/>
          <w:sz w:val="20"/>
        </w:rPr>
        <w:t>его</w:t>
      </w:r>
      <w:r w:rsidRPr="00C21F1C">
        <w:rPr>
          <w:rFonts w:ascii="Arial" w:eastAsiaTheme="minorHAnsi" w:hAnsi="Arial" w:cs="Arial"/>
          <w:sz w:val="20"/>
        </w:rPr>
        <w:t xml:space="preserve"> дн</w:t>
      </w:r>
      <w:r w:rsidR="00B933DF">
        <w:rPr>
          <w:rFonts w:ascii="Arial" w:eastAsiaTheme="minorHAnsi" w:hAnsi="Arial" w:cs="Arial"/>
          <w:sz w:val="20"/>
        </w:rPr>
        <w:t>я</w:t>
      </w:r>
      <w:r w:rsidRPr="00C21F1C">
        <w:rPr>
          <w:rFonts w:ascii="Arial" w:eastAsiaTheme="minorHAnsi" w:hAnsi="Arial" w:cs="Arial"/>
          <w:sz w:val="20"/>
        </w:rPr>
        <w:t xml:space="preserve"> со дня признания его победителем торгов, по причине уклонения или отказа Цессионария от заключения указанного договора, и/или</w:t>
      </w:r>
    </w:p>
    <w:p w14:paraId="34C0730D" w14:textId="0674BB09" w:rsidR="00C21F1C" w:rsidRDefault="007410BB" w:rsidP="005A1748">
      <w:pPr>
        <w:autoSpaceDE w:val="0"/>
        <w:autoSpaceDN w:val="0"/>
        <w:adjustRightInd w:val="0"/>
        <w:spacing w:after="0" w:line="240" w:lineRule="auto"/>
        <w:ind w:firstLine="567"/>
        <w:jc w:val="both"/>
        <w:rPr>
          <w:rFonts w:ascii="Arial" w:eastAsia="Times New Roman" w:hAnsi="Arial" w:cs="Arial"/>
          <w:sz w:val="20"/>
          <w:szCs w:val="20"/>
          <w:lang w:eastAsia="ru-RU"/>
        </w:rPr>
      </w:pPr>
      <w:r w:rsidRPr="00C21F1C">
        <w:rPr>
          <w:rFonts w:ascii="Arial" w:eastAsiaTheme="minorHAnsi" w:hAnsi="Arial" w:cs="Arial"/>
          <w:sz w:val="20"/>
        </w:rPr>
        <w:t xml:space="preserve">- нарушения </w:t>
      </w:r>
      <w:r w:rsidRPr="00A9706D">
        <w:rPr>
          <w:rFonts w:ascii="Arial" w:eastAsiaTheme="minorHAnsi" w:hAnsi="Arial" w:cs="Arial"/>
          <w:sz w:val="20"/>
        </w:rPr>
        <w:t xml:space="preserve">Заявителем </w:t>
      </w:r>
      <w:r w:rsidRPr="00C21F1C">
        <w:rPr>
          <w:rFonts w:ascii="Arial" w:eastAsiaTheme="minorHAnsi" w:hAnsi="Arial" w:cs="Arial"/>
          <w:sz w:val="20"/>
        </w:rPr>
        <w:t xml:space="preserve">срока предоставления полного комплекта документов для заключения договора об уступке прав (требований), </w:t>
      </w:r>
      <w:r w:rsidRPr="00A9706D">
        <w:rPr>
          <w:rFonts w:ascii="Arial" w:eastAsia="Times New Roman" w:hAnsi="Arial" w:cs="Arial"/>
          <w:sz w:val="20"/>
          <w:szCs w:val="20"/>
          <w:lang w:eastAsia="ru-RU"/>
        </w:rPr>
        <w:t>установленного в пункте 3.1.4. настоящего договора.</w:t>
      </w:r>
    </w:p>
    <w:p w14:paraId="4993A221" w14:textId="742878EF" w:rsidR="00B933DF" w:rsidRPr="00B933DF" w:rsidRDefault="00B933DF" w:rsidP="00B933DF">
      <w:pPr>
        <w:autoSpaceDE w:val="0"/>
        <w:autoSpaceDN w:val="0"/>
        <w:adjustRightInd w:val="0"/>
        <w:spacing w:after="0" w:line="240" w:lineRule="auto"/>
        <w:ind w:firstLine="567"/>
        <w:jc w:val="both"/>
        <w:rPr>
          <w:rFonts w:ascii="Arial" w:eastAsia="Times New Roman" w:hAnsi="Arial" w:cs="Arial"/>
          <w:sz w:val="20"/>
          <w:szCs w:val="20"/>
          <w:lang w:eastAsia="ru-RU"/>
        </w:rPr>
      </w:pPr>
      <w:r w:rsidRPr="00B933DF">
        <w:rPr>
          <w:rFonts w:ascii="Arial" w:eastAsia="Times New Roman" w:hAnsi="Arial" w:cs="Arial"/>
          <w:sz w:val="20"/>
          <w:szCs w:val="20"/>
          <w:lang w:eastAsia="ru-RU"/>
        </w:rPr>
        <w:t xml:space="preserve">Задаток </w:t>
      </w:r>
      <w:r>
        <w:rPr>
          <w:rFonts w:ascii="Arial" w:eastAsia="Times New Roman" w:hAnsi="Arial" w:cs="Arial"/>
          <w:sz w:val="20"/>
          <w:szCs w:val="20"/>
          <w:lang w:eastAsia="ru-RU"/>
        </w:rPr>
        <w:t>Победителю</w:t>
      </w:r>
      <w:r w:rsidRPr="00B933DF">
        <w:rPr>
          <w:rFonts w:ascii="Arial" w:eastAsia="Times New Roman" w:hAnsi="Arial" w:cs="Arial"/>
          <w:sz w:val="20"/>
          <w:szCs w:val="20"/>
          <w:lang w:eastAsia="ru-RU"/>
        </w:rPr>
        <w:t xml:space="preserve"> не возвращается, договор об уступке прав (требований) подлежит расторжению в случае неоплаты или неполной оплаты Цессионарием стоимости прав (требований) в установленный договором срок.</w:t>
      </w:r>
    </w:p>
    <w:p w14:paraId="4737FA8C" w14:textId="77777777" w:rsidR="00B933DF" w:rsidRPr="00A9706D" w:rsidRDefault="00B933DF" w:rsidP="005A1748">
      <w:pPr>
        <w:autoSpaceDE w:val="0"/>
        <w:autoSpaceDN w:val="0"/>
        <w:adjustRightInd w:val="0"/>
        <w:spacing w:after="0" w:line="240" w:lineRule="auto"/>
        <w:ind w:firstLine="567"/>
        <w:jc w:val="both"/>
        <w:rPr>
          <w:rFonts w:ascii="Arial" w:eastAsia="Times New Roman" w:hAnsi="Arial" w:cs="Arial"/>
          <w:sz w:val="20"/>
          <w:szCs w:val="20"/>
          <w:lang w:eastAsia="ru-RU"/>
        </w:rPr>
      </w:pPr>
    </w:p>
    <w:p w14:paraId="34C0730E"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 Организатор торгов обязан:</w:t>
      </w:r>
    </w:p>
    <w:p w14:paraId="34C0730F"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34C07310"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34C07311"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4C07312"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417E1B">
        <w:rPr>
          <w:rFonts w:ascii="Arial" w:hAnsi="Arial" w:cs="Arial"/>
          <w:sz w:val="20"/>
          <w:szCs w:val="20"/>
        </w:rPr>
        <w:t>заключается договор уступки прав (требований) по итогам проведения торгов,</w:t>
      </w:r>
      <w:r w:rsidRPr="00417E1B">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34C07313"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Заявителю в течение 5 (Пяти) рабочих дней со дня подписания протокола </w:t>
      </w:r>
      <w:r w:rsidRPr="007B01A3">
        <w:rPr>
          <w:rFonts w:ascii="Arial" w:eastAsia="Times New Roman" w:hAnsi="Arial" w:cs="Arial"/>
          <w:sz w:val="20"/>
          <w:szCs w:val="20"/>
          <w:lang w:eastAsia="ru-RU"/>
        </w:rPr>
        <w:t xml:space="preserve">о признании несостоявшимися торгов </w:t>
      </w:r>
      <w:r w:rsidRPr="00417E1B">
        <w:rPr>
          <w:rFonts w:ascii="Arial" w:eastAsia="Times New Roman" w:hAnsi="Arial" w:cs="Arial"/>
          <w:sz w:val="20"/>
          <w:szCs w:val="20"/>
          <w:lang w:eastAsia="ru-RU"/>
        </w:rPr>
        <w:t>в случаях, когда торги признаны несостоявшимися не по вине Заявителя.</w:t>
      </w:r>
    </w:p>
    <w:p w14:paraId="34C07314"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3.2.6. В случае признания Заявителя Победителем внесенный им Задаток подлежит перечислению Организатором торгов Продавцу в течение </w:t>
      </w:r>
      <w:r>
        <w:rPr>
          <w:rFonts w:ascii="Arial" w:eastAsia="Times New Roman" w:hAnsi="Arial" w:cs="Arial"/>
          <w:sz w:val="20"/>
          <w:szCs w:val="20"/>
          <w:lang w:eastAsia="ru-RU"/>
        </w:rPr>
        <w:t>5</w:t>
      </w:r>
      <w:r w:rsidRPr="00417E1B">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417E1B">
        <w:rPr>
          <w:rFonts w:ascii="Arial" w:eastAsia="Times New Roman" w:hAnsi="Arial" w:cs="Arial"/>
          <w:sz w:val="20"/>
          <w:szCs w:val="20"/>
          <w:lang w:eastAsia="ru-RU"/>
        </w:rPr>
        <w:t>) рабочих дней с даты объявления Победителя в частичную оплату по договору уступке прав (требований).</w:t>
      </w:r>
    </w:p>
    <w:p w14:paraId="34C07315" w14:textId="77777777" w:rsidR="00B82FC6" w:rsidRPr="00417E1B" w:rsidRDefault="00672F5F" w:rsidP="00B82FC6">
      <w:pPr>
        <w:autoSpaceDE w:val="0"/>
        <w:autoSpaceDN w:val="0"/>
        <w:adjustRightInd w:val="0"/>
        <w:spacing w:after="0" w:line="240" w:lineRule="auto"/>
        <w:jc w:val="both"/>
        <w:rPr>
          <w:rFonts w:ascii="Arial" w:eastAsia="Times New Roman" w:hAnsi="Arial" w:cs="Arial"/>
          <w:sz w:val="20"/>
          <w:szCs w:val="20"/>
          <w:lang w:eastAsia="ru-RU"/>
        </w:rPr>
      </w:pPr>
    </w:p>
    <w:p w14:paraId="34C07316" w14:textId="77777777" w:rsidR="00B82FC6" w:rsidRPr="00417E1B" w:rsidRDefault="007410BB" w:rsidP="00B82FC6">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 Срок действия договора</w:t>
      </w:r>
      <w:r>
        <w:rPr>
          <w:rFonts w:ascii="Arial" w:eastAsia="Times New Roman" w:hAnsi="Arial" w:cs="Arial"/>
          <w:b/>
          <w:sz w:val="20"/>
          <w:szCs w:val="20"/>
          <w:lang w:eastAsia="ru-RU"/>
        </w:rPr>
        <w:t xml:space="preserve"> </w:t>
      </w:r>
    </w:p>
    <w:p w14:paraId="34C07317" w14:textId="77777777" w:rsidR="00B82FC6" w:rsidRPr="00417E1B" w:rsidRDefault="00672F5F" w:rsidP="00B82FC6">
      <w:pPr>
        <w:autoSpaceDE w:val="0"/>
        <w:autoSpaceDN w:val="0"/>
        <w:adjustRightInd w:val="0"/>
        <w:spacing w:after="0" w:line="240" w:lineRule="auto"/>
        <w:jc w:val="center"/>
        <w:rPr>
          <w:rFonts w:ascii="Arial" w:eastAsia="Times New Roman" w:hAnsi="Arial" w:cs="Arial"/>
          <w:b/>
          <w:sz w:val="20"/>
          <w:szCs w:val="20"/>
          <w:lang w:eastAsia="ru-RU"/>
        </w:rPr>
      </w:pPr>
    </w:p>
    <w:p w14:paraId="34C07318"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34C07319" w14:textId="77777777" w:rsidR="00B82FC6" w:rsidRPr="00417E1B" w:rsidRDefault="007410BB"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34C0731A" w14:textId="77777777" w:rsidR="00B82FC6" w:rsidRPr="00417E1B" w:rsidRDefault="00672F5F" w:rsidP="00B82FC6">
      <w:pPr>
        <w:spacing w:after="0" w:line="240" w:lineRule="auto"/>
        <w:rPr>
          <w:rFonts w:ascii="Arial" w:eastAsia="Times New Roman" w:hAnsi="Arial" w:cs="Arial"/>
          <w:b/>
          <w:sz w:val="20"/>
          <w:szCs w:val="20"/>
          <w:lang w:eastAsia="ru-RU"/>
        </w:rPr>
      </w:pPr>
    </w:p>
    <w:p w14:paraId="34C0731B" w14:textId="77777777" w:rsidR="00B82FC6" w:rsidRPr="00417E1B" w:rsidRDefault="007410BB"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lastRenderedPageBreak/>
        <w:t>5. Заключительные положения</w:t>
      </w:r>
    </w:p>
    <w:p w14:paraId="34C0731C" w14:textId="77777777" w:rsidR="00B82FC6" w:rsidRPr="00417E1B" w:rsidRDefault="00672F5F" w:rsidP="00B82FC6">
      <w:pPr>
        <w:spacing w:after="0" w:line="240" w:lineRule="auto"/>
        <w:jc w:val="center"/>
        <w:rPr>
          <w:rFonts w:ascii="Arial" w:eastAsia="Times New Roman" w:hAnsi="Arial" w:cs="Arial"/>
          <w:b/>
          <w:sz w:val="20"/>
          <w:szCs w:val="20"/>
          <w:lang w:eastAsia="ru-RU"/>
        </w:rPr>
      </w:pPr>
    </w:p>
    <w:p w14:paraId="34C0731D" w14:textId="77777777" w:rsidR="00B82FC6" w:rsidRPr="00417E1B" w:rsidRDefault="007410BB" w:rsidP="00B82FC6">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5.1.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417E1B">
        <w:rPr>
          <w:rFonts w:ascii="Arial" w:eastAsia="Times New Roman" w:hAnsi="Arial" w:cs="Arial"/>
          <w:color w:val="000000"/>
          <w:spacing w:val="1"/>
          <w:sz w:val="20"/>
          <w:szCs w:val="20"/>
          <w:lang w:eastAsia="ru-RU"/>
        </w:rPr>
        <w:t xml:space="preserve">оговором сроков возврата Задатка в случае, если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pacing w:val="1"/>
          <w:sz w:val="20"/>
          <w:szCs w:val="20"/>
          <w:lang w:eastAsia="ru-RU"/>
        </w:rPr>
        <w:t xml:space="preserve"> своевременно не </w:t>
      </w:r>
      <w:r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34C0731E"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34C0731F"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34C07320" w14:textId="77777777" w:rsidR="00B82FC6" w:rsidRPr="00417E1B" w:rsidRDefault="007410BB"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34C07321" w14:textId="77777777" w:rsidR="00B82FC6" w:rsidRPr="00417E1B" w:rsidRDefault="00672F5F" w:rsidP="00B82FC6">
      <w:pPr>
        <w:spacing w:after="0" w:line="240" w:lineRule="auto"/>
        <w:jc w:val="center"/>
        <w:rPr>
          <w:rFonts w:ascii="Arial" w:eastAsia="Times New Roman" w:hAnsi="Arial" w:cs="Arial"/>
          <w:sz w:val="20"/>
          <w:szCs w:val="20"/>
          <w:lang w:eastAsia="ru-RU"/>
        </w:rPr>
      </w:pPr>
    </w:p>
    <w:p w14:paraId="34C07322" w14:textId="77777777" w:rsidR="00B82FC6" w:rsidRPr="00417E1B" w:rsidRDefault="007410BB"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1D733D" w14:paraId="34C0732F" w14:textId="77777777" w:rsidTr="0053149D">
        <w:tc>
          <w:tcPr>
            <w:tcW w:w="4872" w:type="dxa"/>
          </w:tcPr>
          <w:p w14:paraId="34C07323"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34C07324"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34C07325"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125284, г. Москва, пр-т Ленинградский, д. 35, </w:t>
            </w:r>
          </w:p>
          <w:p w14:paraId="34C07326"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стр. 1</w:t>
            </w:r>
          </w:p>
          <w:p w14:paraId="34C07327"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34C07328"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34C07329"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34C0732A"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р/с 40702810800020000596 в Банке ВТБ (ПАО)</w:t>
            </w:r>
            <w:r>
              <w:rPr>
                <w:rFonts w:ascii="Arial" w:eastAsia="Times New Roman" w:hAnsi="Arial" w:cs="Arial"/>
                <w:sz w:val="20"/>
                <w:szCs w:val="20"/>
                <w:lang w:eastAsia="ru-RU"/>
              </w:rPr>
              <w:t xml:space="preserve"> г. Москва</w:t>
            </w:r>
          </w:p>
          <w:p w14:paraId="34C0732B"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34C0732C" w14:textId="77777777" w:rsidR="00B82FC6" w:rsidRPr="00417E1B" w:rsidRDefault="007410BB"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4C0732D"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374" w:type="dxa"/>
          </w:tcPr>
          <w:p w14:paraId="34C0732E"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p>
        </w:tc>
      </w:tr>
    </w:tbl>
    <w:p w14:paraId="34C07330" w14:textId="77777777" w:rsidR="00B82FC6" w:rsidRPr="00417E1B" w:rsidRDefault="00672F5F" w:rsidP="00B82FC6">
      <w:pPr>
        <w:spacing w:after="0" w:line="240" w:lineRule="auto"/>
        <w:ind w:left="360"/>
        <w:rPr>
          <w:rFonts w:ascii="Arial" w:eastAsia="Times New Roman" w:hAnsi="Arial" w:cs="Arial"/>
          <w:b/>
          <w:sz w:val="20"/>
          <w:szCs w:val="20"/>
          <w:lang w:eastAsia="ru-RU"/>
        </w:rPr>
      </w:pPr>
    </w:p>
    <w:p w14:paraId="34C07331" w14:textId="77777777" w:rsidR="00B82FC6" w:rsidRPr="00417E1B" w:rsidRDefault="007410BB"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 Подписи сторон:</w:t>
      </w:r>
    </w:p>
    <w:p w14:paraId="34C07332" w14:textId="77777777" w:rsidR="00B82FC6" w:rsidRPr="00417E1B" w:rsidRDefault="00672F5F" w:rsidP="00B82FC6">
      <w:pPr>
        <w:spacing w:after="0" w:line="240" w:lineRule="auto"/>
        <w:ind w:left="720"/>
        <w:jc w:val="center"/>
        <w:rPr>
          <w:rFonts w:ascii="Arial" w:eastAsia="Times New Roman" w:hAnsi="Arial" w:cs="Arial"/>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1D733D" w14:paraId="34C07335" w14:textId="77777777" w:rsidTr="0053149D">
        <w:tc>
          <w:tcPr>
            <w:tcW w:w="5070" w:type="dxa"/>
          </w:tcPr>
          <w:p w14:paraId="34C07333"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34C07334"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1D733D" w14:paraId="34C07341" w14:textId="77777777" w:rsidTr="0053149D">
        <w:tc>
          <w:tcPr>
            <w:tcW w:w="5070" w:type="dxa"/>
          </w:tcPr>
          <w:p w14:paraId="34C07336"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34C07337"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38"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39"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3A" w14:textId="77777777" w:rsidR="00B82FC6" w:rsidRPr="00417E1B"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34C0733B" w14:textId="77777777" w:rsidR="00B82FC6" w:rsidRPr="00417E1B" w:rsidRDefault="00672F5F" w:rsidP="0053149D">
            <w:pPr>
              <w:spacing w:after="0" w:line="240" w:lineRule="auto"/>
              <w:rPr>
                <w:rFonts w:ascii="Arial" w:eastAsia="Times New Roman" w:hAnsi="Arial" w:cs="Arial"/>
                <w:b/>
                <w:sz w:val="20"/>
                <w:szCs w:val="20"/>
                <w:lang w:eastAsia="ru-RU"/>
              </w:rPr>
            </w:pPr>
          </w:p>
        </w:tc>
        <w:tc>
          <w:tcPr>
            <w:tcW w:w="4501" w:type="dxa"/>
          </w:tcPr>
          <w:p w14:paraId="34C0733C"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3D"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3E"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3F" w14:textId="77777777" w:rsidR="00B82FC6" w:rsidRPr="00417E1B" w:rsidRDefault="00672F5F" w:rsidP="0053149D">
            <w:pPr>
              <w:spacing w:after="0" w:line="240" w:lineRule="auto"/>
              <w:rPr>
                <w:rFonts w:ascii="Arial" w:eastAsia="Times New Roman" w:hAnsi="Arial" w:cs="Arial"/>
                <w:b/>
                <w:sz w:val="20"/>
                <w:szCs w:val="20"/>
                <w:lang w:eastAsia="ru-RU"/>
              </w:rPr>
            </w:pPr>
          </w:p>
          <w:p w14:paraId="34C07340" w14:textId="77777777" w:rsidR="00B82FC6" w:rsidRPr="00EA2C2F" w:rsidRDefault="007410BB"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34C07342" w14:textId="77777777" w:rsidR="00B82FC6" w:rsidRPr="00EA2C2F" w:rsidRDefault="00672F5F" w:rsidP="00B82FC6">
      <w:pPr>
        <w:rPr>
          <w:rFonts w:ascii="Arial" w:hAnsi="Arial" w:cs="Arial"/>
          <w:sz w:val="20"/>
          <w:szCs w:val="20"/>
        </w:rPr>
      </w:pPr>
    </w:p>
    <w:p w14:paraId="34C07343" w14:textId="77777777" w:rsidR="00E8671A" w:rsidRDefault="00672F5F"/>
    <w:sectPr w:rsidR="00E8671A" w:rsidSect="00B405A7">
      <w:headerReference w:type="default" r:id="rId11"/>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734D" w14:textId="77777777" w:rsidR="00E70193" w:rsidRDefault="007410BB">
      <w:pPr>
        <w:spacing w:after="0" w:line="240" w:lineRule="auto"/>
      </w:pPr>
      <w:r>
        <w:separator/>
      </w:r>
    </w:p>
  </w:endnote>
  <w:endnote w:type="continuationSeparator" w:id="0">
    <w:p w14:paraId="34C0734F" w14:textId="77777777" w:rsidR="00E70193" w:rsidRDefault="0074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7346" w14:textId="77777777" w:rsidR="00B405A7" w:rsidRDefault="00672F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34C07347" w14:textId="77777777" w:rsidR="0001712C" w:rsidRPr="000C5FB6" w:rsidRDefault="007410BB">
        <w:pPr>
          <w:pStyle w:val="a6"/>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34C07348" w14:textId="77777777" w:rsidR="0001712C" w:rsidRPr="0001712C" w:rsidRDefault="00672F5F" w:rsidP="0001712C">
    <w:pPr>
      <w:pStyle w:val="a6"/>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7349" w14:textId="77777777" w:rsidR="00E70193" w:rsidRDefault="007410BB">
      <w:pPr>
        <w:spacing w:after="0" w:line="240" w:lineRule="auto"/>
      </w:pPr>
      <w:r>
        <w:separator/>
      </w:r>
    </w:p>
  </w:footnote>
  <w:footnote w:type="continuationSeparator" w:id="0">
    <w:p w14:paraId="34C0734B" w14:textId="77777777" w:rsidR="00E70193" w:rsidRDefault="0074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7344" w14:textId="77777777" w:rsidR="00CD31AC" w:rsidRDefault="00672F5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77353"/>
    <w:multiLevelType w:val="hybridMultilevel"/>
    <w:tmpl w:val="6ACCB60A"/>
    <w:lvl w:ilvl="0" w:tplc="753E48D8">
      <w:start w:val="1"/>
      <w:numFmt w:val="decimal"/>
      <w:lvlText w:val="%1."/>
      <w:lvlJc w:val="left"/>
      <w:pPr>
        <w:tabs>
          <w:tab w:val="num" w:pos="720"/>
        </w:tabs>
        <w:ind w:left="720" w:hanging="360"/>
      </w:pPr>
      <w:rPr>
        <w:rFonts w:hint="default"/>
      </w:rPr>
    </w:lvl>
    <w:lvl w:ilvl="1" w:tplc="00287B24">
      <w:numFmt w:val="none"/>
      <w:lvlText w:val=""/>
      <w:lvlJc w:val="left"/>
      <w:pPr>
        <w:tabs>
          <w:tab w:val="num" w:pos="360"/>
        </w:tabs>
      </w:pPr>
    </w:lvl>
    <w:lvl w:ilvl="2" w:tplc="9BF81BC4">
      <w:numFmt w:val="none"/>
      <w:lvlText w:val=""/>
      <w:lvlJc w:val="left"/>
      <w:pPr>
        <w:tabs>
          <w:tab w:val="num" w:pos="360"/>
        </w:tabs>
      </w:pPr>
    </w:lvl>
    <w:lvl w:ilvl="3" w:tplc="701A13B4">
      <w:numFmt w:val="none"/>
      <w:lvlText w:val=""/>
      <w:lvlJc w:val="left"/>
      <w:pPr>
        <w:tabs>
          <w:tab w:val="num" w:pos="360"/>
        </w:tabs>
      </w:pPr>
    </w:lvl>
    <w:lvl w:ilvl="4" w:tplc="1F100F0A">
      <w:numFmt w:val="none"/>
      <w:lvlText w:val=""/>
      <w:lvlJc w:val="left"/>
      <w:pPr>
        <w:tabs>
          <w:tab w:val="num" w:pos="360"/>
        </w:tabs>
      </w:pPr>
    </w:lvl>
    <w:lvl w:ilvl="5" w:tplc="3B06A3D8">
      <w:numFmt w:val="none"/>
      <w:lvlText w:val=""/>
      <w:lvlJc w:val="left"/>
      <w:pPr>
        <w:tabs>
          <w:tab w:val="num" w:pos="360"/>
        </w:tabs>
      </w:pPr>
    </w:lvl>
    <w:lvl w:ilvl="6" w:tplc="35740F12">
      <w:numFmt w:val="none"/>
      <w:lvlText w:val=""/>
      <w:lvlJc w:val="left"/>
      <w:pPr>
        <w:tabs>
          <w:tab w:val="num" w:pos="360"/>
        </w:tabs>
      </w:pPr>
    </w:lvl>
    <w:lvl w:ilvl="7" w:tplc="8A9E616E">
      <w:numFmt w:val="none"/>
      <w:lvlText w:val=""/>
      <w:lvlJc w:val="left"/>
      <w:pPr>
        <w:tabs>
          <w:tab w:val="num" w:pos="360"/>
        </w:tabs>
      </w:pPr>
    </w:lvl>
    <w:lvl w:ilvl="8" w:tplc="163087B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3D"/>
    <w:rsid w:val="00043CAC"/>
    <w:rsid w:val="001D733D"/>
    <w:rsid w:val="0022794C"/>
    <w:rsid w:val="00672F5F"/>
    <w:rsid w:val="006C76CF"/>
    <w:rsid w:val="007410BB"/>
    <w:rsid w:val="007B6E85"/>
    <w:rsid w:val="008C32F2"/>
    <w:rsid w:val="009111E2"/>
    <w:rsid w:val="009C02E5"/>
    <w:rsid w:val="00B933DF"/>
    <w:rsid w:val="00C86CCE"/>
    <w:rsid w:val="00E5058E"/>
    <w:rsid w:val="00E70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72CA"/>
  <w15:docId w15:val="{57727AA7-C4E3-417E-90F9-2118BA28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B82FC6"/>
    <w:pPr>
      <w:ind w:left="720"/>
      <w:contextualSpacing/>
    </w:pPr>
  </w:style>
  <w:style w:type="character" w:styleId="a5">
    <w:name w:val="Hyperlink"/>
    <w:basedOn w:val="a0"/>
    <w:uiPriority w:val="99"/>
    <w:unhideWhenUsed/>
    <w:rsid w:val="00B82FC6"/>
    <w:rPr>
      <w:color w:val="0563C1" w:themeColor="hyperlink"/>
      <w:u w:val="single"/>
    </w:rPr>
  </w:style>
  <w:style w:type="paragraph" w:styleId="a6">
    <w:name w:val="footer"/>
    <w:basedOn w:val="a"/>
    <w:link w:val="a7"/>
    <w:uiPriority w:val="99"/>
    <w:unhideWhenUsed/>
    <w:rsid w:val="00B82F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FC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B82FC6"/>
    <w:rPr>
      <w:rFonts w:ascii="Calibri" w:eastAsia="Calibri" w:hAnsi="Calibri" w:cs="Times New Roman"/>
    </w:rPr>
  </w:style>
  <w:style w:type="table" w:styleId="a8">
    <w:name w:val="Table Grid"/>
    <w:basedOn w:val="a1"/>
    <w:uiPriority w:val="39"/>
    <w:rsid w:val="00B8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72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7201"/>
    <w:rPr>
      <w:rFonts w:ascii="Calibri" w:eastAsia="Calibri" w:hAnsi="Calibri" w:cs="Times New Roman"/>
    </w:rPr>
  </w:style>
  <w:style w:type="character" w:styleId="ab">
    <w:name w:val="annotation reference"/>
    <w:basedOn w:val="a0"/>
    <w:uiPriority w:val="99"/>
    <w:semiHidden/>
    <w:unhideWhenUsed/>
    <w:rsid w:val="00FD29C5"/>
    <w:rPr>
      <w:sz w:val="16"/>
      <w:szCs w:val="16"/>
    </w:rPr>
  </w:style>
  <w:style w:type="paragraph" w:styleId="ac">
    <w:name w:val="annotation text"/>
    <w:basedOn w:val="a"/>
    <w:link w:val="ad"/>
    <w:uiPriority w:val="99"/>
    <w:semiHidden/>
    <w:unhideWhenUsed/>
    <w:rsid w:val="00FD29C5"/>
    <w:pPr>
      <w:spacing w:line="240" w:lineRule="auto"/>
    </w:pPr>
    <w:rPr>
      <w:sz w:val="20"/>
      <w:szCs w:val="20"/>
    </w:rPr>
  </w:style>
  <w:style w:type="character" w:customStyle="1" w:styleId="ad">
    <w:name w:val="Текст примечания Знак"/>
    <w:basedOn w:val="a0"/>
    <w:link w:val="ac"/>
    <w:uiPriority w:val="99"/>
    <w:semiHidden/>
    <w:rsid w:val="00FD29C5"/>
    <w:rPr>
      <w:rFonts w:ascii="Calibri" w:eastAsia="Calibri" w:hAnsi="Calibri" w:cs="Times New Roman"/>
      <w:sz w:val="20"/>
      <w:szCs w:val="20"/>
    </w:rPr>
  </w:style>
  <w:style w:type="paragraph" w:styleId="ae">
    <w:name w:val="annotation subject"/>
    <w:basedOn w:val="ac"/>
    <w:next w:val="ac"/>
    <w:link w:val="af"/>
    <w:uiPriority w:val="99"/>
    <w:semiHidden/>
    <w:unhideWhenUsed/>
    <w:rsid w:val="00FD29C5"/>
    <w:rPr>
      <w:b/>
      <w:bCs/>
    </w:rPr>
  </w:style>
  <w:style w:type="character" w:customStyle="1" w:styleId="af">
    <w:name w:val="Тема примечания Знак"/>
    <w:basedOn w:val="ad"/>
    <w:link w:val="ae"/>
    <w:uiPriority w:val="99"/>
    <w:semiHidden/>
    <w:rsid w:val="00FD29C5"/>
    <w:rPr>
      <w:rFonts w:ascii="Calibri" w:eastAsia="Calibri" w:hAnsi="Calibri" w:cs="Times New Roman"/>
      <w:b/>
      <w:bCs/>
      <w:sz w:val="20"/>
      <w:szCs w:val="20"/>
    </w:rPr>
  </w:style>
  <w:style w:type="paragraph" w:styleId="af0">
    <w:name w:val="Balloon Text"/>
    <w:basedOn w:val="a"/>
    <w:link w:val="af1"/>
    <w:uiPriority w:val="99"/>
    <w:semiHidden/>
    <w:unhideWhenUsed/>
    <w:rsid w:val="00FD29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29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trade.nist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AAE01-94B1-45D9-BE92-50A002624FC4}">
  <ds:schemaRefs/>
</ds:datastoreItem>
</file>

<file path=customXml/itemProps2.xml><?xml version="1.0" encoding="utf-8"?>
<ds:datastoreItem xmlns:ds="http://schemas.openxmlformats.org/officeDocument/2006/customXml" ds:itemID="{7BD29CE2-65D2-4715-98D5-A71E28E962C8}">
  <ds:schemaRefs/>
</ds:datastoreItem>
</file>

<file path=customXml/itemProps3.xml><?xml version="1.0" encoding="utf-8"?>
<ds:datastoreItem xmlns:ds="http://schemas.openxmlformats.org/officeDocument/2006/customXml" ds:itemID="{347FE2F8-AA6D-4633-965E-1804497232F6}">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Жанна А.</dc:creator>
  <cp:lastModifiedBy>Леонидова Кристина А.</cp:lastModifiedBy>
  <cp:revision>3</cp:revision>
  <cp:lastPrinted>2022-04-22T08:31:00Z</cp:lastPrinted>
  <dcterms:created xsi:type="dcterms:W3CDTF">2023-08-16T12:26:00Z</dcterms:created>
  <dcterms:modified xsi:type="dcterms:W3CDTF">2023-08-18T07:00:00Z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