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DF3D" w14:textId="77777777" w:rsidR="00E67E3C" w:rsidRPr="00BE1579" w:rsidRDefault="009461CA" w:rsidP="00E372AD">
      <w:pPr>
        <w:spacing w:after="0" w:line="240" w:lineRule="auto"/>
        <w:jc w:val="center"/>
        <w:textAlignment w:val="baseline"/>
        <w:rPr>
          <w:rFonts w:ascii="Arial" w:eastAsia="Times New Roman" w:hAnsi="Arial" w:cs="Arial"/>
          <w:b/>
          <w:color w:val="000000"/>
          <w:sz w:val="20"/>
          <w:szCs w:val="20"/>
          <w:lang w:eastAsia="ru-RU"/>
        </w:rPr>
      </w:pPr>
      <w:bookmarkStart w:id="0" w:name="_GoBack"/>
      <w:bookmarkEnd w:id="0"/>
    </w:p>
    <w:p w14:paraId="1803DF3E" w14:textId="77777777" w:rsidR="00E67E3C" w:rsidRPr="00BE1579" w:rsidRDefault="00617ADA" w:rsidP="00E372AD">
      <w:pPr>
        <w:spacing w:after="0" w:line="240" w:lineRule="auto"/>
        <w:jc w:val="center"/>
        <w:textAlignment w:val="baseline"/>
        <w:rPr>
          <w:rFonts w:ascii="Arial" w:eastAsia="Times New Roman" w:hAnsi="Arial" w:cs="Arial"/>
          <w:b/>
          <w:color w:val="000000"/>
          <w:sz w:val="20"/>
          <w:szCs w:val="20"/>
          <w:lang w:eastAsia="ru-RU"/>
        </w:rPr>
      </w:pPr>
      <w:r w:rsidRPr="00BE1579">
        <w:rPr>
          <w:rFonts w:ascii="Arial" w:eastAsia="Times New Roman" w:hAnsi="Arial" w:cs="Arial"/>
          <w:b/>
          <w:color w:val="000000"/>
          <w:sz w:val="20"/>
          <w:szCs w:val="20"/>
          <w:lang w:eastAsia="ru-RU"/>
        </w:rPr>
        <w:t>ИНФОРМАЦИОННАЯ КАРТА ПРОВЕДЕНИЯ ЭЛЕКТРОННЫХ ТОРГОВ</w:t>
      </w:r>
    </w:p>
    <w:p w14:paraId="1803DF3F" w14:textId="77777777" w:rsidR="00E67E3C" w:rsidRPr="00BE1579" w:rsidRDefault="00617ADA" w:rsidP="00E372AD">
      <w:pPr>
        <w:spacing w:after="0" w:line="240" w:lineRule="auto"/>
        <w:jc w:val="center"/>
        <w:textAlignment w:val="baseline"/>
        <w:rPr>
          <w:rFonts w:ascii="Arial" w:eastAsia="Times New Roman" w:hAnsi="Arial" w:cs="Arial"/>
          <w:b/>
          <w:color w:val="000000"/>
          <w:sz w:val="20"/>
          <w:szCs w:val="20"/>
          <w:lang w:eastAsia="ru-RU"/>
        </w:rPr>
      </w:pPr>
      <w:r w:rsidRPr="00BE1579">
        <w:rPr>
          <w:rFonts w:ascii="Arial" w:eastAsia="Times New Roman" w:hAnsi="Arial" w:cs="Arial"/>
          <w:b/>
          <w:color w:val="000000"/>
          <w:sz w:val="20"/>
          <w:szCs w:val="20"/>
          <w:lang w:eastAsia="ru-RU"/>
        </w:rPr>
        <w:t>по реализации прав (требований) ПАО Банк «ФК Открытие» по обязательствам</w:t>
      </w:r>
    </w:p>
    <w:p w14:paraId="1803DF40" w14:textId="4A476A47" w:rsidR="00E67E3C" w:rsidRPr="00BE1579" w:rsidRDefault="00617ADA" w:rsidP="00E372AD">
      <w:pPr>
        <w:spacing w:after="0" w:line="240" w:lineRule="auto"/>
        <w:jc w:val="center"/>
        <w:textAlignment w:val="baseline"/>
        <w:rPr>
          <w:rFonts w:ascii="Arial" w:eastAsia="Times New Roman" w:hAnsi="Arial" w:cs="Arial"/>
          <w:b/>
          <w:color w:val="000000"/>
          <w:sz w:val="20"/>
          <w:szCs w:val="20"/>
          <w:lang w:eastAsia="ru-RU"/>
        </w:rPr>
      </w:pPr>
      <w:r w:rsidRPr="00BE1579">
        <w:rPr>
          <w:rFonts w:ascii="Arial" w:eastAsia="Times New Roman" w:hAnsi="Arial" w:cs="Arial"/>
          <w:b/>
          <w:color w:val="000000"/>
          <w:sz w:val="20"/>
          <w:szCs w:val="20"/>
          <w:lang w:eastAsia="ru-RU"/>
        </w:rPr>
        <w:t xml:space="preserve">ООО ПП «Шоколадная страна», ООО «Успех», ООО «Старт», ООО «Шоколадная страна», ООО «Конфетти», Фонда развития малого и среднего предпринимательства Новосибирской области, </w:t>
      </w:r>
      <w:r w:rsidR="000D4A62" w:rsidRPr="000D4A62">
        <w:rPr>
          <w:rFonts w:ascii="Arial" w:eastAsia="Times New Roman" w:hAnsi="Arial" w:cs="Arial"/>
          <w:b/>
          <w:color w:val="000000"/>
          <w:sz w:val="20"/>
          <w:szCs w:val="20"/>
          <w:lang w:eastAsia="ru-RU"/>
        </w:rPr>
        <w:t>Физическому лицу № 1, Физическому лицу № 2, Физическому лицу № 3, Физическому лицу № 4, Физическому лицу № 5</w:t>
      </w:r>
    </w:p>
    <w:p w14:paraId="1803DF41" w14:textId="77777777" w:rsidR="00E67E3C" w:rsidRPr="00BE1579" w:rsidRDefault="009461CA" w:rsidP="00E372AD">
      <w:pPr>
        <w:spacing w:after="0" w:line="240" w:lineRule="auto"/>
        <w:jc w:val="center"/>
        <w:textAlignment w:val="baseline"/>
        <w:rPr>
          <w:rFonts w:ascii="Arial" w:eastAsia="Times New Roman" w:hAnsi="Arial" w:cs="Arial"/>
          <w:b/>
          <w:color w:val="000000"/>
          <w:sz w:val="20"/>
          <w:szCs w:val="20"/>
          <w:lang w:eastAsia="ru-RU"/>
        </w:rPr>
      </w:pPr>
    </w:p>
    <w:p w14:paraId="1803DF42" w14:textId="77777777" w:rsidR="00E67E3C" w:rsidRPr="00BE1579" w:rsidRDefault="00617ADA" w:rsidP="00E372AD">
      <w:pPr>
        <w:numPr>
          <w:ilvl w:val="0"/>
          <w:numId w:val="2"/>
        </w:numPr>
        <w:shd w:val="clear" w:color="auto" w:fill="FFFFFF"/>
        <w:spacing w:after="0" w:line="240" w:lineRule="auto"/>
        <w:ind w:left="426" w:hanging="426"/>
        <w:textAlignment w:val="baseline"/>
        <w:rPr>
          <w:rFonts w:ascii="Arial" w:eastAsia="Times New Roman" w:hAnsi="Arial" w:cs="Arial"/>
          <w:sz w:val="20"/>
          <w:szCs w:val="20"/>
          <w:lang w:eastAsia="ru-RU"/>
        </w:rPr>
      </w:pPr>
      <w:r w:rsidRPr="00BE1579">
        <w:rPr>
          <w:rFonts w:ascii="Arial" w:eastAsia="Times New Roman" w:hAnsi="Arial" w:cs="Arial"/>
          <w:b/>
          <w:kern w:val="36"/>
          <w:sz w:val="20"/>
          <w:szCs w:val="20"/>
          <w:lang w:eastAsia="ru-RU"/>
        </w:rPr>
        <w:t>Общие сведения о торгах</w:t>
      </w:r>
    </w:p>
    <w:p w14:paraId="1803DF43" w14:textId="70C8383C" w:rsidR="00E67E3C" w:rsidRPr="00BE1579" w:rsidRDefault="00CD6357"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Настоящая карта (далее также – «Информационная карта») определяет порядок, сроки и условия проведения указанных в Информационной карте торгов (далее – торги, Торги)</w:t>
      </w:r>
      <w:r w:rsidR="00617ADA" w:rsidRPr="00BE1579">
        <w:rPr>
          <w:rFonts w:ascii="Arial" w:eastAsia="Times New Roman" w:hAnsi="Arial" w:cs="Arial"/>
          <w:sz w:val="20"/>
          <w:szCs w:val="20"/>
          <w:lang w:eastAsia="ru-RU"/>
        </w:rPr>
        <w:t>.</w:t>
      </w:r>
    </w:p>
    <w:p w14:paraId="1803DF44" w14:textId="06F32AF3" w:rsidR="00AE3A64" w:rsidRPr="00BE1579" w:rsidRDefault="00CD6357"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Наименование торгов: открытые электронные торги посредством публичного предложения по реализации </w:t>
      </w:r>
      <w:r w:rsidR="00617ADA" w:rsidRPr="00BE1579">
        <w:rPr>
          <w:rFonts w:ascii="Arial" w:eastAsia="Times New Roman" w:hAnsi="Arial" w:cs="Arial"/>
          <w:sz w:val="20"/>
          <w:szCs w:val="20"/>
          <w:lang w:eastAsia="ru-RU"/>
        </w:rPr>
        <w:t xml:space="preserve">ПАО </w:t>
      </w:r>
      <w:bookmarkStart w:id="1" w:name="_Hlk141778142"/>
      <w:r w:rsidR="00617ADA" w:rsidRPr="00BE1579">
        <w:rPr>
          <w:rFonts w:ascii="Arial" w:eastAsia="Times New Roman" w:hAnsi="Arial" w:cs="Arial"/>
          <w:sz w:val="20"/>
          <w:szCs w:val="20"/>
          <w:lang w:eastAsia="ru-RU"/>
        </w:rPr>
        <w:t>Банк «Финансовая корпорация Открытие»</w:t>
      </w:r>
      <w:bookmarkEnd w:id="1"/>
      <w:r w:rsidRPr="00BE1579">
        <w:rPr>
          <w:rFonts w:ascii="Arial" w:eastAsia="Times New Roman" w:hAnsi="Arial" w:cs="Arial"/>
          <w:sz w:val="20"/>
          <w:szCs w:val="20"/>
          <w:lang w:eastAsia="ru-RU"/>
        </w:rPr>
        <w:t>,</w:t>
      </w:r>
      <w:r w:rsidR="00617ADA" w:rsidRPr="00BE1579">
        <w:rPr>
          <w:rFonts w:ascii="Arial" w:eastAsia="Times New Roman" w:hAnsi="Arial" w:cs="Arial"/>
          <w:sz w:val="20"/>
          <w:szCs w:val="20"/>
          <w:lang w:eastAsia="ru-RU"/>
        </w:rPr>
        <w:t xml:space="preserve"> </w:t>
      </w:r>
      <w:r w:rsidRPr="00BE1579">
        <w:rPr>
          <w:rFonts w:ascii="Arial" w:eastAsia="Times New Roman" w:hAnsi="Arial" w:cs="Arial"/>
          <w:sz w:val="20"/>
          <w:szCs w:val="20"/>
          <w:lang w:eastAsia="ru-RU"/>
        </w:rPr>
        <w:t>зарегистрированном Центральным банком Российской Федерации 15 декабря 1992 года за №2209, созданном и действующим по законам Российской Федерации, внесенно</w:t>
      </w:r>
      <w:r w:rsidR="00DB22F9" w:rsidRPr="00BE1579">
        <w:rPr>
          <w:rFonts w:ascii="Arial" w:eastAsia="Times New Roman" w:hAnsi="Arial" w:cs="Arial"/>
          <w:sz w:val="20"/>
          <w:szCs w:val="20"/>
          <w:lang w:eastAsia="ru-RU"/>
        </w:rPr>
        <w:t>м</w:t>
      </w:r>
      <w:r w:rsidRPr="00BE1579">
        <w:rPr>
          <w:rFonts w:ascii="Arial" w:eastAsia="Times New Roman" w:hAnsi="Arial" w:cs="Arial"/>
          <w:sz w:val="20"/>
          <w:szCs w:val="20"/>
          <w:lang w:eastAsia="ru-RU"/>
        </w:rPr>
        <w:t xml:space="preserve"> в Единый государственный реестр юридических лиц МИ МНС России №39 по городу Москве 26 июля 2002 года, ОГРН </w:t>
      </w:r>
      <w:bookmarkStart w:id="2" w:name="_Hlk141778197"/>
      <w:r w:rsidRPr="00BE1579">
        <w:rPr>
          <w:rFonts w:ascii="Arial" w:eastAsia="Times New Roman" w:hAnsi="Arial" w:cs="Arial"/>
          <w:sz w:val="20"/>
          <w:szCs w:val="20"/>
          <w:lang w:eastAsia="ru-RU"/>
        </w:rPr>
        <w:t>1027739019208</w:t>
      </w:r>
      <w:bookmarkEnd w:id="2"/>
      <w:r w:rsidRPr="00BE1579">
        <w:rPr>
          <w:rFonts w:ascii="Arial" w:eastAsia="Times New Roman" w:hAnsi="Arial" w:cs="Arial"/>
          <w:sz w:val="20"/>
          <w:szCs w:val="20"/>
          <w:lang w:eastAsia="ru-RU"/>
        </w:rPr>
        <w:t xml:space="preserve">, ИНН </w:t>
      </w:r>
      <w:bookmarkStart w:id="3" w:name="_Hlk141778181"/>
      <w:r w:rsidRPr="00BE1579">
        <w:rPr>
          <w:rFonts w:ascii="Arial" w:eastAsia="Times New Roman" w:hAnsi="Arial" w:cs="Arial"/>
          <w:sz w:val="20"/>
          <w:szCs w:val="20"/>
          <w:lang w:eastAsia="ru-RU"/>
        </w:rPr>
        <w:t>7706092528</w:t>
      </w:r>
      <w:bookmarkEnd w:id="3"/>
      <w:r w:rsidRPr="00BE1579">
        <w:rPr>
          <w:rFonts w:ascii="Arial" w:eastAsia="Times New Roman" w:hAnsi="Arial" w:cs="Arial"/>
          <w:sz w:val="20"/>
          <w:szCs w:val="20"/>
          <w:lang w:eastAsia="ru-RU"/>
        </w:rPr>
        <w:t>,</w:t>
      </w:r>
      <w:r w:rsidR="00DB22F9" w:rsidRPr="00BE1579">
        <w:rPr>
          <w:sz w:val="20"/>
          <w:szCs w:val="20"/>
        </w:rPr>
        <w:t xml:space="preserve"> </w:t>
      </w:r>
      <w:r w:rsidR="00DB22F9" w:rsidRPr="00BE1579">
        <w:rPr>
          <w:rFonts w:ascii="Arial" w:eastAsia="Times New Roman" w:hAnsi="Arial" w:cs="Arial"/>
          <w:sz w:val="20"/>
          <w:szCs w:val="20"/>
          <w:lang w:eastAsia="ru-RU"/>
        </w:rPr>
        <w:t>КПП: 770501001,</w:t>
      </w:r>
      <w:r w:rsidRPr="00BE1579">
        <w:rPr>
          <w:sz w:val="20"/>
          <w:szCs w:val="20"/>
        </w:rPr>
        <w:t xml:space="preserve"> </w:t>
      </w:r>
      <w:r w:rsidRPr="00BE1579">
        <w:rPr>
          <w:rFonts w:ascii="Arial" w:eastAsia="Times New Roman" w:hAnsi="Arial" w:cs="Arial"/>
          <w:sz w:val="20"/>
          <w:szCs w:val="20"/>
          <w:lang w:eastAsia="ru-RU"/>
        </w:rPr>
        <w:t xml:space="preserve">расположенном по адресу: </w:t>
      </w:r>
      <w:bookmarkStart w:id="4" w:name="_Hlk141778211"/>
      <w:r w:rsidRPr="00BE1579">
        <w:rPr>
          <w:rFonts w:ascii="Arial" w:eastAsia="Times New Roman" w:hAnsi="Arial" w:cs="Arial"/>
          <w:sz w:val="20"/>
          <w:szCs w:val="20"/>
          <w:lang w:eastAsia="ru-RU"/>
        </w:rPr>
        <w:t xml:space="preserve">115114, г. Москва, ул. </w:t>
      </w:r>
      <w:proofErr w:type="spellStart"/>
      <w:r w:rsidRPr="00BE1579">
        <w:rPr>
          <w:rFonts w:ascii="Arial" w:eastAsia="Times New Roman" w:hAnsi="Arial" w:cs="Arial"/>
          <w:sz w:val="20"/>
          <w:szCs w:val="20"/>
          <w:lang w:eastAsia="ru-RU"/>
        </w:rPr>
        <w:t>Летниковская</w:t>
      </w:r>
      <w:proofErr w:type="spellEnd"/>
      <w:r w:rsidRPr="00BE1579">
        <w:rPr>
          <w:rFonts w:ascii="Arial" w:eastAsia="Times New Roman" w:hAnsi="Arial" w:cs="Arial"/>
          <w:sz w:val="20"/>
          <w:szCs w:val="20"/>
          <w:lang w:eastAsia="ru-RU"/>
        </w:rPr>
        <w:t>, д.2, стр.4</w:t>
      </w:r>
      <w:bookmarkEnd w:id="4"/>
      <w:r w:rsidRPr="00BE1579">
        <w:rPr>
          <w:rFonts w:ascii="Arial" w:eastAsia="Times New Roman" w:hAnsi="Arial" w:cs="Arial"/>
          <w:sz w:val="20"/>
          <w:szCs w:val="20"/>
          <w:lang w:eastAsia="ru-RU"/>
        </w:rPr>
        <w:t xml:space="preserve"> (далее – Банк) </w:t>
      </w:r>
      <w:r w:rsidR="002D4301" w:rsidRPr="002D4301">
        <w:rPr>
          <w:rFonts w:ascii="Arial" w:eastAsia="Times New Roman" w:hAnsi="Arial" w:cs="Arial"/>
          <w:sz w:val="20"/>
          <w:szCs w:val="20"/>
          <w:lang w:eastAsia="ru-RU"/>
        </w:rPr>
        <w:t xml:space="preserve">прав (требований) кредитора </w:t>
      </w:r>
      <w:r w:rsidRPr="00BE1579">
        <w:rPr>
          <w:rFonts w:ascii="Arial" w:eastAsia="Times New Roman" w:hAnsi="Arial" w:cs="Arial"/>
          <w:sz w:val="20"/>
          <w:szCs w:val="20"/>
          <w:lang w:eastAsia="ru-RU"/>
        </w:rPr>
        <w:t>к</w:t>
      </w:r>
      <w:r w:rsidR="00617ADA" w:rsidRPr="00BE1579">
        <w:rPr>
          <w:rFonts w:ascii="Arial" w:eastAsia="Times New Roman" w:hAnsi="Arial" w:cs="Arial"/>
          <w:sz w:val="20"/>
          <w:szCs w:val="20"/>
          <w:lang w:eastAsia="ru-RU"/>
        </w:rPr>
        <w:t xml:space="preserve"> Обществу с ограниченной ответственностью производственное предприятие «Шоколадная страна» (ИНН 5407218120, ОГРН 1025403200514), Обществу с ограниченной ответственностью «Успех» (ИНН 5407950950, ОГРН 1155476140709), Обществу с ограниченной ответственностью «Старт» (ИНН 5407478760, ОГРН 1125476134277), Обществу с ограниченной ответственностью «Шоколадная страна» (ИНН 5433976610, ОГРН 1215400005787), Обществу с ограниченной ответственностью «Конфетти» (ИНН 5407208097, ОГРН 1155476013880), Фонду развития малого и среднего предпринимательства Новосибирской области (ИНН 5406524477, ОГРН 1095400000300), </w:t>
      </w:r>
      <w:r w:rsidR="00DB22F9" w:rsidRPr="00BE1579">
        <w:rPr>
          <w:rFonts w:ascii="Arial" w:eastAsia="Times New Roman" w:hAnsi="Arial" w:cs="Arial"/>
          <w:sz w:val="20"/>
          <w:szCs w:val="20"/>
          <w:lang w:eastAsia="ru-RU"/>
        </w:rPr>
        <w:t>Физическому лицу № 1</w:t>
      </w:r>
      <w:r w:rsidR="00617ADA" w:rsidRPr="00BE1579">
        <w:rPr>
          <w:rFonts w:ascii="Arial" w:eastAsia="Times New Roman" w:hAnsi="Arial" w:cs="Arial"/>
          <w:sz w:val="20"/>
          <w:szCs w:val="20"/>
          <w:lang w:eastAsia="ru-RU"/>
        </w:rPr>
        <w:t xml:space="preserve">, </w:t>
      </w:r>
      <w:r w:rsidR="00DB22F9" w:rsidRPr="00BE1579">
        <w:rPr>
          <w:rFonts w:ascii="Arial" w:eastAsia="Times New Roman" w:hAnsi="Arial" w:cs="Arial"/>
          <w:sz w:val="20"/>
          <w:szCs w:val="20"/>
          <w:lang w:eastAsia="ru-RU"/>
        </w:rPr>
        <w:t>Физическому лицу № 2</w:t>
      </w:r>
      <w:r w:rsidR="00617ADA" w:rsidRPr="00BE1579">
        <w:rPr>
          <w:rFonts w:ascii="Arial" w:eastAsia="Times New Roman" w:hAnsi="Arial" w:cs="Arial"/>
          <w:sz w:val="20"/>
          <w:szCs w:val="20"/>
          <w:lang w:eastAsia="ru-RU"/>
        </w:rPr>
        <w:t>,</w:t>
      </w:r>
      <w:r w:rsidR="00DB22F9" w:rsidRPr="00BE1579">
        <w:rPr>
          <w:rFonts w:ascii="Arial" w:eastAsia="Times New Roman" w:hAnsi="Arial" w:cs="Arial"/>
          <w:sz w:val="20"/>
          <w:szCs w:val="20"/>
          <w:lang w:eastAsia="ru-RU"/>
        </w:rPr>
        <w:t xml:space="preserve"> Физическому лицу № 3, Физическому лицу № 4, Физическому лицу № 5</w:t>
      </w:r>
      <w:r w:rsidR="00617ADA" w:rsidRPr="00BE1579">
        <w:rPr>
          <w:rFonts w:ascii="Arial" w:eastAsia="Times New Roman" w:hAnsi="Arial" w:cs="Arial"/>
          <w:sz w:val="20"/>
          <w:szCs w:val="20"/>
          <w:lang w:eastAsia="ru-RU"/>
        </w:rPr>
        <w:t>.</w:t>
      </w:r>
    </w:p>
    <w:p w14:paraId="22325AF6" w14:textId="77777777" w:rsidR="00DB22F9" w:rsidRPr="00BE1579" w:rsidRDefault="00DB22F9"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Форма торгов: открытые электронные торги посредством публичного предложения. </w:t>
      </w:r>
    </w:p>
    <w:p w14:paraId="00D85222" w14:textId="77777777" w:rsidR="00DB22F9" w:rsidRPr="00BE1579" w:rsidRDefault="00DB22F9"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Электронная площадка, на которой проводятся торги: Акционерное общество «Новые информационные сервисы», </w:t>
      </w:r>
      <w:hyperlink r:id="rId11" w:history="1">
        <w:r w:rsidRPr="00BE1579">
          <w:rPr>
            <w:rStyle w:val="a5"/>
            <w:rFonts w:ascii="Arial" w:eastAsia="Times New Roman" w:hAnsi="Arial" w:cs="Arial"/>
            <w:sz w:val="20"/>
            <w:szCs w:val="20"/>
            <w:lang w:eastAsia="ru-RU"/>
          </w:rPr>
          <w:t>http://trade.nistp.ru/</w:t>
        </w:r>
      </w:hyperlink>
      <w:r w:rsidRPr="00BE1579">
        <w:rPr>
          <w:rFonts w:ascii="Arial" w:eastAsia="Times New Roman" w:hAnsi="Arial" w:cs="Arial"/>
          <w:sz w:val="20"/>
          <w:szCs w:val="20"/>
          <w:lang w:eastAsia="ru-RU"/>
        </w:rPr>
        <w:t xml:space="preserve"> (далее – ЭТП, электронная площадка).</w:t>
      </w:r>
    </w:p>
    <w:p w14:paraId="05D38FC3" w14:textId="77777777" w:rsidR="00DB22F9" w:rsidRPr="00BE1579" w:rsidRDefault="00DB22F9"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Оператор электронной площадки, на которой проводятся торги: Акционерное общество «Новые информационные сервисы» (ОГРН: 1127746228972, ИНН: 7725752265), адрес: 119019, г. Москва, набережная Пречистенская, д. 45/1, стр. 1, пом. I, этаж 3, ком. 21, адрес электронной почты: </w:t>
      </w:r>
      <w:r w:rsidRPr="00BE1579">
        <w:rPr>
          <w:rFonts w:ascii="Arial" w:eastAsia="Times New Roman" w:hAnsi="Arial" w:cs="Arial"/>
          <w:sz w:val="20"/>
          <w:szCs w:val="20"/>
          <w:lang w:val="en-US" w:eastAsia="ru-RU"/>
        </w:rPr>
        <w:t>support</w:t>
      </w:r>
      <w:r w:rsidRPr="00BE1579">
        <w:rPr>
          <w:rFonts w:ascii="Arial" w:eastAsia="Times New Roman" w:hAnsi="Arial" w:cs="Arial"/>
          <w:sz w:val="20"/>
          <w:szCs w:val="20"/>
          <w:lang w:eastAsia="ru-RU"/>
        </w:rPr>
        <w:t xml:space="preserve">@nistp.ru. Место представления заявок на участие в торгах (адрес электронной площадки): </w:t>
      </w:r>
      <w:hyperlink r:id="rId12" w:history="1">
        <w:r w:rsidRPr="00BE1579">
          <w:rPr>
            <w:rStyle w:val="a5"/>
            <w:rFonts w:ascii="Arial" w:eastAsia="Times New Roman" w:hAnsi="Arial" w:cs="Arial"/>
            <w:sz w:val="20"/>
            <w:szCs w:val="20"/>
            <w:lang w:eastAsia="ru-RU"/>
          </w:rPr>
          <w:t>http://trade.nistp.ru/</w:t>
        </w:r>
      </w:hyperlink>
      <w:r w:rsidRPr="00BE1579">
        <w:rPr>
          <w:rFonts w:ascii="Arial" w:eastAsia="Times New Roman" w:hAnsi="Arial" w:cs="Arial"/>
          <w:sz w:val="20"/>
          <w:szCs w:val="20"/>
          <w:lang w:eastAsia="ru-RU"/>
        </w:rPr>
        <w:t xml:space="preserve"> (далее – «Оператор»).</w:t>
      </w:r>
    </w:p>
    <w:p w14:paraId="203EE22B" w14:textId="27773EAF" w:rsidR="00DB22F9" w:rsidRPr="00BE1579" w:rsidRDefault="00DB22F9"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+7 (495) 795-00-42 (Тимофеев Дмитрий Валентинович), </w:t>
      </w:r>
      <w:r w:rsidRPr="00BE1579">
        <w:rPr>
          <w:rFonts w:ascii="Arial" w:eastAsia="Times New Roman" w:hAnsi="Arial" w:cs="Arial"/>
          <w:sz w:val="20"/>
          <w:szCs w:val="20"/>
          <w:lang w:val="en-US" w:eastAsia="ru-RU"/>
        </w:rPr>
        <w:t>e</w:t>
      </w:r>
      <w:r w:rsidRPr="00BE1579">
        <w:rPr>
          <w:rFonts w:ascii="Arial" w:eastAsia="Times New Roman" w:hAnsi="Arial" w:cs="Arial"/>
          <w:sz w:val="20"/>
          <w:szCs w:val="20"/>
          <w:lang w:eastAsia="ru-RU"/>
        </w:rPr>
        <w:t>-</w:t>
      </w:r>
      <w:r w:rsidRPr="00BE1579">
        <w:rPr>
          <w:rFonts w:ascii="Arial" w:eastAsia="Times New Roman" w:hAnsi="Arial" w:cs="Arial"/>
          <w:sz w:val="20"/>
          <w:szCs w:val="20"/>
          <w:lang w:val="en-US" w:eastAsia="ru-RU"/>
        </w:rPr>
        <w:t>mail</w:t>
      </w:r>
      <w:r w:rsidRPr="00BE1579">
        <w:rPr>
          <w:rFonts w:ascii="Arial" w:eastAsia="Times New Roman" w:hAnsi="Arial" w:cs="Arial"/>
          <w:sz w:val="20"/>
          <w:szCs w:val="20"/>
          <w:lang w:eastAsia="ru-RU"/>
        </w:rPr>
        <w:t>:</w:t>
      </w:r>
      <w:hyperlink r:id="rId13" w:history="1">
        <w:r w:rsidRPr="00BE1579">
          <w:rPr>
            <w:rStyle w:val="a5"/>
            <w:rFonts w:ascii="Arial" w:hAnsi="Arial" w:cs="Arial"/>
            <w:color w:val="000000"/>
            <w:sz w:val="20"/>
            <w:szCs w:val="20"/>
            <w:lang w:val="en-US"/>
          </w:rPr>
          <w:t>Timofeev</w:t>
        </w:r>
        <w:r w:rsidRPr="00BE1579">
          <w:rPr>
            <w:rStyle w:val="a5"/>
            <w:rFonts w:ascii="Arial" w:hAnsi="Arial" w:cs="Arial"/>
            <w:color w:val="000000"/>
            <w:sz w:val="20"/>
            <w:szCs w:val="20"/>
          </w:rPr>
          <w:t>_</w:t>
        </w:r>
        <w:r w:rsidRPr="00BE1579">
          <w:rPr>
            <w:rStyle w:val="a5"/>
            <w:rFonts w:ascii="Arial" w:hAnsi="Arial" w:cs="Arial"/>
            <w:color w:val="000000"/>
            <w:sz w:val="20"/>
            <w:szCs w:val="20"/>
            <w:lang w:val="en-US"/>
          </w:rPr>
          <w:t>dv</w:t>
        </w:r>
        <w:r w:rsidRPr="00BE1579">
          <w:rPr>
            <w:rStyle w:val="a5"/>
            <w:rFonts w:ascii="Arial" w:hAnsi="Arial" w:cs="Arial"/>
            <w:color w:val="000000"/>
            <w:sz w:val="20"/>
            <w:szCs w:val="20"/>
          </w:rPr>
          <w:t>@vtbdc.ru</w:t>
        </w:r>
      </w:hyperlink>
      <w:r w:rsidRPr="00BE1579">
        <w:rPr>
          <w:rFonts w:ascii="Arial" w:hAnsi="Arial" w:cs="Arial"/>
          <w:sz w:val="20"/>
          <w:szCs w:val="20"/>
        </w:rPr>
        <w:t>.</w:t>
      </w:r>
    </w:p>
    <w:p w14:paraId="1803DF49" w14:textId="77777777" w:rsidR="00E67E3C" w:rsidRPr="00BE1579" w:rsidRDefault="00617ADA"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Лицо, которому принадлежат Требования:</w:t>
      </w:r>
    </w:p>
    <w:tbl>
      <w:tblPr>
        <w:tblW w:w="8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0"/>
        <w:gridCol w:w="4819"/>
      </w:tblGrid>
      <w:tr w:rsidR="000C31A7" w:rsidRPr="00BE1579" w14:paraId="1803DF4C" w14:textId="77777777" w:rsidTr="00EE3978">
        <w:tc>
          <w:tcPr>
            <w:tcW w:w="4110" w:type="dxa"/>
            <w:vAlign w:val="center"/>
          </w:tcPr>
          <w:p w14:paraId="1803DF4A" w14:textId="77777777" w:rsidR="003068C7" w:rsidRPr="00BE1579" w:rsidRDefault="00617ADA" w:rsidP="00E372AD">
            <w:pPr>
              <w:autoSpaceDE w:val="0"/>
              <w:autoSpaceDN w:val="0"/>
              <w:adjustRightInd w:val="0"/>
              <w:spacing w:after="0" w:line="240" w:lineRule="auto"/>
              <w:ind w:left="426" w:hanging="426"/>
              <w:jc w:val="center"/>
              <w:rPr>
                <w:rFonts w:ascii="Arial" w:hAnsi="Arial" w:cs="Arial"/>
                <w:b/>
                <w:sz w:val="20"/>
                <w:szCs w:val="20"/>
                <w:lang w:eastAsia="ru-RU"/>
              </w:rPr>
            </w:pPr>
            <w:r w:rsidRPr="00BE1579">
              <w:rPr>
                <w:rStyle w:val="af"/>
                <w:rFonts w:ascii="Arial" w:hAnsi="Arial" w:cs="Arial"/>
                <w:b w:val="0"/>
                <w:sz w:val="20"/>
                <w:szCs w:val="20"/>
                <w:lang w:eastAsia="ru-RU"/>
              </w:rPr>
              <w:t>Наименование:</w:t>
            </w:r>
          </w:p>
        </w:tc>
        <w:tc>
          <w:tcPr>
            <w:tcW w:w="4819" w:type="dxa"/>
            <w:vAlign w:val="center"/>
          </w:tcPr>
          <w:p w14:paraId="1803DF4B"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eastAsia="ru-RU"/>
              </w:rPr>
            </w:pPr>
            <w:r w:rsidRPr="00BE1579">
              <w:rPr>
                <w:rFonts w:ascii="Arial" w:hAnsi="Arial" w:cs="Arial"/>
                <w:sz w:val="20"/>
                <w:szCs w:val="20"/>
                <w:lang w:eastAsia="ru-RU"/>
              </w:rPr>
              <w:t>ПАО Банк «Финансовая корпорация Открытие»</w:t>
            </w:r>
          </w:p>
        </w:tc>
      </w:tr>
      <w:tr w:rsidR="000C31A7" w:rsidRPr="00BE1579" w14:paraId="1803DF4F" w14:textId="77777777" w:rsidTr="00EE3978">
        <w:trPr>
          <w:trHeight w:val="549"/>
        </w:trPr>
        <w:tc>
          <w:tcPr>
            <w:tcW w:w="4110" w:type="dxa"/>
            <w:vAlign w:val="center"/>
          </w:tcPr>
          <w:p w14:paraId="1803DF4D" w14:textId="77777777" w:rsidR="003068C7" w:rsidRPr="00BE1579" w:rsidRDefault="00617ADA" w:rsidP="00E372AD">
            <w:pPr>
              <w:autoSpaceDE w:val="0"/>
              <w:autoSpaceDN w:val="0"/>
              <w:adjustRightInd w:val="0"/>
              <w:spacing w:after="0" w:line="240" w:lineRule="auto"/>
              <w:rPr>
                <w:rFonts w:ascii="Arial" w:hAnsi="Arial" w:cs="Arial"/>
                <w:b/>
                <w:sz w:val="20"/>
                <w:szCs w:val="20"/>
                <w:lang w:eastAsia="ru-RU"/>
              </w:rPr>
            </w:pPr>
            <w:r w:rsidRPr="00BE1579">
              <w:rPr>
                <w:rStyle w:val="af"/>
                <w:rFonts w:ascii="Arial" w:hAnsi="Arial" w:cs="Arial"/>
                <w:b w:val="0"/>
                <w:sz w:val="20"/>
                <w:szCs w:val="20"/>
                <w:lang w:eastAsia="ru-RU"/>
              </w:rPr>
              <w:t>Генеральная лицензия на осуществление банковских операций:</w:t>
            </w:r>
          </w:p>
        </w:tc>
        <w:tc>
          <w:tcPr>
            <w:tcW w:w="4819" w:type="dxa"/>
            <w:vAlign w:val="center"/>
          </w:tcPr>
          <w:p w14:paraId="1803DF4E"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val="en-US" w:eastAsia="ru-RU"/>
              </w:rPr>
            </w:pPr>
            <w:r w:rsidRPr="00BE1579">
              <w:rPr>
                <w:rFonts w:ascii="Arial" w:hAnsi="Arial" w:cs="Arial"/>
                <w:sz w:val="20"/>
                <w:szCs w:val="20"/>
                <w:lang w:eastAsia="ru-RU"/>
              </w:rPr>
              <w:t>№ 2209 от 24.11.2014 г.</w:t>
            </w:r>
          </w:p>
        </w:tc>
      </w:tr>
      <w:tr w:rsidR="000C31A7" w:rsidRPr="00BE1579" w14:paraId="1803DF52" w14:textId="77777777" w:rsidTr="00EE3978">
        <w:tc>
          <w:tcPr>
            <w:tcW w:w="4110" w:type="dxa"/>
          </w:tcPr>
          <w:p w14:paraId="1803DF50"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Адрес местонахождения:</w:t>
            </w:r>
          </w:p>
        </w:tc>
        <w:tc>
          <w:tcPr>
            <w:tcW w:w="4819" w:type="dxa"/>
            <w:vAlign w:val="center"/>
          </w:tcPr>
          <w:p w14:paraId="1803DF51" w14:textId="77777777" w:rsidR="003068C7" w:rsidRPr="00BE1579" w:rsidRDefault="00617ADA" w:rsidP="00E372AD">
            <w:pPr>
              <w:autoSpaceDE w:val="0"/>
              <w:autoSpaceDN w:val="0"/>
              <w:adjustRightInd w:val="0"/>
              <w:spacing w:after="0" w:line="240" w:lineRule="auto"/>
              <w:rPr>
                <w:rFonts w:ascii="Arial" w:hAnsi="Arial" w:cs="Arial"/>
                <w:sz w:val="20"/>
                <w:szCs w:val="20"/>
                <w:lang w:eastAsia="ru-RU"/>
              </w:rPr>
            </w:pPr>
            <w:r w:rsidRPr="00BE1579">
              <w:rPr>
                <w:rFonts w:ascii="Arial" w:hAnsi="Arial" w:cs="Arial"/>
                <w:sz w:val="20"/>
                <w:szCs w:val="20"/>
                <w:lang w:eastAsia="ru-RU"/>
              </w:rPr>
              <w:t xml:space="preserve">115114, г. Москва, ул. </w:t>
            </w:r>
            <w:proofErr w:type="spellStart"/>
            <w:r w:rsidRPr="00BE1579">
              <w:rPr>
                <w:rFonts w:ascii="Arial" w:hAnsi="Arial" w:cs="Arial"/>
                <w:sz w:val="20"/>
                <w:szCs w:val="20"/>
                <w:lang w:eastAsia="ru-RU"/>
              </w:rPr>
              <w:t>Летниковская</w:t>
            </w:r>
            <w:proofErr w:type="spellEnd"/>
            <w:r w:rsidRPr="00BE1579">
              <w:rPr>
                <w:rFonts w:ascii="Arial" w:hAnsi="Arial" w:cs="Arial"/>
                <w:sz w:val="20"/>
                <w:szCs w:val="20"/>
                <w:lang w:eastAsia="ru-RU"/>
              </w:rPr>
              <w:t>, д.2, стр.4</w:t>
            </w:r>
          </w:p>
        </w:tc>
      </w:tr>
      <w:tr w:rsidR="000C31A7" w:rsidRPr="00BE1579" w14:paraId="1803DF55" w14:textId="77777777" w:rsidTr="00EE3978">
        <w:tc>
          <w:tcPr>
            <w:tcW w:w="4110" w:type="dxa"/>
          </w:tcPr>
          <w:p w14:paraId="1803DF53"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Почтовый адрес:</w:t>
            </w:r>
          </w:p>
        </w:tc>
        <w:tc>
          <w:tcPr>
            <w:tcW w:w="4819" w:type="dxa"/>
            <w:vAlign w:val="center"/>
          </w:tcPr>
          <w:p w14:paraId="1803DF54" w14:textId="77777777" w:rsidR="003068C7" w:rsidRPr="00BE1579" w:rsidRDefault="00617ADA" w:rsidP="00E372AD">
            <w:pPr>
              <w:autoSpaceDE w:val="0"/>
              <w:autoSpaceDN w:val="0"/>
              <w:adjustRightInd w:val="0"/>
              <w:spacing w:after="0" w:line="240" w:lineRule="auto"/>
              <w:rPr>
                <w:rFonts w:ascii="Arial" w:hAnsi="Arial" w:cs="Arial"/>
                <w:sz w:val="20"/>
                <w:szCs w:val="20"/>
                <w:lang w:eastAsia="ru-RU"/>
              </w:rPr>
            </w:pPr>
            <w:r w:rsidRPr="00BE1579">
              <w:rPr>
                <w:rFonts w:ascii="Arial" w:hAnsi="Arial" w:cs="Arial"/>
                <w:sz w:val="20"/>
                <w:szCs w:val="20"/>
                <w:lang w:eastAsia="ru-RU"/>
              </w:rPr>
              <w:t xml:space="preserve">115114, г. Москва, ул. </w:t>
            </w:r>
            <w:proofErr w:type="spellStart"/>
            <w:r w:rsidRPr="00BE1579">
              <w:rPr>
                <w:rFonts w:ascii="Arial" w:hAnsi="Arial" w:cs="Arial"/>
                <w:sz w:val="20"/>
                <w:szCs w:val="20"/>
                <w:lang w:eastAsia="ru-RU"/>
              </w:rPr>
              <w:t>Летниковская</w:t>
            </w:r>
            <w:proofErr w:type="spellEnd"/>
            <w:r w:rsidRPr="00BE1579">
              <w:rPr>
                <w:rFonts w:ascii="Arial" w:hAnsi="Arial" w:cs="Arial"/>
                <w:sz w:val="20"/>
                <w:szCs w:val="20"/>
                <w:lang w:eastAsia="ru-RU"/>
              </w:rPr>
              <w:t>, д.2, стр.4</w:t>
            </w:r>
          </w:p>
        </w:tc>
      </w:tr>
      <w:tr w:rsidR="000C31A7" w:rsidRPr="00BE1579" w14:paraId="1803DF58" w14:textId="77777777" w:rsidTr="00EE3978">
        <w:tc>
          <w:tcPr>
            <w:tcW w:w="4110" w:type="dxa"/>
            <w:vAlign w:val="center"/>
          </w:tcPr>
          <w:p w14:paraId="1803DF56"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Тел:</w:t>
            </w:r>
          </w:p>
        </w:tc>
        <w:tc>
          <w:tcPr>
            <w:tcW w:w="4819" w:type="dxa"/>
            <w:vAlign w:val="center"/>
          </w:tcPr>
          <w:p w14:paraId="1803DF57" w14:textId="77777777" w:rsidR="003068C7" w:rsidRPr="00BE1579" w:rsidRDefault="00617ADA" w:rsidP="00E372AD">
            <w:pPr>
              <w:autoSpaceDE w:val="0"/>
              <w:autoSpaceDN w:val="0"/>
              <w:adjustRightInd w:val="0"/>
              <w:spacing w:after="0" w:line="240" w:lineRule="auto"/>
              <w:rPr>
                <w:rFonts w:ascii="Arial" w:hAnsi="Arial" w:cs="Arial"/>
                <w:sz w:val="20"/>
                <w:szCs w:val="20"/>
                <w:lang w:eastAsia="ru-RU"/>
              </w:rPr>
            </w:pPr>
            <w:r w:rsidRPr="00BE1579">
              <w:rPr>
                <w:rFonts w:ascii="Arial" w:hAnsi="Arial" w:cs="Arial"/>
                <w:sz w:val="20"/>
                <w:szCs w:val="20"/>
                <w:lang w:eastAsia="ru-RU"/>
              </w:rPr>
              <w:t>8 (495) 224-44-00</w:t>
            </w:r>
          </w:p>
        </w:tc>
      </w:tr>
      <w:tr w:rsidR="000C31A7" w:rsidRPr="00BE1579" w14:paraId="1803DF5B" w14:textId="77777777" w:rsidTr="00EE3978">
        <w:tc>
          <w:tcPr>
            <w:tcW w:w="4110" w:type="dxa"/>
            <w:vAlign w:val="center"/>
          </w:tcPr>
          <w:p w14:paraId="1803DF59"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Интернет-сайт:</w:t>
            </w:r>
          </w:p>
        </w:tc>
        <w:tc>
          <w:tcPr>
            <w:tcW w:w="4819" w:type="dxa"/>
            <w:vAlign w:val="center"/>
          </w:tcPr>
          <w:p w14:paraId="1803DF5A" w14:textId="77777777" w:rsidR="003068C7" w:rsidRPr="00BE1579" w:rsidRDefault="009461CA" w:rsidP="00E372AD">
            <w:pPr>
              <w:autoSpaceDE w:val="0"/>
              <w:autoSpaceDN w:val="0"/>
              <w:adjustRightInd w:val="0"/>
              <w:spacing w:after="0" w:line="240" w:lineRule="auto"/>
              <w:ind w:left="426" w:hanging="426"/>
              <w:rPr>
                <w:rFonts w:ascii="Arial" w:hAnsi="Arial" w:cs="Arial"/>
                <w:sz w:val="20"/>
                <w:szCs w:val="20"/>
                <w:lang w:eastAsia="ru-RU"/>
              </w:rPr>
            </w:pPr>
            <w:hyperlink r:id="rId14" w:history="1">
              <w:r w:rsidR="00617ADA" w:rsidRPr="00BE1579">
                <w:rPr>
                  <w:rStyle w:val="a5"/>
                  <w:rFonts w:ascii="Arial" w:hAnsi="Arial" w:cs="Arial"/>
                  <w:sz w:val="20"/>
                  <w:szCs w:val="20"/>
                  <w:lang w:eastAsia="ru-RU"/>
                </w:rPr>
                <w:t>https://www.open.ru/</w:t>
              </w:r>
            </w:hyperlink>
            <w:r w:rsidR="00617ADA" w:rsidRPr="00BE1579">
              <w:rPr>
                <w:rFonts w:ascii="Arial" w:hAnsi="Arial" w:cs="Arial"/>
                <w:sz w:val="20"/>
                <w:szCs w:val="20"/>
                <w:lang w:eastAsia="ru-RU"/>
              </w:rPr>
              <w:t xml:space="preserve"> </w:t>
            </w:r>
          </w:p>
        </w:tc>
      </w:tr>
      <w:tr w:rsidR="000C31A7" w:rsidRPr="00BE1579" w14:paraId="1803DF5E" w14:textId="77777777" w:rsidTr="00EE3978">
        <w:tc>
          <w:tcPr>
            <w:tcW w:w="4110" w:type="dxa"/>
          </w:tcPr>
          <w:p w14:paraId="1803DF5C"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Код ОКПО:</w:t>
            </w:r>
          </w:p>
        </w:tc>
        <w:tc>
          <w:tcPr>
            <w:tcW w:w="4819" w:type="dxa"/>
            <w:vAlign w:val="center"/>
          </w:tcPr>
          <w:p w14:paraId="1803DF5D"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eastAsia="ru-RU"/>
              </w:rPr>
            </w:pPr>
            <w:r w:rsidRPr="00BE1579">
              <w:rPr>
                <w:rFonts w:ascii="Arial" w:hAnsi="Arial" w:cs="Arial"/>
                <w:sz w:val="20"/>
                <w:szCs w:val="20"/>
                <w:lang w:eastAsia="ru-RU"/>
              </w:rPr>
              <w:t>17526887</w:t>
            </w:r>
          </w:p>
        </w:tc>
      </w:tr>
      <w:tr w:rsidR="000C31A7" w:rsidRPr="00BE1579" w14:paraId="1803DF61" w14:textId="77777777" w:rsidTr="00EE3978">
        <w:tc>
          <w:tcPr>
            <w:tcW w:w="4110" w:type="dxa"/>
          </w:tcPr>
          <w:p w14:paraId="1803DF5F"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ИНН:</w:t>
            </w:r>
          </w:p>
        </w:tc>
        <w:tc>
          <w:tcPr>
            <w:tcW w:w="4819" w:type="dxa"/>
            <w:vAlign w:val="center"/>
          </w:tcPr>
          <w:p w14:paraId="1803DF60"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val="en-US" w:eastAsia="ru-RU"/>
              </w:rPr>
            </w:pPr>
            <w:r w:rsidRPr="00BE1579">
              <w:rPr>
                <w:rFonts w:ascii="Arial" w:hAnsi="Arial" w:cs="Arial"/>
                <w:sz w:val="20"/>
                <w:szCs w:val="20"/>
                <w:lang w:val="en-US" w:eastAsia="ru-RU"/>
              </w:rPr>
              <w:t>7706092528</w:t>
            </w:r>
          </w:p>
        </w:tc>
      </w:tr>
      <w:tr w:rsidR="000C31A7" w:rsidRPr="00BE1579" w14:paraId="1803DF64" w14:textId="77777777" w:rsidTr="00EE3978">
        <w:tc>
          <w:tcPr>
            <w:tcW w:w="4110" w:type="dxa"/>
          </w:tcPr>
          <w:p w14:paraId="1803DF62"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Корр. счет</w:t>
            </w:r>
          </w:p>
        </w:tc>
        <w:tc>
          <w:tcPr>
            <w:tcW w:w="4819" w:type="dxa"/>
            <w:vAlign w:val="center"/>
          </w:tcPr>
          <w:p w14:paraId="1803DF63"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eastAsia="ru-RU"/>
              </w:rPr>
            </w:pPr>
            <w:r w:rsidRPr="00BE1579">
              <w:rPr>
                <w:rFonts w:ascii="Arial" w:hAnsi="Arial" w:cs="Arial"/>
                <w:sz w:val="20"/>
                <w:szCs w:val="20"/>
                <w:lang w:eastAsia="ru-RU"/>
              </w:rPr>
              <w:t>30101810300000000985 в ГУ Банка России по ЦФО</w:t>
            </w:r>
          </w:p>
        </w:tc>
      </w:tr>
      <w:tr w:rsidR="000C31A7" w:rsidRPr="00BE1579" w14:paraId="1803DF67" w14:textId="77777777" w:rsidTr="00EE3978">
        <w:tc>
          <w:tcPr>
            <w:tcW w:w="4110" w:type="dxa"/>
          </w:tcPr>
          <w:p w14:paraId="1803DF65"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БИК:</w:t>
            </w:r>
          </w:p>
        </w:tc>
        <w:tc>
          <w:tcPr>
            <w:tcW w:w="4819" w:type="dxa"/>
            <w:vAlign w:val="center"/>
          </w:tcPr>
          <w:p w14:paraId="1803DF66" w14:textId="77777777" w:rsidR="003068C7" w:rsidRPr="00BE1579" w:rsidRDefault="00617ADA" w:rsidP="00E372AD">
            <w:pPr>
              <w:autoSpaceDE w:val="0"/>
              <w:autoSpaceDN w:val="0"/>
              <w:adjustRightInd w:val="0"/>
              <w:spacing w:after="0" w:line="240" w:lineRule="auto"/>
              <w:ind w:left="426" w:hanging="426"/>
              <w:rPr>
                <w:rFonts w:ascii="Arial" w:hAnsi="Arial" w:cs="Arial"/>
                <w:sz w:val="20"/>
                <w:szCs w:val="20"/>
                <w:lang w:eastAsia="ru-RU"/>
              </w:rPr>
            </w:pPr>
            <w:r w:rsidRPr="00BE1579">
              <w:rPr>
                <w:rFonts w:ascii="Arial" w:hAnsi="Arial" w:cs="Arial"/>
                <w:sz w:val="20"/>
                <w:szCs w:val="20"/>
                <w:lang w:eastAsia="ru-RU"/>
              </w:rPr>
              <w:t>044525985</w:t>
            </w:r>
          </w:p>
        </w:tc>
      </w:tr>
      <w:tr w:rsidR="000C31A7" w:rsidRPr="00BE1579" w14:paraId="1803DF6A" w14:textId="77777777" w:rsidTr="00EE3978">
        <w:tc>
          <w:tcPr>
            <w:tcW w:w="4110" w:type="dxa"/>
          </w:tcPr>
          <w:p w14:paraId="1803DF68" w14:textId="77777777" w:rsidR="003068C7" w:rsidRPr="00BE1579" w:rsidRDefault="00617ADA" w:rsidP="00E372AD">
            <w:pPr>
              <w:autoSpaceDE w:val="0"/>
              <w:autoSpaceDN w:val="0"/>
              <w:adjustRightInd w:val="0"/>
              <w:spacing w:after="0" w:line="240" w:lineRule="auto"/>
              <w:ind w:left="426" w:hanging="426"/>
              <w:rPr>
                <w:rFonts w:ascii="Arial" w:hAnsi="Arial" w:cs="Arial"/>
                <w:b/>
                <w:sz w:val="20"/>
                <w:szCs w:val="20"/>
                <w:lang w:eastAsia="ru-RU"/>
              </w:rPr>
            </w:pPr>
            <w:r w:rsidRPr="00BE1579">
              <w:rPr>
                <w:rStyle w:val="af"/>
                <w:rFonts w:ascii="Arial" w:hAnsi="Arial" w:cs="Arial"/>
                <w:b w:val="0"/>
                <w:sz w:val="20"/>
                <w:szCs w:val="20"/>
                <w:lang w:eastAsia="ru-RU"/>
              </w:rPr>
              <w:t>КПП:</w:t>
            </w:r>
          </w:p>
        </w:tc>
        <w:tc>
          <w:tcPr>
            <w:tcW w:w="4819" w:type="dxa"/>
            <w:vAlign w:val="center"/>
          </w:tcPr>
          <w:p w14:paraId="1803DF69" w14:textId="77777777" w:rsidR="003068C7" w:rsidRPr="00BE1579" w:rsidRDefault="00617ADA" w:rsidP="00E372AD">
            <w:pPr>
              <w:autoSpaceDE w:val="0"/>
              <w:autoSpaceDN w:val="0"/>
              <w:adjustRightInd w:val="0"/>
              <w:spacing w:after="0" w:line="240" w:lineRule="auto"/>
              <w:rPr>
                <w:rFonts w:ascii="Arial" w:hAnsi="Arial" w:cs="Arial"/>
                <w:sz w:val="20"/>
                <w:szCs w:val="20"/>
                <w:lang w:eastAsia="ru-RU"/>
              </w:rPr>
            </w:pPr>
            <w:r w:rsidRPr="00BE1579">
              <w:rPr>
                <w:rFonts w:ascii="Arial" w:hAnsi="Arial" w:cs="Arial"/>
                <w:sz w:val="20"/>
                <w:szCs w:val="20"/>
                <w:lang w:eastAsia="ru-RU"/>
              </w:rPr>
              <w:t>770501001</w:t>
            </w:r>
          </w:p>
        </w:tc>
      </w:tr>
      <w:tr w:rsidR="00DB22F9" w:rsidRPr="00BE1579" w14:paraId="411EBE9A" w14:textId="77777777" w:rsidTr="00EE3978">
        <w:tc>
          <w:tcPr>
            <w:tcW w:w="4110" w:type="dxa"/>
          </w:tcPr>
          <w:p w14:paraId="23624D1C" w14:textId="02BD9310" w:rsidR="00DB22F9" w:rsidRPr="00BE1579" w:rsidRDefault="00DB22F9" w:rsidP="00E372AD">
            <w:pPr>
              <w:autoSpaceDE w:val="0"/>
              <w:autoSpaceDN w:val="0"/>
              <w:adjustRightInd w:val="0"/>
              <w:spacing w:after="0" w:line="240" w:lineRule="auto"/>
              <w:ind w:left="426" w:hanging="426"/>
              <w:rPr>
                <w:rStyle w:val="af"/>
                <w:rFonts w:ascii="Arial" w:hAnsi="Arial" w:cs="Arial"/>
                <w:b w:val="0"/>
                <w:sz w:val="20"/>
                <w:szCs w:val="20"/>
                <w:lang w:eastAsia="ru-RU"/>
              </w:rPr>
            </w:pPr>
            <w:r w:rsidRPr="00BE1579">
              <w:rPr>
                <w:rStyle w:val="af"/>
                <w:rFonts w:ascii="Arial" w:hAnsi="Arial" w:cs="Arial"/>
                <w:b w:val="0"/>
                <w:sz w:val="20"/>
                <w:szCs w:val="20"/>
                <w:lang w:eastAsia="ru-RU"/>
              </w:rPr>
              <w:t>SWIFT</w:t>
            </w:r>
          </w:p>
        </w:tc>
        <w:tc>
          <w:tcPr>
            <w:tcW w:w="4819" w:type="dxa"/>
            <w:vAlign w:val="center"/>
          </w:tcPr>
          <w:p w14:paraId="0D34E415" w14:textId="5B8EA7E7" w:rsidR="00DB22F9" w:rsidRPr="00BE1579" w:rsidRDefault="00DB22F9" w:rsidP="00E372AD">
            <w:pPr>
              <w:autoSpaceDE w:val="0"/>
              <w:autoSpaceDN w:val="0"/>
              <w:adjustRightInd w:val="0"/>
              <w:spacing w:after="0" w:line="240" w:lineRule="auto"/>
              <w:rPr>
                <w:rFonts w:ascii="Arial" w:hAnsi="Arial" w:cs="Arial"/>
                <w:sz w:val="20"/>
                <w:szCs w:val="20"/>
                <w:lang w:eastAsia="ru-RU"/>
              </w:rPr>
            </w:pPr>
            <w:r w:rsidRPr="00BE1579">
              <w:rPr>
                <w:rStyle w:val="af"/>
                <w:rFonts w:ascii="Arial" w:hAnsi="Arial" w:cs="Arial"/>
                <w:b w:val="0"/>
                <w:sz w:val="20"/>
                <w:szCs w:val="20"/>
                <w:lang w:eastAsia="ru-RU"/>
              </w:rPr>
              <w:t>JSNMRUMM</w:t>
            </w:r>
          </w:p>
        </w:tc>
      </w:tr>
    </w:tbl>
    <w:p w14:paraId="1803DF6B" w14:textId="77777777" w:rsidR="00480225" w:rsidRPr="00BE1579" w:rsidRDefault="009461CA" w:rsidP="00E372AD">
      <w:pPr>
        <w:shd w:val="clear" w:color="auto" w:fill="FFFFFF"/>
        <w:spacing w:after="0" w:line="240" w:lineRule="auto"/>
        <w:jc w:val="both"/>
        <w:textAlignment w:val="baseline"/>
        <w:rPr>
          <w:rFonts w:ascii="Arial" w:eastAsia="Times New Roman" w:hAnsi="Arial" w:cs="Arial"/>
          <w:sz w:val="20"/>
          <w:szCs w:val="20"/>
          <w:lang w:eastAsia="ru-RU"/>
        </w:rPr>
      </w:pPr>
    </w:p>
    <w:p w14:paraId="1803DF6C" w14:textId="77777777" w:rsidR="00E67E3C" w:rsidRPr="00BE1579" w:rsidRDefault="00617ADA" w:rsidP="00E372AD">
      <w:pPr>
        <w:numPr>
          <w:ilvl w:val="1"/>
          <w:numId w:val="2"/>
        </w:numPr>
        <w:shd w:val="clear" w:color="auto" w:fill="FFFFFF"/>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Настоящие Торги проводятся в соответствии с Регламентом ЭТП </w:t>
      </w:r>
      <w:hyperlink r:id="rId15" w:history="1">
        <w:r w:rsidRPr="00BE1579">
          <w:rPr>
            <w:rFonts w:ascii="Arial" w:eastAsia="Times New Roman" w:hAnsi="Arial" w:cs="Arial"/>
            <w:color w:val="0000FF"/>
            <w:sz w:val="20"/>
            <w:szCs w:val="20"/>
            <w:u w:val="single"/>
            <w:lang w:eastAsia="ru-RU"/>
          </w:rPr>
          <w:t>http://trade.nistp.ru/page/reglament</w:t>
        </w:r>
      </w:hyperlink>
      <w:r w:rsidRPr="00BE1579">
        <w:rPr>
          <w:rFonts w:ascii="Arial" w:eastAsia="Times New Roman" w:hAnsi="Arial" w:cs="Arial"/>
          <w:sz w:val="20"/>
          <w:szCs w:val="20"/>
          <w:lang w:eastAsia="ru-RU"/>
        </w:rPr>
        <w:t xml:space="preserve"> (далее – «Регламент ЭТП», «Регламент электронной площадки», «Регламент электронной торговой площадки»), Гражданским кодексом Российской Федерации (далее и выше – «ГК РФ»).</w:t>
      </w:r>
    </w:p>
    <w:p w14:paraId="1803DF6D" w14:textId="77777777" w:rsidR="00E67E3C" w:rsidRPr="00BE1579" w:rsidRDefault="00617ADA" w:rsidP="00E372AD">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Для целей настоящих Торгов применяются термины и определения, определенные Регламентом ЭТП.</w:t>
      </w:r>
    </w:p>
    <w:p w14:paraId="1803DF6E" w14:textId="77777777" w:rsidR="00B017C5" w:rsidRPr="00BE1579" w:rsidRDefault="00617ADA" w:rsidP="00E372AD">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Контактное лицо по вопросам проведения процедуры и информирования о предмете торгов: Леонидова Кристина Алексеевна, e-</w:t>
      </w:r>
      <w:proofErr w:type="spellStart"/>
      <w:r w:rsidRPr="00BE1579">
        <w:rPr>
          <w:rFonts w:ascii="Arial" w:eastAsia="Times New Roman" w:hAnsi="Arial" w:cs="Arial"/>
          <w:sz w:val="20"/>
          <w:szCs w:val="20"/>
          <w:lang w:eastAsia="ru-RU"/>
        </w:rPr>
        <w:t>mail</w:t>
      </w:r>
      <w:proofErr w:type="spellEnd"/>
      <w:r w:rsidRPr="00BE1579">
        <w:rPr>
          <w:rFonts w:ascii="Arial" w:eastAsia="Times New Roman" w:hAnsi="Arial" w:cs="Arial"/>
          <w:sz w:val="20"/>
          <w:szCs w:val="20"/>
          <w:lang w:eastAsia="ru-RU"/>
        </w:rPr>
        <w:t>: leonidova_ka@vtbdc.ru, тел.: +7(495)795-00-42, доб. 837.</w:t>
      </w:r>
    </w:p>
    <w:p w14:paraId="1803DF6F" w14:textId="77777777" w:rsidR="00E67E3C" w:rsidRPr="00BE1579" w:rsidRDefault="009461CA" w:rsidP="00E372AD">
      <w:pPr>
        <w:shd w:val="clear" w:color="auto" w:fill="FFFFFF"/>
        <w:spacing w:after="0" w:line="240" w:lineRule="auto"/>
        <w:ind w:left="426" w:hanging="568"/>
        <w:jc w:val="both"/>
        <w:textAlignment w:val="baseline"/>
        <w:rPr>
          <w:rFonts w:ascii="Arial" w:eastAsia="Times New Roman" w:hAnsi="Arial" w:cs="Arial"/>
          <w:sz w:val="20"/>
          <w:szCs w:val="20"/>
          <w:lang w:eastAsia="ru-RU"/>
        </w:rPr>
      </w:pPr>
    </w:p>
    <w:p w14:paraId="1803DF70" w14:textId="77777777" w:rsidR="00E67E3C" w:rsidRPr="00BE1579" w:rsidRDefault="00617ADA" w:rsidP="00E372AD">
      <w:pPr>
        <w:numPr>
          <w:ilvl w:val="0"/>
          <w:numId w:val="2"/>
        </w:numPr>
        <w:shd w:val="clear" w:color="auto" w:fill="FFFFFF"/>
        <w:spacing w:after="0" w:line="240" w:lineRule="auto"/>
        <w:ind w:left="426" w:hanging="568"/>
        <w:textAlignment w:val="baseline"/>
        <w:rPr>
          <w:rFonts w:ascii="Arial" w:eastAsia="Times New Roman" w:hAnsi="Arial" w:cs="Arial"/>
          <w:b/>
          <w:kern w:val="36"/>
          <w:sz w:val="20"/>
          <w:szCs w:val="20"/>
          <w:lang w:eastAsia="ru-RU"/>
        </w:rPr>
      </w:pPr>
      <w:r w:rsidRPr="00BE1579">
        <w:rPr>
          <w:rFonts w:ascii="Arial" w:eastAsia="Times New Roman" w:hAnsi="Arial" w:cs="Arial"/>
          <w:b/>
          <w:kern w:val="36"/>
          <w:sz w:val="20"/>
          <w:szCs w:val="20"/>
          <w:lang w:eastAsia="ru-RU"/>
        </w:rPr>
        <w:t>Описание Требований</w:t>
      </w:r>
    </w:p>
    <w:p w14:paraId="3214083C" w14:textId="0A10FA62" w:rsidR="00FE66CC" w:rsidRPr="00BE1579" w:rsidRDefault="00440B2F" w:rsidP="00E372AD">
      <w:pPr>
        <w:shd w:val="clear" w:color="auto" w:fill="FFFFFF"/>
        <w:spacing w:after="0" w:line="240" w:lineRule="auto"/>
        <w:ind w:left="426"/>
        <w:jc w:val="both"/>
        <w:textAlignment w:val="baseline"/>
        <w:rPr>
          <w:rFonts w:ascii="Arial" w:hAnsi="Arial" w:cs="Arial"/>
          <w:sz w:val="20"/>
          <w:szCs w:val="20"/>
        </w:rPr>
      </w:pPr>
      <w:r w:rsidRPr="00440B2F">
        <w:rPr>
          <w:rFonts w:ascii="Arial" w:eastAsia="Times New Roman" w:hAnsi="Arial" w:cs="Arial"/>
          <w:sz w:val="20"/>
          <w:szCs w:val="20"/>
          <w:lang w:eastAsia="ru-RU"/>
        </w:rPr>
        <w:t>2.1.</w:t>
      </w:r>
      <w:r w:rsidRPr="00440B2F">
        <w:rPr>
          <w:rFonts w:ascii="Arial" w:eastAsia="Times New Roman" w:hAnsi="Arial" w:cs="Arial"/>
          <w:sz w:val="20"/>
          <w:szCs w:val="20"/>
          <w:lang w:eastAsia="ru-RU"/>
        </w:rPr>
        <w:tab/>
        <w:t xml:space="preserve">Предметом торгов являются все существующие на момент подписания акта приема-передачи прав (требований) и вытекающие из Кредитных соглашений, указанных в п.2.2. настоящей </w:t>
      </w:r>
      <w:r>
        <w:rPr>
          <w:rFonts w:ascii="Arial" w:eastAsia="Times New Roman" w:hAnsi="Arial" w:cs="Arial"/>
          <w:sz w:val="20"/>
          <w:szCs w:val="20"/>
          <w:lang w:eastAsia="ru-RU"/>
        </w:rPr>
        <w:t>Информационной карты</w:t>
      </w:r>
      <w:r w:rsidRPr="00440B2F">
        <w:rPr>
          <w:rFonts w:ascii="Arial" w:eastAsia="Times New Roman" w:hAnsi="Arial" w:cs="Arial"/>
          <w:sz w:val="20"/>
          <w:szCs w:val="20"/>
          <w:lang w:eastAsia="ru-RU"/>
        </w:rPr>
        <w:t xml:space="preserve">, права (требования) в полном объеме, включая (но, не ограничиваясь) право требовать неоплаченные суммы основного долга, процентов, неустоек, подлежащих возмещению судебных расходов по оплате государственной пошлины и другие права (требования), вытекающие из Кредитных соглашений, а также в соответствии с положениями пункта 1 статьи 384 Гражданского кодекса Российской Федерации все существующие на момент подписания акта приема-передачи прав (требований) права в полном объеме по Обеспечительным договорам, указанным в п.2.2. настоящей </w:t>
      </w:r>
      <w:r>
        <w:rPr>
          <w:rFonts w:ascii="Arial" w:eastAsia="Times New Roman" w:hAnsi="Arial" w:cs="Arial"/>
          <w:sz w:val="20"/>
          <w:szCs w:val="20"/>
          <w:lang w:eastAsia="ru-RU"/>
        </w:rPr>
        <w:t>Информационной карты</w:t>
      </w:r>
      <w:r w:rsidRPr="00440B2F">
        <w:rPr>
          <w:rFonts w:ascii="Arial" w:eastAsia="Times New Roman" w:hAnsi="Arial" w:cs="Arial"/>
          <w:sz w:val="20"/>
          <w:szCs w:val="20"/>
          <w:lang w:eastAsia="ru-RU"/>
        </w:rPr>
        <w:t>.</w:t>
      </w:r>
      <w:r w:rsidR="00FE66CC" w:rsidRPr="00BE1579">
        <w:rPr>
          <w:rFonts w:ascii="Arial" w:eastAsia="Times New Roman" w:hAnsi="Arial" w:cs="Arial"/>
          <w:sz w:val="20"/>
          <w:szCs w:val="20"/>
          <w:lang w:eastAsia="ru-RU"/>
        </w:rPr>
        <w:t>.</w:t>
      </w:r>
    </w:p>
    <w:p w14:paraId="458CC601" w14:textId="61FBCD99" w:rsidR="00FE66CC" w:rsidRPr="00BE1579" w:rsidRDefault="00FE66CC" w:rsidP="00E372AD">
      <w:pPr>
        <w:shd w:val="clear" w:color="auto" w:fill="FFFFFF"/>
        <w:spacing w:after="0" w:line="240" w:lineRule="auto"/>
        <w:ind w:left="426"/>
        <w:jc w:val="both"/>
        <w:textAlignment w:val="baseline"/>
        <w:rPr>
          <w:rFonts w:ascii="Arial" w:hAnsi="Arial" w:cs="Arial"/>
          <w:sz w:val="20"/>
          <w:szCs w:val="20"/>
        </w:rPr>
      </w:pPr>
      <w:r w:rsidRPr="00BE1579">
        <w:rPr>
          <w:rFonts w:ascii="Arial" w:hAnsi="Arial" w:cs="Arial"/>
          <w:sz w:val="20"/>
          <w:szCs w:val="20"/>
        </w:rPr>
        <w:t>Требования реализуются в составе одного Лота (</w:t>
      </w:r>
      <w:r w:rsidRPr="00BE1579">
        <w:rPr>
          <w:rFonts w:ascii="Arial" w:hAnsi="Arial" w:cs="Arial"/>
          <w:iCs/>
          <w:sz w:val="20"/>
          <w:szCs w:val="20"/>
        </w:rPr>
        <w:t>упоминаются по тексту Информационной карты – Требования, Имущество, Лот</w:t>
      </w:r>
      <w:r w:rsidRPr="00BE1579">
        <w:rPr>
          <w:rFonts w:ascii="Arial" w:hAnsi="Arial" w:cs="Arial"/>
          <w:sz w:val="20"/>
          <w:szCs w:val="20"/>
        </w:rPr>
        <w:t>).</w:t>
      </w:r>
    </w:p>
    <w:p w14:paraId="687A2CC2" w14:textId="512AAB8F" w:rsidR="00FE66CC" w:rsidRPr="00BE1579" w:rsidRDefault="00FE66CC" w:rsidP="00E372AD">
      <w:pPr>
        <w:pStyle w:val="a6"/>
        <w:spacing w:line="240" w:lineRule="auto"/>
        <w:ind w:left="816"/>
        <w:rPr>
          <w:rFonts w:ascii="Arial" w:eastAsia="Calibri" w:hAnsi="Arial" w:cs="Arial"/>
          <w:sz w:val="20"/>
          <w:szCs w:val="20"/>
        </w:rPr>
      </w:pPr>
    </w:p>
    <w:p w14:paraId="1803DF72" w14:textId="087039DA" w:rsidR="00237605" w:rsidRPr="00BE1579" w:rsidRDefault="00FE66CC" w:rsidP="00E372AD">
      <w:pPr>
        <w:pStyle w:val="a6"/>
        <w:numPr>
          <w:ilvl w:val="1"/>
          <w:numId w:val="2"/>
        </w:numPr>
        <w:spacing w:line="240" w:lineRule="auto"/>
        <w:ind w:left="426" w:hanging="568"/>
        <w:rPr>
          <w:rFonts w:ascii="Arial" w:eastAsia="Calibri" w:hAnsi="Arial" w:cs="Arial"/>
          <w:sz w:val="20"/>
          <w:szCs w:val="20"/>
        </w:rPr>
      </w:pPr>
      <w:r w:rsidRPr="00BE1579">
        <w:rPr>
          <w:rFonts w:ascii="Arial" w:eastAsia="Times New Roman" w:hAnsi="Arial" w:cs="Arial"/>
          <w:sz w:val="20"/>
          <w:szCs w:val="20"/>
          <w:lang w:eastAsia="ru-RU"/>
        </w:rPr>
        <w:t>Требования Банка вытекают из следующих договоров:</w:t>
      </w:r>
    </w:p>
    <w:p w14:paraId="04CE59EF" w14:textId="50EC2672" w:rsidR="00FE66CC" w:rsidRPr="00BE1579" w:rsidRDefault="00617ADA" w:rsidP="00E372AD">
      <w:pPr>
        <w:pStyle w:val="a6"/>
        <w:numPr>
          <w:ilvl w:val="2"/>
          <w:numId w:val="2"/>
        </w:numPr>
        <w:shd w:val="clear" w:color="auto" w:fill="FFFFFF"/>
        <w:tabs>
          <w:tab w:val="left" w:pos="0"/>
        </w:tabs>
        <w:autoSpaceDE w:val="0"/>
        <w:autoSpaceDN w:val="0"/>
        <w:adjustRightInd w:val="0"/>
        <w:spacing w:after="0" w:line="240" w:lineRule="auto"/>
        <w:ind w:left="426" w:hanging="568"/>
        <w:jc w:val="both"/>
        <w:textAlignment w:val="baseline"/>
        <w:rPr>
          <w:rFonts w:ascii="Arial" w:eastAsia="Times New Roman" w:hAnsi="Arial" w:cs="Arial"/>
          <w:sz w:val="20"/>
          <w:szCs w:val="20"/>
          <w:lang w:eastAsia="ru-RU"/>
        </w:rPr>
      </w:pPr>
      <w:bookmarkStart w:id="5" w:name="_Hlk141778354"/>
      <w:r w:rsidRPr="00BE1579">
        <w:rPr>
          <w:rFonts w:ascii="Arial" w:eastAsia="Times New Roman" w:hAnsi="Arial" w:cs="Arial"/>
          <w:sz w:val="20"/>
          <w:szCs w:val="20"/>
          <w:lang w:eastAsia="ru-RU"/>
        </w:rPr>
        <w:t>Кредитн</w:t>
      </w:r>
      <w:r w:rsidR="00FE66CC" w:rsidRPr="00BE1579">
        <w:rPr>
          <w:rFonts w:ascii="Arial" w:eastAsia="Times New Roman" w:hAnsi="Arial" w:cs="Arial"/>
          <w:sz w:val="20"/>
          <w:szCs w:val="20"/>
          <w:lang w:eastAsia="ru-RU"/>
        </w:rPr>
        <w:t>ый</w:t>
      </w:r>
      <w:r w:rsidRPr="00BE1579">
        <w:rPr>
          <w:rFonts w:ascii="Arial" w:eastAsia="Times New Roman" w:hAnsi="Arial" w:cs="Arial"/>
          <w:sz w:val="20"/>
          <w:szCs w:val="20"/>
          <w:lang w:eastAsia="ru-RU"/>
        </w:rPr>
        <w:t xml:space="preserve"> договор </w:t>
      </w:r>
      <w:bookmarkStart w:id="6" w:name="_Hlk141778425"/>
      <w:r w:rsidRPr="00BE1579">
        <w:rPr>
          <w:rFonts w:ascii="Arial" w:eastAsia="Times New Roman" w:hAnsi="Arial" w:cs="Arial"/>
          <w:sz w:val="20"/>
          <w:szCs w:val="20"/>
          <w:lang w:eastAsia="ru-RU"/>
        </w:rPr>
        <w:t>№ К2/54-00/20-00060 от 18.09.2020 г., Кредитн</w:t>
      </w:r>
      <w:r w:rsidR="00FE66CC" w:rsidRPr="00BE1579">
        <w:rPr>
          <w:rFonts w:ascii="Arial" w:eastAsia="Times New Roman" w:hAnsi="Arial" w:cs="Arial"/>
          <w:sz w:val="20"/>
          <w:szCs w:val="20"/>
          <w:lang w:eastAsia="ru-RU"/>
        </w:rPr>
        <w:t>ый</w:t>
      </w:r>
      <w:r w:rsidRPr="00BE1579">
        <w:rPr>
          <w:rFonts w:ascii="Arial" w:eastAsia="Times New Roman" w:hAnsi="Arial" w:cs="Arial"/>
          <w:sz w:val="20"/>
          <w:szCs w:val="20"/>
          <w:lang w:eastAsia="ru-RU"/>
        </w:rPr>
        <w:t xml:space="preserve"> договор № К3/54-00/21-00083 от 30.07.2021 г.</w:t>
      </w:r>
      <w:bookmarkEnd w:id="6"/>
      <w:r w:rsidR="00440B2F">
        <w:rPr>
          <w:rFonts w:ascii="Arial" w:eastAsia="Times New Roman" w:hAnsi="Arial" w:cs="Arial"/>
          <w:sz w:val="20"/>
          <w:szCs w:val="20"/>
          <w:lang w:eastAsia="ru-RU"/>
        </w:rPr>
        <w:t>,</w:t>
      </w:r>
      <w:r w:rsidR="00440B2F" w:rsidRPr="00440B2F">
        <w:rPr>
          <w:rFonts w:ascii="Arial" w:eastAsia="Calibri" w:hAnsi="Arial" w:cs="Arial"/>
          <w:sz w:val="20"/>
          <w:szCs w:val="20"/>
        </w:rPr>
        <w:t xml:space="preserve"> </w:t>
      </w:r>
      <w:r w:rsidR="00440B2F" w:rsidRPr="00440B2F">
        <w:rPr>
          <w:rFonts w:ascii="Arial" w:eastAsia="Times New Roman" w:hAnsi="Arial" w:cs="Arial"/>
          <w:sz w:val="20"/>
          <w:szCs w:val="20"/>
          <w:lang w:eastAsia="ru-RU"/>
        </w:rPr>
        <w:t>заключенных между Банком и ООО ПП «Шоколадная страна»</w:t>
      </w:r>
      <w:bookmarkEnd w:id="5"/>
      <w:r w:rsidR="00440B2F" w:rsidRPr="00440B2F">
        <w:rPr>
          <w:rFonts w:ascii="Arial" w:eastAsia="Times New Roman" w:hAnsi="Arial" w:cs="Arial"/>
          <w:sz w:val="20"/>
          <w:szCs w:val="20"/>
          <w:lang w:eastAsia="ru-RU"/>
        </w:rPr>
        <w:t xml:space="preserve"> (именуемые вместе по тексту - Кредитные соглашения)</w:t>
      </w:r>
    </w:p>
    <w:p w14:paraId="6FB4787A" w14:textId="32156654" w:rsidR="007D5260" w:rsidRPr="00BE1579" w:rsidRDefault="007D5260" w:rsidP="00E372AD">
      <w:pPr>
        <w:shd w:val="clear" w:color="auto" w:fill="FFFFFF"/>
        <w:tabs>
          <w:tab w:val="left" w:pos="0"/>
        </w:tabs>
        <w:autoSpaceDE w:val="0"/>
        <w:autoSpaceDN w:val="0"/>
        <w:adjustRightInd w:val="0"/>
        <w:spacing w:after="0" w:line="240" w:lineRule="auto"/>
        <w:jc w:val="both"/>
        <w:textAlignment w:val="baseline"/>
        <w:rPr>
          <w:rFonts w:ascii="Arial" w:eastAsia="Times New Roman" w:hAnsi="Arial" w:cs="Arial"/>
          <w:sz w:val="20"/>
          <w:szCs w:val="20"/>
          <w:lang w:eastAsia="ru-RU"/>
        </w:rPr>
      </w:pPr>
    </w:p>
    <w:p w14:paraId="7A0376B5" w14:textId="48624A6F" w:rsidR="007D5260" w:rsidRPr="00BE1579" w:rsidRDefault="007D5260"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Нижеперечисленных договоров, заключенных в обеспечение исполнения обязательств по </w:t>
      </w:r>
      <w:r w:rsidR="00440B2F">
        <w:rPr>
          <w:rFonts w:ascii="Arial" w:eastAsia="Times New Roman" w:hAnsi="Arial" w:cs="Arial"/>
          <w:sz w:val="20"/>
          <w:szCs w:val="20"/>
          <w:lang w:eastAsia="ru-RU"/>
        </w:rPr>
        <w:t>Кредитным соглашениям</w:t>
      </w:r>
      <w:r w:rsidRPr="00BE1579">
        <w:rPr>
          <w:rFonts w:ascii="Arial" w:eastAsia="Times New Roman" w:hAnsi="Arial" w:cs="Arial"/>
          <w:sz w:val="20"/>
          <w:szCs w:val="20"/>
          <w:lang w:eastAsia="ru-RU"/>
        </w:rPr>
        <w:t xml:space="preserve"> (именуемые вместе по тексту – Обеспечительные договоры):</w:t>
      </w:r>
    </w:p>
    <w:p w14:paraId="53B2C079" w14:textId="77777777" w:rsidR="007D5260" w:rsidRPr="00BE1579" w:rsidRDefault="007D5260" w:rsidP="00E372AD">
      <w:pPr>
        <w:shd w:val="clear" w:color="auto" w:fill="FFFFFF"/>
        <w:tabs>
          <w:tab w:val="left" w:pos="0"/>
        </w:tabs>
        <w:autoSpaceDE w:val="0"/>
        <w:autoSpaceDN w:val="0"/>
        <w:adjustRightInd w:val="0"/>
        <w:spacing w:after="0" w:line="240" w:lineRule="auto"/>
        <w:jc w:val="both"/>
        <w:textAlignment w:val="baseline"/>
        <w:rPr>
          <w:rFonts w:ascii="Arial" w:eastAsia="Times New Roman" w:hAnsi="Arial" w:cs="Arial"/>
          <w:sz w:val="20"/>
          <w:szCs w:val="20"/>
          <w:lang w:eastAsia="ru-RU"/>
        </w:rPr>
      </w:pPr>
    </w:p>
    <w:p w14:paraId="7D7FAE00" w14:textId="1DAE229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об ипотеке № К2/54-00/20-00060-З01 от 18.09.2020 г., заключенный с ООО «Успех»;</w:t>
      </w:r>
    </w:p>
    <w:p w14:paraId="2643201A"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залога движимого имущества № К2/54-00/20-00060-З02 от 18.09.2020 г., заключенный с ООО «Успех»;</w:t>
      </w:r>
    </w:p>
    <w:p w14:paraId="783340B6"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об ипотеке № К2/54-00/20-00060-З04 от 18.09.2020 г., заключенный с Физическим лицом № 1;</w:t>
      </w:r>
    </w:p>
    <w:p w14:paraId="614679F4"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об ипотеке № К2/54-00/20-00060-З05 от 18.09.2020 г., заключенный с Физическим лицом № 2;</w:t>
      </w:r>
    </w:p>
    <w:p w14:paraId="67C17EF3"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об ипотеке № К3/54-00/21-00083-З01 от 24.03.2022 г., заключенный с ООО «Старт»;</w:t>
      </w:r>
    </w:p>
    <w:p w14:paraId="05300D0B"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К2/54-00/20-00060-П01 от 18.09.2020 г., заключенный с ООО «Конфетти»;</w:t>
      </w:r>
    </w:p>
    <w:p w14:paraId="1F710D87"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К2/54-00/20-00060-П02 от 18.09.2020 г., заключенный с ООО «Успех»;</w:t>
      </w:r>
    </w:p>
    <w:p w14:paraId="4F20C62A"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К2/54-00/20-00060-П03 от 18.09.2020 г., заключенный с ООО «Старт»;</w:t>
      </w:r>
    </w:p>
    <w:p w14:paraId="375F1618"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К2/54-00/20-00060-П04 от 18.09.2020 г., заключенный с Физическим лицом № 3;</w:t>
      </w:r>
    </w:p>
    <w:p w14:paraId="55DF7294"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К2/54-00/20-00060-П05 от 18.09.2020 г., заключенный с Физическим лицом № 4;</w:t>
      </w:r>
    </w:p>
    <w:p w14:paraId="783B8C20"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К2/54-00/20-00060-П06 от 18.09.2020 г., заключенный с Физическим лицом № 5;</w:t>
      </w:r>
    </w:p>
    <w:p w14:paraId="1F7BAB34"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К2/54-00/20-00060-П07 от 18.09.2020 г., заключенный с Физическим лицом № 1;</w:t>
      </w:r>
    </w:p>
    <w:p w14:paraId="66639BDE"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К2/54-00/20-00060-П08 от 18.09.2020 г., заключенный с Физическим лицом № 2;</w:t>
      </w:r>
    </w:p>
    <w:p w14:paraId="165F7369"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 договора поручительства № К3/54-00/21-00083-П01 от 30.07.2021 г., заключенного с Физическим лицом № 3;</w:t>
      </w:r>
    </w:p>
    <w:p w14:paraId="66DB3BDD"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К3/54-00/21-00083-П02 от 30.07.2021 г., заключенный с Физическим лицом № 5;</w:t>
      </w:r>
    </w:p>
    <w:p w14:paraId="03947A62"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К3/54-00/21-00083-П03 от 30.07.2021 г., заключенный с Физическим лицом № 1;</w:t>
      </w:r>
    </w:p>
    <w:p w14:paraId="7227C70F"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К3/54-00/21-00083-П04 от 30.07.2021 г., заключенный с Физическим лицом № 4;</w:t>
      </w:r>
    </w:p>
    <w:p w14:paraId="7B0C72E5"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К3/54-00/21-00083-П05 от 30.07.2021 г., заключенный с Физическим лицом № 2;</w:t>
      </w:r>
    </w:p>
    <w:p w14:paraId="27A0C37D"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К3/54-00/21-00083-П06 от 30.07.2021 г., заключенный с ООО «Старт»;</w:t>
      </w:r>
    </w:p>
    <w:p w14:paraId="5D785578"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К3/54-00/21-00083-П07 от 30.07.2021 г., заключенный с ООО «Успех»;</w:t>
      </w:r>
    </w:p>
    <w:p w14:paraId="6C73CC3C"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К3/54-00/21-00083-П08 от 30.07.2021 г., заключенный с ООО «Конфетти»;</w:t>
      </w:r>
    </w:p>
    <w:p w14:paraId="316F0C5D"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w:t>
      </w:r>
      <w:r w:rsidRPr="00BE1579">
        <w:rPr>
          <w:rFonts w:ascii="Arial" w:eastAsia="Times New Roman" w:hAnsi="Arial" w:cs="Arial"/>
          <w:sz w:val="20"/>
          <w:szCs w:val="20"/>
          <w:lang w:eastAsia="ru-RU"/>
        </w:rPr>
        <w:tab/>
        <w:t>Договор поручительства № К3/54-00/21-00083-П09 от 30.07.2021 г., заключенный с ООО «Шоколадная страна»;</w:t>
      </w:r>
    </w:p>
    <w:p w14:paraId="00E78DF4" w14:textId="77777777"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Calibri" w:hAnsi="Arial" w:cs="Arial"/>
          <w:sz w:val="20"/>
          <w:szCs w:val="20"/>
        </w:rPr>
      </w:pPr>
      <w:r w:rsidRPr="00BE1579">
        <w:rPr>
          <w:rFonts w:ascii="Arial" w:eastAsia="Times New Roman" w:hAnsi="Arial" w:cs="Arial"/>
          <w:sz w:val="20"/>
          <w:szCs w:val="20"/>
          <w:lang w:eastAsia="ru-RU"/>
        </w:rPr>
        <w:lastRenderedPageBreak/>
        <w:t>•</w:t>
      </w:r>
      <w:r w:rsidRPr="00BE1579">
        <w:rPr>
          <w:rFonts w:ascii="Arial" w:eastAsia="Times New Roman" w:hAnsi="Arial" w:cs="Arial"/>
          <w:sz w:val="20"/>
          <w:szCs w:val="20"/>
          <w:lang w:eastAsia="ru-RU"/>
        </w:rPr>
        <w:tab/>
        <w:t>Договор поручительства № П-4421 по кредитному договору от 13.08.2021 г., заключенный с Фондом развития малого и среднего предпринимательства Новосибирской области.</w:t>
      </w:r>
    </w:p>
    <w:p w14:paraId="1803DF74" w14:textId="6C8820E0" w:rsidR="00E67E3C" w:rsidRPr="00BE1579" w:rsidRDefault="00617ADA" w:rsidP="00E372AD">
      <w:pPr>
        <w:shd w:val="clear" w:color="auto" w:fill="FFFFFF"/>
        <w:autoSpaceDE w:val="0"/>
        <w:autoSpaceDN w:val="0"/>
        <w:adjustRightInd w:val="0"/>
        <w:spacing w:after="0" w:line="240" w:lineRule="auto"/>
        <w:ind w:left="426"/>
        <w:jc w:val="both"/>
        <w:textAlignment w:val="baseline"/>
        <w:rPr>
          <w:rFonts w:ascii="Arial" w:eastAsia="Calibri" w:hAnsi="Arial" w:cs="Arial"/>
          <w:sz w:val="20"/>
          <w:szCs w:val="20"/>
        </w:rPr>
      </w:pPr>
      <w:r w:rsidRPr="00BE1579">
        <w:rPr>
          <w:rFonts w:ascii="Arial" w:eastAsia="Calibri" w:hAnsi="Arial" w:cs="Arial"/>
          <w:sz w:val="20"/>
          <w:szCs w:val="20"/>
        </w:rPr>
        <w:t>Требования реализуются в составе одного Лота (далее – «Лот»).</w:t>
      </w:r>
    </w:p>
    <w:p w14:paraId="3D622B35" w14:textId="7A207794"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Calibri" w:hAnsi="Arial" w:cs="Arial"/>
          <w:sz w:val="20"/>
          <w:szCs w:val="20"/>
        </w:rPr>
      </w:pPr>
    </w:p>
    <w:p w14:paraId="4A98551D" w14:textId="06F42D51"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Calibri" w:hAnsi="Arial" w:cs="Arial"/>
          <w:sz w:val="20"/>
          <w:szCs w:val="20"/>
        </w:rPr>
      </w:pPr>
      <w:r w:rsidRPr="00BE1579">
        <w:rPr>
          <w:rFonts w:ascii="Arial" w:eastAsia="Calibri" w:hAnsi="Arial" w:cs="Arial"/>
          <w:sz w:val="20"/>
          <w:szCs w:val="20"/>
        </w:rPr>
        <w:t>На дату фактической передачи прав (требований) объем прав (требований), в том числе размер задолженности, может измениться. При этом цена лота не подлежит уменьшению/увеличению.</w:t>
      </w:r>
    </w:p>
    <w:p w14:paraId="6F28324E" w14:textId="741ED67D" w:rsidR="00FB0F27" w:rsidRPr="00BE1579" w:rsidRDefault="00FB0F27" w:rsidP="00E372AD">
      <w:pPr>
        <w:shd w:val="clear" w:color="auto" w:fill="FFFFFF"/>
        <w:autoSpaceDE w:val="0"/>
        <w:autoSpaceDN w:val="0"/>
        <w:adjustRightInd w:val="0"/>
        <w:spacing w:after="0" w:line="240" w:lineRule="auto"/>
        <w:ind w:left="426"/>
        <w:jc w:val="both"/>
        <w:textAlignment w:val="baseline"/>
        <w:rPr>
          <w:rFonts w:ascii="Arial" w:eastAsia="Calibri" w:hAnsi="Arial" w:cs="Arial"/>
          <w:sz w:val="20"/>
          <w:szCs w:val="20"/>
        </w:rPr>
      </w:pPr>
    </w:p>
    <w:p w14:paraId="775A4221" w14:textId="77777777" w:rsidR="00FB0F27" w:rsidRPr="00BE1579" w:rsidRDefault="00FB0F27" w:rsidP="00E372AD">
      <w:pPr>
        <w:numPr>
          <w:ilvl w:val="1"/>
          <w:numId w:val="2"/>
        </w:numPr>
        <w:shd w:val="clear" w:color="auto" w:fill="FFFFFF"/>
        <w:spacing w:after="0" w:line="240" w:lineRule="auto"/>
        <w:ind w:left="426" w:hanging="568"/>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В процессе подготовки торгов Организатор торгов в порядке, предусмотренном настоящей Информационной картой, предоставляет заявителям возможность ознакомления с Информационной картой, характеризующей предмет торгов. </w:t>
      </w:r>
    </w:p>
    <w:p w14:paraId="5CA7EE36" w14:textId="77777777" w:rsidR="00FB0F27" w:rsidRPr="00BE1579" w:rsidRDefault="00FB0F27" w:rsidP="00E372AD">
      <w:pPr>
        <w:shd w:val="clear" w:color="auto" w:fill="FFFFFF"/>
        <w:spacing w:after="0" w:line="240" w:lineRule="auto"/>
        <w:ind w:left="426" w:hanging="568"/>
        <w:jc w:val="both"/>
        <w:textAlignment w:val="baseline"/>
        <w:rPr>
          <w:rFonts w:ascii="Arial" w:eastAsia="Times New Roman" w:hAnsi="Arial" w:cs="Arial"/>
          <w:sz w:val="20"/>
          <w:szCs w:val="20"/>
          <w:lang w:eastAsia="ru-RU"/>
        </w:rPr>
      </w:pPr>
    </w:p>
    <w:p w14:paraId="316A8222" w14:textId="1B2B1294" w:rsidR="00FB0F27" w:rsidRPr="00BE1579" w:rsidRDefault="00FB0F27" w:rsidP="00E372AD">
      <w:pPr>
        <w:shd w:val="clear" w:color="auto" w:fill="FFFFFF"/>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С целью соблюдения положений Федерального закона №</w:t>
      </w:r>
      <w:r w:rsidRPr="00BE1579">
        <w:rPr>
          <w:sz w:val="20"/>
          <w:szCs w:val="20"/>
        </w:rPr>
        <w:t xml:space="preserve"> </w:t>
      </w:r>
      <w:r w:rsidRPr="00BE1579">
        <w:rPr>
          <w:rFonts w:ascii="Arial" w:eastAsia="Times New Roman" w:hAnsi="Arial" w:cs="Arial"/>
          <w:sz w:val="20"/>
          <w:szCs w:val="20"/>
          <w:lang w:eastAsia="ru-RU"/>
        </w:rPr>
        <w:t>152-ФЗ от 27.07.2006 «О персональных данных» документы, содержащие персональные данные, будут предоставлены для ознакомления с изъятием персональных данных физических лиц, на обработку которых не предоставлено согласие. Информационная карта проведения электронных торгов, указанных в пункте 1.1. настоящей Информационной карте, публикуется Организатором торгов на ЭТП.</w:t>
      </w:r>
    </w:p>
    <w:p w14:paraId="1803DF75" w14:textId="52508DBC" w:rsidR="00E67E3C" w:rsidRPr="00BE1579" w:rsidRDefault="009461CA" w:rsidP="00E372AD">
      <w:pPr>
        <w:shd w:val="clear" w:color="auto" w:fill="FFFFFF"/>
        <w:spacing w:after="0" w:line="240" w:lineRule="auto"/>
        <w:ind w:left="426"/>
        <w:jc w:val="both"/>
        <w:textAlignment w:val="baseline"/>
        <w:rPr>
          <w:rFonts w:ascii="Arial" w:eastAsia="Times New Roman" w:hAnsi="Arial" w:cs="Arial"/>
          <w:sz w:val="20"/>
          <w:szCs w:val="20"/>
          <w:lang w:eastAsia="ru-RU"/>
        </w:rPr>
      </w:pPr>
    </w:p>
    <w:p w14:paraId="1803DF76" w14:textId="1A1F7D59" w:rsidR="00E67E3C" w:rsidRPr="00BE1579" w:rsidRDefault="00FB0F27" w:rsidP="00E372AD">
      <w:pPr>
        <w:numPr>
          <w:ilvl w:val="1"/>
          <w:numId w:val="2"/>
        </w:numPr>
        <w:shd w:val="clear" w:color="auto" w:fill="FFFFFF"/>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Раскрытие, предоставление, распространение, разглашение Организатором торгов конфиденциальной информации, банковской тайны, информации, регулирующийся Федеральным законом от 27.07.2006 №152-ФЗ «О персональных данных», в связи с принятием Банком решения о заключении договора уступки прав (требований) на торгах, допускается в объеме, публично раскрытом в информационной системе «Картотека арбитражных дел», на федеральных информационных ресурсах и в официальных изданиях, осуществляющих публикацию сведений, предусмотренных ФЗ «О несостоятельности (банкротстве)».</w:t>
      </w:r>
    </w:p>
    <w:p w14:paraId="1803DF77" w14:textId="77777777" w:rsidR="00E67E3C" w:rsidRPr="00BE1579" w:rsidRDefault="009461CA" w:rsidP="00E372AD">
      <w:pPr>
        <w:shd w:val="clear" w:color="auto" w:fill="FFFFFF"/>
        <w:tabs>
          <w:tab w:val="left" w:pos="426"/>
        </w:tabs>
        <w:spacing w:after="0" w:line="240" w:lineRule="auto"/>
        <w:ind w:left="426"/>
        <w:jc w:val="both"/>
        <w:textAlignment w:val="baseline"/>
        <w:rPr>
          <w:rFonts w:ascii="Arial" w:eastAsia="Times New Roman" w:hAnsi="Arial" w:cs="Arial"/>
          <w:sz w:val="20"/>
          <w:szCs w:val="20"/>
          <w:lang w:eastAsia="ru-RU"/>
        </w:rPr>
      </w:pPr>
    </w:p>
    <w:p w14:paraId="1803DF78" w14:textId="77777777" w:rsidR="00E67E3C" w:rsidRPr="00BE1579" w:rsidRDefault="00617ADA" w:rsidP="00E372AD">
      <w:pPr>
        <w:numPr>
          <w:ilvl w:val="0"/>
          <w:numId w:val="3"/>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sz w:val="20"/>
          <w:szCs w:val="20"/>
          <w:lang w:eastAsia="ru-RU"/>
        </w:rPr>
        <w:t>Начальная (стартовая) цена продажи имущества</w:t>
      </w:r>
    </w:p>
    <w:p w14:paraId="1803DF79" w14:textId="4BF7DD9A" w:rsidR="00E67E3C" w:rsidRPr="00BE1579" w:rsidRDefault="00617ADA" w:rsidP="00E372AD">
      <w:pPr>
        <w:numPr>
          <w:ilvl w:val="1"/>
          <w:numId w:val="3"/>
        </w:numPr>
        <w:shd w:val="clear" w:color="auto" w:fill="FFFFFF"/>
        <w:spacing w:after="0" w:line="240" w:lineRule="auto"/>
        <w:ind w:left="426"/>
        <w:jc w:val="both"/>
        <w:textAlignment w:val="baseline"/>
        <w:rPr>
          <w:rFonts w:ascii="Arial" w:eastAsia="Times New Roman" w:hAnsi="Arial" w:cs="Arial"/>
          <w:b/>
          <w:sz w:val="20"/>
          <w:szCs w:val="20"/>
          <w:lang w:eastAsia="ru-RU"/>
        </w:rPr>
      </w:pPr>
      <w:r w:rsidRPr="00BE1579">
        <w:rPr>
          <w:rFonts w:ascii="Arial" w:eastAsia="Times New Roman" w:hAnsi="Arial" w:cs="Arial"/>
          <w:sz w:val="20"/>
          <w:szCs w:val="20"/>
          <w:lang w:eastAsia="ru-RU"/>
        </w:rPr>
        <w:t>Начальная (стартовая) цена продажи Требований устанавливается в размере 193 591 620</w:t>
      </w:r>
      <w:r w:rsidRPr="00BE1579">
        <w:rPr>
          <w:rFonts w:ascii="Arial" w:hAnsi="Arial" w:cs="Arial"/>
          <w:sz w:val="20"/>
          <w:szCs w:val="20"/>
        </w:rPr>
        <w:t xml:space="preserve"> </w:t>
      </w:r>
      <w:bookmarkStart w:id="7" w:name="_Hlk141778525"/>
      <w:r w:rsidRPr="00BE1579">
        <w:rPr>
          <w:rFonts w:ascii="Arial" w:hAnsi="Arial" w:cs="Arial"/>
          <w:sz w:val="20"/>
          <w:szCs w:val="20"/>
        </w:rPr>
        <w:t>(сто девяносто три миллиона пятьсот девяносто одна тысяча шестьсот двадцать)</w:t>
      </w:r>
      <w:bookmarkEnd w:id="7"/>
      <w:r w:rsidRPr="00BE1579">
        <w:rPr>
          <w:rFonts w:ascii="Arial" w:eastAsia="Calibri" w:hAnsi="Arial" w:cs="Arial"/>
          <w:sz w:val="20"/>
          <w:szCs w:val="20"/>
        </w:rPr>
        <w:t xml:space="preserve"> руб. </w:t>
      </w:r>
      <w:r w:rsidR="0038611F" w:rsidRPr="00BE1579">
        <w:rPr>
          <w:rFonts w:ascii="Arial" w:eastAsia="Calibri" w:hAnsi="Arial" w:cs="Arial"/>
          <w:sz w:val="20"/>
          <w:szCs w:val="20"/>
        </w:rPr>
        <w:t>37 коп.</w:t>
      </w:r>
      <w:r w:rsidR="00543606" w:rsidRPr="00BE1579">
        <w:rPr>
          <w:rFonts w:ascii="Arial" w:eastAsia="Calibri" w:hAnsi="Arial" w:cs="Arial"/>
          <w:sz w:val="20"/>
          <w:szCs w:val="20"/>
        </w:rPr>
        <w:t xml:space="preserve"> </w:t>
      </w:r>
      <w:r w:rsidRPr="00BE1579">
        <w:rPr>
          <w:rFonts w:ascii="Arial" w:eastAsia="Calibri" w:hAnsi="Arial" w:cs="Arial"/>
          <w:b/>
          <w:sz w:val="20"/>
          <w:szCs w:val="20"/>
        </w:rPr>
        <w:t>(</w:t>
      </w:r>
      <w:r w:rsidRPr="00BE1579">
        <w:rPr>
          <w:rFonts w:ascii="Arial" w:eastAsia="Times New Roman" w:hAnsi="Arial" w:cs="Arial"/>
          <w:b/>
          <w:sz w:val="20"/>
          <w:szCs w:val="20"/>
          <w:lang w:eastAsia="ru-RU"/>
        </w:rPr>
        <w:t>НДС не облагается)</w:t>
      </w:r>
    </w:p>
    <w:p w14:paraId="1803DF7F" w14:textId="06392C56" w:rsidR="0031024E" w:rsidRPr="00BE1579" w:rsidRDefault="009257C1" w:rsidP="00E372AD">
      <w:pPr>
        <w:shd w:val="clear" w:color="auto" w:fill="FFFFFF"/>
        <w:spacing w:after="0" w:line="240" w:lineRule="auto"/>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3.2. </w:t>
      </w:r>
      <w:r w:rsidRPr="00F3309D">
        <w:rPr>
          <w:rFonts w:ascii="Arial" w:eastAsia="Times New Roman" w:hAnsi="Arial" w:cs="Arial"/>
          <w:sz w:val="20"/>
          <w:szCs w:val="20"/>
          <w:lang w:eastAsia="ru-RU"/>
        </w:rPr>
        <w:t xml:space="preserve">Начальная (стартовая) цена Лота:  </w:t>
      </w:r>
      <w:r w:rsidRPr="00F3309D">
        <w:rPr>
          <w:rFonts w:ascii="Arial" w:eastAsia="Times New Roman" w:hAnsi="Arial" w:cs="Arial"/>
          <w:color w:val="000000"/>
          <w:sz w:val="20"/>
          <w:szCs w:val="20"/>
          <w:lang w:eastAsia="ru-RU"/>
        </w:rPr>
        <w:t xml:space="preserve">определяется в абсолютном выражении и соответствует общей сумме задолженности по основному долгу, процентам, неустойкам по Кредитным соглашениям, а также общей сумме расходов Банка по оплате государственной пошлины по состоянию на дату публикации извещения о проведении торгов (НДС не облагается на основании </w:t>
      </w:r>
      <w:proofErr w:type="spellStart"/>
      <w:r w:rsidRPr="00F3309D">
        <w:rPr>
          <w:rFonts w:ascii="Arial" w:eastAsia="Times New Roman" w:hAnsi="Arial" w:cs="Arial"/>
          <w:color w:val="000000"/>
          <w:sz w:val="20"/>
          <w:szCs w:val="20"/>
          <w:lang w:eastAsia="ru-RU"/>
        </w:rPr>
        <w:t>пп</w:t>
      </w:r>
      <w:proofErr w:type="spellEnd"/>
      <w:r w:rsidRPr="00F3309D">
        <w:rPr>
          <w:rFonts w:ascii="Arial" w:eastAsia="Times New Roman" w:hAnsi="Arial" w:cs="Arial"/>
          <w:color w:val="000000"/>
          <w:sz w:val="20"/>
          <w:szCs w:val="20"/>
          <w:lang w:eastAsia="ru-RU"/>
        </w:rPr>
        <w:t>. 26 п. 3 ст. 149 НК РФ).</w:t>
      </w:r>
    </w:p>
    <w:p w14:paraId="0A783A0E" w14:textId="77777777" w:rsidR="004614AC" w:rsidRPr="00BE1579" w:rsidRDefault="004614AC" w:rsidP="00E372AD">
      <w:pPr>
        <w:shd w:val="clear" w:color="auto" w:fill="FFFFFF"/>
        <w:spacing w:after="0" w:line="240" w:lineRule="auto"/>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При этом начальная цена продажи Требований в твёрдой денежной сумме сообщается лицам, намеренным участвовать в торгах, посредством публикации извещения о проведении торгов.</w:t>
      </w:r>
    </w:p>
    <w:p w14:paraId="4157DB1D" w14:textId="77777777" w:rsidR="004614AC" w:rsidRPr="00BE1579" w:rsidRDefault="004614AC" w:rsidP="00E372AD">
      <w:pPr>
        <w:shd w:val="clear" w:color="auto" w:fill="FFFFFF"/>
        <w:spacing w:after="0" w:line="240" w:lineRule="auto"/>
        <w:jc w:val="both"/>
        <w:textAlignment w:val="baseline"/>
        <w:rPr>
          <w:rFonts w:ascii="Arial" w:eastAsia="Times New Roman" w:hAnsi="Arial" w:cs="Arial"/>
          <w:sz w:val="20"/>
          <w:szCs w:val="20"/>
          <w:lang w:eastAsia="ru-RU"/>
        </w:rPr>
      </w:pPr>
    </w:p>
    <w:p w14:paraId="68214888" w14:textId="627DD1EE" w:rsidR="004614AC" w:rsidRPr="00BE1579" w:rsidRDefault="004614AC" w:rsidP="00E372AD">
      <w:pPr>
        <w:shd w:val="clear" w:color="auto" w:fill="FFFFFF"/>
        <w:spacing w:after="0" w:line="240" w:lineRule="auto"/>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w:t>
      </w:r>
    </w:p>
    <w:p w14:paraId="762220C8" w14:textId="16509258" w:rsidR="004614AC" w:rsidRPr="00BE1579" w:rsidRDefault="004614AC" w:rsidP="00E372AD">
      <w:pPr>
        <w:shd w:val="clear" w:color="auto" w:fill="FFFFFF"/>
        <w:spacing w:after="0" w:line="240" w:lineRule="auto"/>
        <w:jc w:val="both"/>
        <w:textAlignment w:val="baseline"/>
        <w:rPr>
          <w:rFonts w:ascii="Arial" w:eastAsia="Times New Roman" w:hAnsi="Arial" w:cs="Arial"/>
          <w:sz w:val="20"/>
          <w:szCs w:val="20"/>
          <w:lang w:eastAsia="ru-RU"/>
        </w:rPr>
      </w:pPr>
    </w:p>
    <w:p w14:paraId="1803DF80" w14:textId="7E27DDD0" w:rsidR="00E67E3C" w:rsidRPr="00BE1579" w:rsidRDefault="004614AC" w:rsidP="00E372AD">
      <w:pPr>
        <w:shd w:val="clear" w:color="auto" w:fill="FFFFFF"/>
        <w:spacing w:after="0" w:line="240" w:lineRule="auto"/>
        <w:jc w:val="both"/>
        <w:textAlignment w:val="baseline"/>
        <w:rPr>
          <w:rFonts w:ascii="Arial" w:eastAsia="Times New Roman" w:hAnsi="Arial" w:cs="Arial"/>
          <w:b/>
          <w:sz w:val="20"/>
          <w:szCs w:val="20"/>
          <w:lang w:eastAsia="ru-RU"/>
        </w:rPr>
      </w:pPr>
      <w:r w:rsidRPr="00BE1579">
        <w:rPr>
          <w:rFonts w:ascii="Arial" w:eastAsia="Times New Roman" w:hAnsi="Arial" w:cs="Arial"/>
          <w:sz w:val="20"/>
          <w:szCs w:val="20"/>
          <w:lang w:eastAsia="ru-RU"/>
        </w:rPr>
        <w:t xml:space="preserve">3.3. </w:t>
      </w:r>
      <w:r w:rsidR="00617ADA" w:rsidRPr="00BE1579">
        <w:rPr>
          <w:rFonts w:ascii="Arial" w:eastAsia="Times New Roman" w:hAnsi="Arial" w:cs="Arial"/>
          <w:sz w:val="20"/>
          <w:szCs w:val="20"/>
          <w:lang w:eastAsia="ru-RU"/>
        </w:rPr>
        <w:t>Валюта торгов – российский рубль.</w:t>
      </w:r>
    </w:p>
    <w:p w14:paraId="1803DF81" w14:textId="77777777" w:rsidR="00E67E3C" w:rsidRPr="00BE1579" w:rsidRDefault="009461CA" w:rsidP="00E372AD">
      <w:pPr>
        <w:shd w:val="clear" w:color="auto" w:fill="FFFFFF"/>
        <w:spacing w:after="0" w:line="240" w:lineRule="auto"/>
        <w:jc w:val="both"/>
        <w:textAlignment w:val="baseline"/>
        <w:rPr>
          <w:rFonts w:ascii="Arial" w:eastAsia="Times New Roman" w:hAnsi="Arial" w:cs="Arial"/>
          <w:b/>
          <w:sz w:val="20"/>
          <w:szCs w:val="20"/>
          <w:lang w:eastAsia="ru-RU"/>
        </w:rPr>
      </w:pPr>
    </w:p>
    <w:p w14:paraId="1803DF82" w14:textId="77777777" w:rsidR="00E67E3C" w:rsidRPr="00BE1579" w:rsidRDefault="00617ADA" w:rsidP="00E372AD">
      <w:pPr>
        <w:numPr>
          <w:ilvl w:val="0"/>
          <w:numId w:val="5"/>
        </w:numPr>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sz w:val="20"/>
          <w:szCs w:val="20"/>
          <w:lang w:eastAsia="ru-RU"/>
        </w:rPr>
        <w:t>Шаг торгов</w:t>
      </w:r>
    </w:p>
    <w:p w14:paraId="1803DF83" w14:textId="7FBB22FE" w:rsidR="00E67E3C" w:rsidRPr="00BE1579" w:rsidRDefault="00617ADA" w:rsidP="00E372AD">
      <w:pPr>
        <w:numPr>
          <w:ilvl w:val="1"/>
          <w:numId w:val="5"/>
        </w:numPr>
        <w:tabs>
          <w:tab w:val="left" w:pos="426"/>
        </w:tabs>
        <w:spacing w:after="0" w:line="240" w:lineRule="auto"/>
        <w:ind w:left="426"/>
        <w:jc w:val="both"/>
        <w:rPr>
          <w:rFonts w:ascii="Arial" w:eastAsia="Times New Roman" w:hAnsi="Arial" w:cs="Arial"/>
          <w:sz w:val="20"/>
          <w:szCs w:val="20"/>
          <w:lang w:eastAsia="ru-RU"/>
        </w:rPr>
      </w:pPr>
      <w:bookmarkStart w:id="8" w:name="_Hlk139978795"/>
      <w:r w:rsidRPr="00BE1579">
        <w:rPr>
          <w:rFonts w:ascii="Arial" w:eastAsia="Times New Roman" w:hAnsi="Arial" w:cs="Arial"/>
          <w:sz w:val="20"/>
          <w:szCs w:val="20"/>
          <w:lang w:eastAsia="ru-RU"/>
        </w:rPr>
        <w:t xml:space="preserve"> Открытые электронные торги посредством публичного предложения проводятся путем последовательного понижения начальной цены продажи </w:t>
      </w:r>
      <w:bookmarkStart w:id="9" w:name="_Hlk139992541"/>
      <w:r w:rsidRPr="00BE1579">
        <w:rPr>
          <w:rFonts w:ascii="Arial" w:eastAsia="Times New Roman" w:hAnsi="Arial" w:cs="Arial"/>
          <w:sz w:val="20"/>
          <w:szCs w:val="20"/>
          <w:lang w:eastAsia="ru-RU"/>
        </w:rPr>
        <w:t>Лота на сумму, которая составляет с 1-го по 3-й период снижения 13 397 905 (тринадцать миллионов триста девяносто семь тысяч девятьсот пять) руб. 09 коп., а на 4-м периоде снижения цена продажи Лота равна 13 397 905 (тринадцать миллионов триста девяносто семь тысяч девятьсот пять) руб. 10 коп. (далее – Шаг понижения)</w:t>
      </w:r>
      <w:bookmarkEnd w:id="9"/>
      <w:r w:rsidRPr="00BE1579">
        <w:rPr>
          <w:rFonts w:ascii="Arial" w:eastAsia="Times New Roman" w:hAnsi="Arial" w:cs="Arial"/>
          <w:sz w:val="20"/>
          <w:szCs w:val="20"/>
          <w:lang w:eastAsia="ru-RU"/>
        </w:rPr>
        <w:t>.</w:t>
      </w:r>
      <w:bookmarkEnd w:id="8"/>
    </w:p>
    <w:p w14:paraId="1803DF84" w14:textId="77777777" w:rsidR="00E67E3C" w:rsidRPr="00BE1579" w:rsidRDefault="00617ADA" w:rsidP="00E372AD">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 5 (пять).</w:t>
      </w:r>
    </w:p>
    <w:p w14:paraId="1803DF85" w14:textId="77777777" w:rsidR="00E67E3C" w:rsidRPr="00BE1579" w:rsidRDefault="00617ADA" w:rsidP="00E372AD">
      <w:pPr>
        <w:numPr>
          <w:ilvl w:val="1"/>
          <w:numId w:val="5"/>
        </w:numPr>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Каждый последующий период проведения торгов начинается на следующий рабочий день после окончания предыдущего периода.</w:t>
      </w:r>
    </w:p>
    <w:p w14:paraId="1803DF86" w14:textId="5A66A24D" w:rsidR="00E67E3C" w:rsidRPr="00BE1579" w:rsidRDefault="00617ADA" w:rsidP="00E372AD">
      <w:pPr>
        <w:numPr>
          <w:ilvl w:val="1"/>
          <w:numId w:val="10"/>
        </w:numPr>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sz w:val="20"/>
          <w:szCs w:val="20"/>
          <w:lang w:eastAsia="ru-RU"/>
        </w:rPr>
        <w:t xml:space="preserve">Понижение начальной цены продажи Требований будет проходить до минимальной цены продажи Требований, равной </w:t>
      </w:r>
      <w:r w:rsidRPr="00BE1579">
        <w:rPr>
          <w:rFonts w:ascii="Arial" w:eastAsia="Calibri" w:hAnsi="Arial" w:cs="Arial"/>
          <w:b/>
          <w:sz w:val="20"/>
          <w:szCs w:val="20"/>
        </w:rPr>
        <w:t xml:space="preserve">140 000 000 (сто сорок миллионов) руб. </w:t>
      </w:r>
      <w:r w:rsidRPr="00BE1579">
        <w:rPr>
          <w:rFonts w:ascii="Arial" w:eastAsia="Times New Roman" w:hAnsi="Arial" w:cs="Arial"/>
          <w:b/>
          <w:sz w:val="20"/>
          <w:szCs w:val="20"/>
          <w:lang w:eastAsia="ru-RU"/>
        </w:rPr>
        <w:t xml:space="preserve">(НДС не облагается) </w:t>
      </w:r>
      <w:r w:rsidRPr="00BE1579">
        <w:rPr>
          <w:rFonts w:ascii="Arial" w:eastAsia="Times New Roman" w:hAnsi="Arial" w:cs="Arial"/>
          <w:sz w:val="20"/>
          <w:szCs w:val="20"/>
          <w:lang w:eastAsia="ru-RU"/>
        </w:rPr>
        <w:t>(далее – «Цена отсечения»).</w:t>
      </w:r>
      <w:r w:rsidRPr="00BE1579">
        <w:rPr>
          <w:rFonts w:ascii="Arial" w:eastAsia="Times New Roman" w:hAnsi="Arial" w:cs="Arial"/>
          <w:b/>
          <w:sz w:val="20"/>
          <w:szCs w:val="20"/>
          <w:lang w:eastAsia="ru-RU"/>
        </w:rPr>
        <w:t xml:space="preserve"> </w:t>
      </w:r>
      <w:r w:rsidR="0011777F" w:rsidRPr="00BE1579">
        <w:rPr>
          <w:rFonts w:ascii="Arial" w:eastAsia="Times New Roman" w:hAnsi="Arial" w:cs="Arial"/>
          <w:sz w:val="20"/>
          <w:szCs w:val="20"/>
          <w:lang w:eastAsia="ru-RU"/>
        </w:rPr>
        <w:t>Информация о Цене отсечения является открытой. При достижении Цены отсечения торги прекращаются и признаются несостоявшимися, в случае если ни один Участник не сделал предложение о цене Требований (далее – «Ценовое предложение»), не ниже Цены отсечения</w:t>
      </w:r>
      <w:r w:rsidRPr="00BE1579">
        <w:rPr>
          <w:rFonts w:ascii="Arial" w:eastAsia="Times New Roman" w:hAnsi="Arial" w:cs="Arial"/>
          <w:color w:val="000000"/>
          <w:sz w:val="20"/>
          <w:szCs w:val="20"/>
          <w:lang w:eastAsia="ru-RU"/>
        </w:rPr>
        <w:t>.</w:t>
      </w:r>
    </w:p>
    <w:p w14:paraId="1803DF87" w14:textId="77777777" w:rsidR="00E67E3C" w:rsidRPr="00BE1579" w:rsidRDefault="009461CA" w:rsidP="00E372AD">
      <w:pPr>
        <w:shd w:val="clear" w:color="auto" w:fill="FFFFFF"/>
        <w:spacing w:after="0" w:line="240" w:lineRule="auto"/>
        <w:ind w:left="426"/>
        <w:jc w:val="both"/>
        <w:textAlignment w:val="baseline"/>
        <w:rPr>
          <w:rFonts w:ascii="Arial" w:eastAsia="Times New Roman" w:hAnsi="Arial" w:cs="Arial"/>
          <w:b/>
          <w:sz w:val="20"/>
          <w:szCs w:val="20"/>
          <w:lang w:eastAsia="ru-RU"/>
        </w:rPr>
      </w:pPr>
    </w:p>
    <w:p w14:paraId="1803DF89" w14:textId="6E40D1A3" w:rsidR="00E67E3C" w:rsidRPr="00BE1579" w:rsidRDefault="00617ADA" w:rsidP="00E372AD">
      <w:pPr>
        <w:pStyle w:val="a6"/>
        <w:numPr>
          <w:ilvl w:val="0"/>
          <w:numId w:val="5"/>
        </w:numPr>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b/>
          <w:sz w:val="20"/>
          <w:szCs w:val="20"/>
          <w:lang w:eastAsia="ru-RU"/>
        </w:rPr>
        <w:t>Дата и время начала приема заявок:</w:t>
      </w:r>
      <w:r w:rsidRPr="00BE1579">
        <w:rPr>
          <w:rFonts w:ascii="Arial" w:eastAsia="Times New Roman" w:hAnsi="Arial" w:cs="Arial"/>
          <w:sz w:val="20"/>
          <w:szCs w:val="20"/>
          <w:lang w:eastAsia="ru-RU"/>
        </w:rPr>
        <w:t xml:space="preserve"> </w:t>
      </w:r>
      <w:r w:rsidR="009257C1">
        <w:rPr>
          <w:rFonts w:ascii="Arial" w:eastAsia="Times New Roman" w:hAnsi="Arial" w:cs="Arial"/>
          <w:sz w:val="20"/>
          <w:szCs w:val="20"/>
          <w:lang w:eastAsia="ru-RU"/>
        </w:rPr>
        <w:t>«</w:t>
      </w:r>
      <w:r w:rsidR="00DB0F5E">
        <w:rPr>
          <w:rFonts w:ascii="Arial" w:eastAsia="Times New Roman" w:hAnsi="Arial" w:cs="Arial"/>
          <w:sz w:val="20"/>
          <w:szCs w:val="20"/>
          <w:lang w:eastAsia="ru-RU"/>
        </w:rPr>
        <w:t>18</w:t>
      </w:r>
      <w:r w:rsidR="009257C1">
        <w:rPr>
          <w:rFonts w:ascii="Arial" w:eastAsia="Times New Roman" w:hAnsi="Arial" w:cs="Arial"/>
          <w:sz w:val="20"/>
          <w:szCs w:val="20"/>
          <w:lang w:eastAsia="ru-RU"/>
        </w:rPr>
        <w:t>»</w:t>
      </w:r>
      <w:r w:rsidR="00DB0F5E">
        <w:rPr>
          <w:rFonts w:ascii="Arial" w:eastAsia="Times New Roman" w:hAnsi="Arial" w:cs="Arial"/>
          <w:sz w:val="20"/>
          <w:szCs w:val="20"/>
          <w:lang w:eastAsia="ru-RU"/>
        </w:rPr>
        <w:t xml:space="preserve"> сентября </w:t>
      </w:r>
      <w:r w:rsidRPr="00DB0F5E">
        <w:rPr>
          <w:rFonts w:ascii="Arial" w:eastAsia="Times New Roman" w:hAnsi="Arial" w:cs="Arial"/>
          <w:sz w:val="20"/>
          <w:szCs w:val="20"/>
          <w:lang w:eastAsia="ru-RU"/>
        </w:rPr>
        <w:t>202</w:t>
      </w:r>
      <w:r w:rsidR="009257C1" w:rsidRPr="00DB0F5E">
        <w:rPr>
          <w:rFonts w:ascii="Arial" w:eastAsia="Times New Roman" w:hAnsi="Arial" w:cs="Arial"/>
          <w:sz w:val="20"/>
          <w:szCs w:val="20"/>
          <w:lang w:eastAsia="ru-RU"/>
        </w:rPr>
        <w:t>3</w:t>
      </w:r>
      <w:r w:rsidRPr="00DB0F5E">
        <w:rPr>
          <w:rFonts w:ascii="Arial" w:eastAsia="Times New Roman" w:hAnsi="Arial" w:cs="Arial"/>
          <w:sz w:val="20"/>
          <w:szCs w:val="20"/>
          <w:lang w:eastAsia="ru-RU"/>
        </w:rPr>
        <w:t xml:space="preserve"> г</w:t>
      </w:r>
      <w:r w:rsidRPr="00BE1579">
        <w:rPr>
          <w:rFonts w:ascii="Arial" w:eastAsia="Times New Roman" w:hAnsi="Arial" w:cs="Arial"/>
          <w:sz w:val="20"/>
          <w:szCs w:val="20"/>
          <w:lang w:eastAsia="ru-RU"/>
        </w:rPr>
        <w:t>. С 10:00 по Московскому времени.</w:t>
      </w:r>
    </w:p>
    <w:p w14:paraId="3C08F5A1" w14:textId="77777777" w:rsidR="0011777F" w:rsidRPr="00BE1579" w:rsidRDefault="0011777F" w:rsidP="00E372AD">
      <w:pPr>
        <w:pStyle w:val="a6"/>
        <w:spacing w:after="0" w:line="240" w:lineRule="auto"/>
        <w:ind w:left="426" w:hanging="426"/>
        <w:jc w:val="both"/>
        <w:textAlignment w:val="baseline"/>
        <w:rPr>
          <w:rFonts w:ascii="Arial" w:eastAsia="Times New Roman" w:hAnsi="Arial" w:cs="Arial"/>
          <w:sz w:val="20"/>
          <w:szCs w:val="20"/>
          <w:lang w:eastAsia="ru-RU"/>
        </w:rPr>
      </w:pPr>
    </w:p>
    <w:p w14:paraId="1803DF8A" w14:textId="5DEDCDB4" w:rsidR="00E67E3C" w:rsidRPr="00BE1579" w:rsidRDefault="00617ADA" w:rsidP="00E372AD">
      <w:pPr>
        <w:pStyle w:val="a6"/>
        <w:numPr>
          <w:ilvl w:val="0"/>
          <w:numId w:val="5"/>
        </w:numPr>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b/>
          <w:sz w:val="20"/>
          <w:szCs w:val="20"/>
          <w:lang w:eastAsia="ru-RU"/>
        </w:rPr>
        <w:lastRenderedPageBreak/>
        <w:t>Дата и время окончания приема заявок</w:t>
      </w:r>
      <w:r w:rsidRPr="00DB0F5E">
        <w:rPr>
          <w:rFonts w:ascii="Arial" w:eastAsia="Times New Roman" w:hAnsi="Arial" w:cs="Arial"/>
          <w:b/>
          <w:sz w:val="20"/>
          <w:szCs w:val="20"/>
          <w:lang w:eastAsia="ru-RU"/>
        </w:rPr>
        <w:t>:</w:t>
      </w:r>
      <w:r w:rsidR="00DB0F5E">
        <w:rPr>
          <w:rFonts w:ascii="Arial" w:eastAsia="Times New Roman" w:hAnsi="Arial" w:cs="Arial"/>
          <w:b/>
          <w:sz w:val="20"/>
          <w:szCs w:val="20"/>
          <w:lang w:eastAsia="ru-RU"/>
        </w:rPr>
        <w:t xml:space="preserve"> </w:t>
      </w:r>
      <w:r w:rsidR="009257C1" w:rsidRPr="00DB0F5E">
        <w:rPr>
          <w:rFonts w:ascii="Arial" w:eastAsia="Times New Roman" w:hAnsi="Arial" w:cs="Arial"/>
          <w:sz w:val="20"/>
          <w:szCs w:val="20"/>
          <w:lang w:eastAsia="ru-RU"/>
        </w:rPr>
        <w:t>«</w:t>
      </w:r>
      <w:r w:rsidR="00DB0F5E" w:rsidRPr="00DB0F5E">
        <w:rPr>
          <w:rFonts w:ascii="Arial" w:eastAsia="Times New Roman" w:hAnsi="Arial" w:cs="Arial"/>
          <w:sz w:val="20"/>
          <w:szCs w:val="20"/>
          <w:lang w:eastAsia="ru-RU"/>
        </w:rPr>
        <w:t>22</w:t>
      </w:r>
      <w:r w:rsidR="009257C1" w:rsidRPr="00DB0F5E">
        <w:rPr>
          <w:rFonts w:ascii="Arial" w:eastAsia="Times New Roman" w:hAnsi="Arial" w:cs="Arial"/>
          <w:sz w:val="20"/>
          <w:szCs w:val="20"/>
          <w:lang w:eastAsia="ru-RU"/>
        </w:rPr>
        <w:t>»</w:t>
      </w:r>
      <w:r w:rsidR="00DB0F5E" w:rsidRPr="00DB0F5E">
        <w:rPr>
          <w:rFonts w:ascii="Arial" w:eastAsia="Times New Roman" w:hAnsi="Arial" w:cs="Arial"/>
          <w:sz w:val="20"/>
          <w:szCs w:val="20"/>
          <w:lang w:eastAsia="ru-RU"/>
        </w:rPr>
        <w:t xml:space="preserve"> сентября</w:t>
      </w:r>
      <w:r w:rsidRPr="00DB0F5E">
        <w:rPr>
          <w:rFonts w:ascii="Arial" w:eastAsia="Times New Roman" w:hAnsi="Arial" w:cs="Arial"/>
          <w:b/>
          <w:sz w:val="20"/>
          <w:szCs w:val="20"/>
          <w:lang w:eastAsia="ru-RU"/>
        </w:rPr>
        <w:t xml:space="preserve"> </w:t>
      </w:r>
      <w:r w:rsidRPr="00DB0F5E">
        <w:rPr>
          <w:rFonts w:ascii="Arial" w:eastAsia="Times New Roman" w:hAnsi="Arial" w:cs="Arial"/>
          <w:sz w:val="20"/>
          <w:szCs w:val="20"/>
          <w:lang w:eastAsia="ru-RU"/>
        </w:rPr>
        <w:t>202</w:t>
      </w:r>
      <w:r w:rsidR="009257C1" w:rsidRPr="00DB0F5E">
        <w:rPr>
          <w:rFonts w:ascii="Arial" w:eastAsia="Times New Roman" w:hAnsi="Arial" w:cs="Arial"/>
          <w:sz w:val="20"/>
          <w:szCs w:val="20"/>
          <w:lang w:eastAsia="ru-RU"/>
        </w:rPr>
        <w:t>3</w:t>
      </w:r>
      <w:r w:rsidRPr="00DB0F5E">
        <w:rPr>
          <w:rFonts w:ascii="Arial" w:eastAsia="Times New Roman" w:hAnsi="Arial" w:cs="Arial"/>
          <w:sz w:val="20"/>
          <w:szCs w:val="20"/>
          <w:lang w:eastAsia="ru-RU"/>
        </w:rPr>
        <w:t xml:space="preserve"> г</w:t>
      </w:r>
      <w:r w:rsidRPr="00BE1579">
        <w:rPr>
          <w:rFonts w:ascii="Arial" w:eastAsia="Times New Roman" w:hAnsi="Arial" w:cs="Arial"/>
          <w:sz w:val="20"/>
          <w:szCs w:val="20"/>
          <w:lang w:eastAsia="ru-RU"/>
        </w:rPr>
        <w:t>. В 18:00 по Московскому времени.</w:t>
      </w:r>
    </w:p>
    <w:p w14:paraId="65C21E08" w14:textId="77777777" w:rsidR="0011777F" w:rsidRPr="00BE1579" w:rsidRDefault="0011777F" w:rsidP="00E372AD">
      <w:pPr>
        <w:spacing w:after="0" w:line="240" w:lineRule="auto"/>
        <w:jc w:val="both"/>
        <w:textAlignment w:val="baseline"/>
        <w:rPr>
          <w:rFonts w:ascii="Arial" w:eastAsia="Times New Roman" w:hAnsi="Arial" w:cs="Arial"/>
          <w:sz w:val="20"/>
          <w:szCs w:val="20"/>
          <w:lang w:eastAsia="ru-RU"/>
        </w:rPr>
      </w:pPr>
    </w:p>
    <w:p w14:paraId="1803DF8B" w14:textId="2074AEF5" w:rsidR="00E67E3C" w:rsidRPr="00BE1579" w:rsidRDefault="00617ADA" w:rsidP="00E372AD">
      <w:pPr>
        <w:pStyle w:val="a6"/>
        <w:numPr>
          <w:ilvl w:val="0"/>
          <w:numId w:val="5"/>
        </w:numPr>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sz w:val="20"/>
          <w:szCs w:val="20"/>
          <w:lang w:eastAsia="ru-RU"/>
        </w:rPr>
        <w:t>Подведение результатов торгов состоится на электронной площадке АО «НИС» (http://trade.nistp.ru/), в течение двух рабочих дней после окончания периода торгов, в котором представлена заявка на участие в торгах и оформляется протоколом о результатах торгов.</w:t>
      </w:r>
    </w:p>
    <w:p w14:paraId="1803DF8C" w14:textId="77777777" w:rsidR="00E67E3C" w:rsidRPr="00BE1579" w:rsidRDefault="009461CA" w:rsidP="00E372A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1803DF8D" w14:textId="5AD77744" w:rsidR="00E67E3C" w:rsidRPr="00BE1579" w:rsidRDefault="00617ADA" w:rsidP="00E372AD">
      <w:pPr>
        <w:pStyle w:val="a6"/>
        <w:numPr>
          <w:ilvl w:val="0"/>
          <w:numId w:val="5"/>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kern w:val="36"/>
          <w:sz w:val="20"/>
          <w:szCs w:val="20"/>
          <w:lang w:eastAsia="ru-RU"/>
        </w:rPr>
        <w:t>Требования</w:t>
      </w:r>
      <w:r w:rsidRPr="00BE1579">
        <w:rPr>
          <w:rFonts w:ascii="Arial" w:eastAsia="Times New Roman" w:hAnsi="Arial" w:cs="Arial"/>
          <w:b/>
          <w:sz w:val="20"/>
          <w:szCs w:val="20"/>
          <w:lang w:eastAsia="ru-RU"/>
        </w:rPr>
        <w:t xml:space="preserve"> к участникам торгов</w:t>
      </w:r>
    </w:p>
    <w:p w14:paraId="1803DF8E" w14:textId="5A0254F0" w:rsidR="00E67E3C" w:rsidRPr="00BE1579" w:rsidRDefault="0011777F" w:rsidP="00E372AD">
      <w:pPr>
        <w:numPr>
          <w:ilvl w:val="1"/>
          <w:numId w:val="5"/>
        </w:numPr>
        <w:tabs>
          <w:tab w:val="left" w:pos="426"/>
        </w:tabs>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Участником торгов может быть любое юридическое или физическое лицо, в том числе индивидуальный предприниматель, прошедшее процедуру регистрации на ЭТП в сети «Интернет».</w:t>
      </w:r>
    </w:p>
    <w:p w14:paraId="04AED374" w14:textId="77777777" w:rsidR="0011777F" w:rsidRPr="00BE1579" w:rsidRDefault="0011777F" w:rsidP="00E372AD">
      <w:pPr>
        <w:numPr>
          <w:ilvl w:val="1"/>
          <w:numId w:val="5"/>
        </w:numPr>
        <w:tabs>
          <w:tab w:val="left" w:pos="426"/>
          <w:tab w:val="left" w:pos="567"/>
        </w:tabs>
        <w:spacing w:after="0" w:line="240" w:lineRule="auto"/>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Участники торгов должны соответствовать следующим требованиям:</w:t>
      </w:r>
    </w:p>
    <w:p w14:paraId="41F2C7EE"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hAnsi="Arial" w:cs="Arial"/>
          <w:color w:val="000000"/>
          <w:sz w:val="20"/>
          <w:szCs w:val="20"/>
        </w:rPr>
        <w:t>- быть правомочным заключать договор уступки Требований;</w:t>
      </w:r>
    </w:p>
    <w:p w14:paraId="19ECD78B"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не находиться в процессе ликвидации (для участника торгов – юридического лица);</w:t>
      </w:r>
    </w:p>
    <w:p w14:paraId="2E15C06C"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в отношении участника торгов не должно быть вынесено решение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имущества гражданина, либо судебного акта о введении иной процедуры банкротства в отношении участника торгов;</w:t>
      </w:r>
    </w:p>
    <w:p w14:paraId="1383A94F"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на дату подачи заявки на участие в торгах деятельность участника торгов не должна быть приостановлена, в том числе на основании положений, установленных Кодексом Российской Федерации об административных правонарушениях;</w:t>
      </w:r>
    </w:p>
    <w:p w14:paraId="3D02E669"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xml:space="preserve">- для участия в торгах участник торгов должен внести </w:t>
      </w:r>
      <w:r w:rsidRPr="00BE1579">
        <w:rPr>
          <w:rFonts w:ascii="Arial" w:eastAsia="Times New Roman" w:hAnsi="Arial" w:cs="Arial"/>
          <w:color w:val="000000"/>
          <w:sz w:val="20"/>
          <w:szCs w:val="20"/>
        </w:rPr>
        <w:t>обеспечение заявки</w:t>
      </w:r>
      <w:r w:rsidRPr="00BE1579">
        <w:rPr>
          <w:rFonts w:ascii="Arial" w:eastAsia="Times New Roman" w:hAnsi="Arial" w:cs="Arial"/>
          <w:color w:val="000000"/>
          <w:sz w:val="20"/>
          <w:szCs w:val="20"/>
          <w:lang w:eastAsia="ru-RU"/>
        </w:rPr>
        <w:t>, предусмотренное пунктом 11 настоящей Информационной карте, заключив договор о задатке (который является договором присоединения) по прилагаемой форме. Форма Договора о задатке размещена на сайте ЭТП;</w:t>
      </w:r>
    </w:p>
    <w:p w14:paraId="334E1227"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участник торгов должен предоставить применительно к вышеуказанному договору о задатке  (далее – «Договор о задатке») и договору уступки Требований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учредительными/внутренними документами участника торгов (с предоставлением внутренних документов, регулирующих порядок получения указанных Решений, в случае их наличия); либо письменное заверение такого Участника об отсутствии необходимости в таком решении для заключения таким Участником договора о задатке и(или) договора уступки прав (требований).</w:t>
      </w:r>
    </w:p>
    <w:p w14:paraId="551B2AFF" w14:textId="77777777" w:rsidR="0011777F" w:rsidRPr="00BE1579" w:rsidRDefault="0011777F" w:rsidP="00E372AD">
      <w:p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участник торгов должен предоставить заявку по прилагаемой форме (Форма заявки размещена на сайте ЭТП), подписанную от имени участника лично или лицом, надлежаще уполномоченным участником.</w:t>
      </w:r>
    </w:p>
    <w:p w14:paraId="3DE12161" w14:textId="77777777" w:rsidR="0011777F" w:rsidRPr="00BE1579" w:rsidRDefault="0011777F"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color w:val="000000"/>
          <w:sz w:val="20"/>
          <w:szCs w:val="20"/>
          <w:lang w:eastAsia="ru-RU"/>
        </w:rPr>
        <w:t xml:space="preserve">Для всех участников торгов устанавливаются единые требования. Применение при рассмотрении Заявок на участие в торгах требований, не предусмотренных </w:t>
      </w:r>
      <w:proofErr w:type="gramStart"/>
      <w:r w:rsidRPr="00BE1579">
        <w:rPr>
          <w:rFonts w:ascii="Arial" w:eastAsia="Times New Roman" w:hAnsi="Arial" w:cs="Arial"/>
          <w:color w:val="000000"/>
          <w:sz w:val="20"/>
          <w:szCs w:val="20"/>
          <w:lang w:eastAsia="ru-RU"/>
        </w:rPr>
        <w:t xml:space="preserve">настоящей </w:t>
      </w:r>
      <w:r w:rsidRPr="00BE1579">
        <w:rPr>
          <w:sz w:val="20"/>
          <w:szCs w:val="20"/>
        </w:rPr>
        <w:t xml:space="preserve"> </w:t>
      </w:r>
      <w:r w:rsidRPr="00BE1579">
        <w:rPr>
          <w:rFonts w:ascii="Arial" w:eastAsia="Times New Roman" w:hAnsi="Arial" w:cs="Arial"/>
          <w:color w:val="000000"/>
          <w:sz w:val="20"/>
          <w:szCs w:val="20"/>
          <w:lang w:eastAsia="ru-RU"/>
        </w:rPr>
        <w:t>Информационной</w:t>
      </w:r>
      <w:proofErr w:type="gramEnd"/>
      <w:r w:rsidRPr="00BE1579">
        <w:rPr>
          <w:rFonts w:ascii="Arial" w:eastAsia="Times New Roman" w:hAnsi="Arial" w:cs="Arial"/>
          <w:color w:val="000000"/>
          <w:sz w:val="20"/>
          <w:szCs w:val="20"/>
          <w:lang w:eastAsia="ru-RU"/>
        </w:rPr>
        <w:t xml:space="preserve"> картой, не допускается.</w:t>
      </w:r>
    </w:p>
    <w:p w14:paraId="1803DF98" w14:textId="4052A718" w:rsidR="00E67E3C" w:rsidRPr="00BE1579" w:rsidRDefault="00617ADA"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Участниками торгов </w:t>
      </w:r>
      <w:r w:rsidRPr="00BE1579">
        <w:rPr>
          <w:rFonts w:ascii="Arial" w:eastAsia="Times New Roman" w:hAnsi="Arial" w:cs="Arial"/>
          <w:b/>
          <w:sz w:val="20"/>
          <w:szCs w:val="20"/>
          <w:lang w:eastAsia="ru-RU"/>
        </w:rPr>
        <w:t>не могут</w:t>
      </w:r>
      <w:r w:rsidRPr="00BE1579">
        <w:rPr>
          <w:rFonts w:ascii="Arial" w:eastAsia="Times New Roman" w:hAnsi="Arial" w:cs="Arial"/>
          <w:sz w:val="20"/>
          <w:szCs w:val="20"/>
          <w:lang w:eastAsia="ru-RU"/>
        </w:rPr>
        <w:t xml:space="preserve"> быть следующие лица:</w:t>
      </w:r>
    </w:p>
    <w:p w14:paraId="3E636D63" w14:textId="77777777" w:rsidR="0011777F" w:rsidRPr="00BE1579" w:rsidRDefault="0011777F"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Организатор торгов;</w:t>
      </w:r>
    </w:p>
    <w:p w14:paraId="07684C67" w14:textId="77777777" w:rsidR="0011777F" w:rsidRPr="00BE1579" w:rsidRDefault="0011777F"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4747D24D" w14:textId="77777777" w:rsidR="0011777F" w:rsidRPr="00BE1579" w:rsidRDefault="0011777F"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30AB0297" w14:textId="77777777" w:rsidR="0011777F" w:rsidRPr="00BE1579" w:rsidRDefault="0011777F"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1803DF9D" w14:textId="3C30A15B" w:rsidR="00447F83" w:rsidRPr="00BE1579" w:rsidRDefault="00617ADA"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Лица аффилированные или заинтересованные с ООО ПП «Шоколадная страна» (ст. 81 ФЗ «Об АО», ст. 45 ФЗ «Об ООО», ст. 19 ФЗ «О несостоятельности (банкротстве)»).</w:t>
      </w:r>
    </w:p>
    <w:p w14:paraId="1803DF9E" w14:textId="3F063232" w:rsidR="00447F83" w:rsidRPr="00BE1579" w:rsidRDefault="00617ADA"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 Взаимозависимые с </w:t>
      </w:r>
      <w:r w:rsidR="009257C1">
        <w:rPr>
          <w:rFonts w:ascii="Arial" w:eastAsia="Times New Roman" w:hAnsi="Arial" w:cs="Arial"/>
          <w:sz w:val="20"/>
          <w:szCs w:val="20"/>
          <w:lang w:eastAsia="ru-RU"/>
        </w:rPr>
        <w:t>Банком</w:t>
      </w:r>
      <w:r w:rsidR="009257C1" w:rsidRPr="00BE1579">
        <w:rPr>
          <w:rFonts w:ascii="Arial" w:eastAsia="Times New Roman" w:hAnsi="Arial" w:cs="Arial"/>
          <w:sz w:val="20"/>
          <w:szCs w:val="20"/>
          <w:lang w:eastAsia="ru-RU"/>
        </w:rPr>
        <w:t xml:space="preserve"> </w:t>
      </w:r>
      <w:r w:rsidRPr="00BE1579">
        <w:rPr>
          <w:rFonts w:ascii="Arial" w:eastAsia="Times New Roman" w:hAnsi="Arial" w:cs="Arial"/>
          <w:sz w:val="20"/>
          <w:szCs w:val="20"/>
          <w:lang w:eastAsia="ru-RU"/>
        </w:rPr>
        <w:t>лица (либо приравненным к ним).</w:t>
      </w:r>
    </w:p>
    <w:p w14:paraId="34118D6D" w14:textId="78AD9F6C" w:rsidR="0011777F" w:rsidRPr="00BE1579" w:rsidRDefault="008A5DD8" w:rsidP="00E372AD">
      <w:pPr>
        <w:spacing w:after="0" w:line="240" w:lineRule="auto"/>
        <w:ind w:left="426" w:hanging="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8.5. </w:t>
      </w:r>
      <w:r w:rsidR="0011777F" w:rsidRPr="00BE1579">
        <w:rPr>
          <w:rFonts w:ascii="Arial" w:eastAsia="Times New Roman" w:hAnsi="Arial" w:cs="Arial"/>
          <w:sz w:val="20"/>
          <w:szCs w:val="20"/>
          <w:lang w:eastAsia="ru-RU"/>
        </w:rPr>
        <w:t>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Информационной карте, а Организатор торгов не имеет обязательств по этим расходам независимо от 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206B6897" w14:textId="77777777" w:rsidR="0011777F" w:rsidRPr="00BE1579" w:rsidRDefault="0011777F"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1803DFA2" w14:textId="77777777" w:rsidR="00E67E3C" w:rsidRPr="00BE1579" w:rsidRDefault="009461CA" w:rsidP="00E372AD">
      <w:pPr>
        <w:spacing w:after="0" w:line="240" w:lineRule="auto"/>
        <w:jc w:val="both"/>
        <w:textAlignment w:val="baseline"/>
        <w:rPr>
          <w:rFonts w:ascii="Arial" w:eastAsia="Times New Roman" w:hAnsi="Arial" w:cs="Arial"/>
          <w:b/>
          <w:sz w:val="20"/>
          <w:szCs w:val="20"/>
          <w:lang w:eastAsia="ru-RU"/>
        </w:rPr>
      </w:pPr>
    </w:p>
    <w:p w14:paraId="1803DFA3" w14:textId="77777777" w:rsidR="00E67E3C" w:rsidRPr="00BE1579" w:rsidRDefault="00617ADA" w:rsidP="00E372AD">
      <w:pPr>
        <w:numPr>
          <w:ilvl w:val="0"/>
          <w:numId w:val="5"/>
        </w:numPr>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sz w:val="20"/>
          <w:szCs w:val="20"/>
          <w:lang w:eastAsia="ru-RU"/>
        </w:rPr>
        <w:t xml:space="preserve">Документы, </w:t>
      </w:r>
      <w:r w:rsidRPr="00BE1579">
        <w:rPr>
          <w:rFonts w:ascii="Arial" w:eastAsia="Times New Roman" w:hAnsi="Arial" w:cs="Arial"/>
          <w:b/>
          <w:kern w:val="36"/>
          <w:sz w:val="20"/>
          <w:szCs w:val="20"/>
          <w:lang w:eastAsia="ru-RU"/>
        </w:rPr>
        <w:t>необходимые</w:t>
      </w:r>
      <w:r w:rsidRPr="00BE1579">
        <w:rPr>
          <w:rFonts w:ascii="Arial" w:eastAsia="Times New Roman" w:hAnsi="Arial" w:cs="Arial"/>
          <w:b/>
          <w:sz w:val="20"/>
          <w:szCs w:val="20"/>
          <w:lang w:eastAsia="ru-RU"/>
        </w:rPr>
        <w:t xml:space="preserve"> для участия в торгах</w:t>
      </w:r>
    </w:p>
    <w:p w14:paraId="256FDD61" w14:textId="77777777" w:rsidR="008A5DD8" w:rsidRPr="00BE1579" w:rsidRDefault="008A5DD8" w:rsidP="00E372AD">
      <w:pPr>
        <w:numPr>
          <w:ilvl w:val="1"/>
          <w:numId w:val="5"/>
        </w:numPr>
        <w:spacing w:after="0" w:line="240" w:lineRule="auto"/>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lastRenderedPageBreak/>
        <w:t>Для участия в торгах необходимо зарегистрироваться на ЭТП в соответствии с Регламентом ЭТП и внести обеспечение заявки в соответствии с настоящей Информационной картой.</w:t>
      </w:r>
    </w:p>
    <w:p w14:paraId="4F8C9A8B" w14:textId="77777777" w:rsidR="008A5DD8" w:rsidRPr="00BE1579" w:rsidRDefault="008A5DD8" w:rsidP="00E372AD">
      <w:pPr>
        <w:numPr>
          <w:ilvl w:val="1"/>
          <w:numId w:val="5"/>
        </w:numPr>
        <w:spacing w:after="0" w:line="240" w:lineRule="auto"/>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В срок, установленный в извещении и Информационной карте торгов,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Заявителя – юридического лица); фамилия, имя, отчество (если имеется), паспортные данные, сведения о месте жительства заявителя (для Заявителя –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1803DFA6" w14:textId="77777777" w:rsidR="000A30F4" w:rsidRPr="00BE1579" w:rsidRDefault="00617ADA" w:rsidP="00E372AD">
      <w:pPr>
        <w:numPr>
          <w:ilvl w:val="2"/>
          <w:numId w:val="5"/>
        </w:numPr>
        <w:spacing w:after="0" w:line="240" w:lineRule="auto"/>
        <w:ind w:left="-284" w:firstLine="142"/>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u w:val="single"/>
          <w:lang w:eastAsia="ru-RU"/>
        </w:rPr>
        <w:t xml:space="preserve">Для юридических лиц: </w:t>
      </w:r>
    </w:p>
    <w:p w14:paraId="29F31199"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а) заявка на участие в торгах по установленной форме, заполненная и удостоверенная подписью и печатью заявителя либо его уполномоченного представителя. Форма Заявки размещена на сайте ЭТП;</w:t>
      </w:r>
    </w:p>
    <w:p w14:paraId="6CF6F1B9"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б) выписка из Единого государственного реестра юридических лиц, полученная не ранее, чем за 15 (Пятнадцать) календарных дней до даты подачи Заявки на участие в торгах, в электронной форме,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58A42990"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документ, подтверждающий полномочия лица на осуществление действий от имени Заявителя – юридического лица без доверенности (решение о назначении или об избрании на должность и приказ о назначении физического лица на должность, в соответствии с которым(и) такое физическое лицо обладает правом действовать от имени Заявителя – юридического лица без доверенности) (далее – «Руководитель»)).</w:t>
      </w:r>
    </w:p>
    <w:p w14:paraId="2CDB4DC2"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случае если от имени заявителя действует лицо по доверенности, к заявке должна быть приложена данная доверенность, заверенная печатью Заявителя (при наличии) – юридического лица и подписанная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w:t>
      </w:r>
    </w:p>
    <w:p w14:paraId="7442DA26"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43B7D95E"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г) заверенные Заявителем копии учредительных документов Заявителя, включая все внесенные в них изменения, свидетельство о государственной регистрации юридического лица (для юридических лиц, зарегистрированных до 01.01.2017) / Лист записи ЕГРЮЛ о внесении в ЕГРЮЛ записи о создании юридического лица и свидетельство о постановке на учет в налоговом органе;</w:t>
      </w:r>
    </w:p>
    <w:p w14:paraId="7F1AC4D6" w14:textId="37C9E925"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д) документ (протокол, протокол заседания и т.п.)/выписка из документа, содержащий(</w:t>
      </w:r>
      <w:proofErr w:type="spellStart"/>
      <w:r w:rsidRPr="00BE1579">
        <w:rPr>
          <w:rFonts w:ascii="Arial" w:eastAsia="Times New Roman" w:hAnsi="Arial" w:cs="Arial"/>
          <w:sz w:val="20"/>
          <w:szCs w:val="20"/>
          <w:lang w:eastAsia="ru-RU"/>
        </w:rPr>
        <w:t>ая</w:t>
      </w:r>
      <w:proofErr w:type="spellEnd"/>
      <w:r w:rsidRPr="00BE1579">
        <w:rPr>
          <w:rFonts w:ascii="Arial" w:eastAsia="Times New Roman" w:hAnsi="Arial" w:cs="Arial"/>
          <w:sz w:val="20"/>
          <w:szCs w:val="20"/>
          <w:lang w:eastAsia="ru-RU"/>
        </w:rPr>
        <w:t xml:space="preserve">) решение(я) органа управления Заявителя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и(или) договора уступки Требований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учредительными/внутренними документами Заявителя (с предоставлением внутренних документов, </w:t>
      </w:r>
      <w:r w:rsidR="009257C1" w:rsidRPr="00BE1579">
        <w:rPr>
          <w:rFonts w:ascii="Arial" w:eastAsia="Times New Roman" w:hAnsi="Arial" w:cs="Arial"/>
          <w:sz w:val="20"/>
          <w:szCs w:val="20"/>
          <w:lang w:eastAsia="ru-RU"/>
        </w:rPr>
        <w:t>регулирующих</w:t>
      </w:r>
      <w:r w:rsidRPr="00BE1579">
        <w:rPr>
          <w:rFonts w:ascii="Arial" w:eastAsia="Times New Roman" w:hAnsi="Arial" w:cs="Arial"/>
          <w:sz w:val="20"/>
          <w:szCs w:val="20"/>
          <w:lang w:eastAsia="ru-RU"/>
        </w:rPr>
        <w:t xml:space="preserve"> порядок получения указанных Решений, в случае их наличия), и(или) письмо Заявителя о том, что такого (таких) решения(</w:t>
      </w:r>
      <w:proofErr w:type="spellStart"/>
      <w:r w:rsidRPr="00BE1579">
        <w:rPr>
          <w:rFonts w:ascii="Arial" w:eastAsia="Times New Roman" w:hAnsi="Arial" w:cs="Arial"/>
          <w:sz w:val="20"/>
          <w:szCs w:val="20"/>
          <w:lang w:eastAsia="ru-RU"/>
        </w:rPr>
        <w:t>ий</w:t>
      </w:r>
      <w:proofErr w:type="spellEnd"/>
      <w:r w:rsidRPr="00BE1579">
        <w:rPr>
          <w:rFonts w:ascii="Arial" w:eastAsia="Times New Roman" w:hAnsi="Arial" w:cs="Arial"/>
          <w:sz w:val="20"/>
          <w:szCs w:val="20"/>
          <w:lang w:eastAsia="ru-RU"/>
        </w:rPr>
        <w:t>)/согласия(</w:t>
      </w:r>
      <w:proofErr w:type="spellStart"/>
      <w:r w:rsidRPr="00BE1579">
        <w:rPr>
          <w:rFonts w:ascii="Arial" w:eastAsia="Times New Roman" w:hAnsi="Arial" w:cs="Arial"/>
          <w:sz w:val="20"/>
          <w:szCs w:val="20"/>
          <w:lang w:eastAsia="ru-RU"/>
        </w:rPr>
        <w:t>ий</w:t>
      </w:r>
      <w:proofErr w:type="spellEnd"/>
      <w:r w:rsidRPr="00BE1579">
        <w:rPr>
          <w:rFonts w:ascii="Arial" w:eastAsia="Times New Roman" w:hAnsi="Arial" w:cs="Arial"/>
          <w:sz w:val="20"/>
          <w:szCs w:val="20"/>
          <w:lang w:eastAsia="ru-RU"/>
        </w:rPr>
        <w:t>) для совершения Заявителем Договора о задатке и(или) договора уступки Требований не требуется с приведением обоснования этого; 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w:t>
      </w:r>
      <w:r w:rsidR="001D234D">
        <w:rPr>
          <w:rFonts w:ascii="Arial" w:eastAsia="Times New Roman" w:hAnsi="Arial" w:cs="Arial"/>
          <w:sz w:val="20"/>
          <w:szCs w:val="20"/>
          <w:lang w:eastAsia="ru-RU"/>
        </w:rPr>
        <w:t xml:space="preserve"> (тридцать) календарных</w:t>
      </w:r>
      <w:r w:rsidRPr="00BE1579">
        <w:rPr>
          <w:rFonts w:ascii="Arial" w:eastAsia="Times New Roman" w:hAnsi="Arial" w:cs="Arial"/>
          <w:sz w:val="20"/>
          <w:szCs w:val="20"/>
          <w:lang w:eastAsia="ru-RU"/>
        </w:rPr>
        <w:t xml:space="preserve"> дней до даты подачи заявки на участие в торгах. Если в таком документе будут указаны номинальные держатели акций, то </w:t>
      </w:r>
      <w:r w:rsidRPr="00BE1579">
        <w:rPr>
          <w:rFonts w:ascii="Arial" w:eastAsia="Times New Roman" w:hAnsi="Arial" w:cs="Arial"/>
          <w:sz w:val="20"/>
          <w:szCs w:val="20"/>
          <w:lang w:eastAsia="ru-RU"/>
        </w:rPr>
        <w:lastRenderedPageBreak/>
        <w:t>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40FE2FD7"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e) заявление Заявителя о том, что он не находится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том числе в порядке, предусмотренном Кодексом Российской Федерации об административных правонарушениях;</w:t>
      </w:r>
    </w:p>
    <w:p w14:paraId="727E2CBC"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ж)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 торгах;</w:t>
      </w:r>
    </w:p>
    <w:p w14:paraId="1803DFB2" w14:textId="74CD89B8" w:rsidR="00E67E3C"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з)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9.2.1(б) - 9.2.1(ж)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0C293C53"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p>
    <w:p w14:paraId="1803DFB3" w14:textId="77777777" w:rsidR="00E67E3C" w:rsidRPr="00BE1579" w:rsidRDefault="00617ADA" w:rsidP="00E372AD">
      <w:pPr>
        <w:numPr>
          <w:ilvl w:val="2"/>
          <w:numId w:val="5"/>
        </w:numPr>
        <w:spacing w:after="0" w:line="240" w:lineRule="auto"/>
        <w:ind w:left="426"/>
        <w:jc w:val="both"/>
        <w:textAlignment w:val="baseline"/>
        <w:rPr>
          <w:rFonts w:ascii="Arial" w:eastAsia="Times New Roman" w:hAnsi="Arial" w:cs="Arial"/>
          <w:sz w:val="20"/>
          <w:szCs w:val="20"/>
          <w:u w:val="single"/>
          <w:lang w:eastAsia="ru-RU"/>
        </w:rPr>
      </w:pPr>
      <w:r w:rsidRPr="00BE1579">
        <w:rPr>
          <w:rFonts w:ascii="Arial" w:eastAsia="Times New Roman" w:hAnsi="Arial" w:cs="Arial"/>
          <w:sz w:val="20"/>
          <w:szCs w:val="20"/>
          <w:u w:val="single"/>
          <w:lang w:eastAsia="ru-RU"/>
        </w:rPr>
        <w:t>Для физических лиц:</w:t>
      </w:r>
    </w:p>
    <w:p w14:paraId="21CB7519"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а) заявка на участие в торгах по установленной форме, заполненная и удостоверенная подписью Заявителя либо его уполномоченным представителем. Форма заявки размещена на сайте ЭТП;</w:t>
      </w:r>
    </w:p>
    <w:p w14:paraId="15580BB0"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б) платежный документ с отметкой банка об исполнении и/или заверенная банком выписка с банковского счета, подтверждающие внесение Заявителем задатка в счет обеспечения заявки;</w:t>
      </w:r>
    </w:p>
    <w:p w14:paraId="6DC51CFA"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копия всех страниц паспорта Заявителя и его уполномоченного представителя (если заявка подается представителем Заявителя);</w:t>
      </w:r>
    </w:p>
    <w:p w14:paraId="3DF58BF2"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100696C3"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д) заявление Заявителя о неприменении в отношении Заявителя процедур, применяемых в деле о банкротстве гражданина;</w:t>
      </w:r>
    </w:p>
    <w:p w14:paraId="1803DFB9" w14:textId="67D27421" w:rsidR="00E67E3C"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9.2.2(б) - 9.2.2(д)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1803DFBA" w14:textId="77777777" w:rsidR="00E67E3C" w:rsidRPr="00BE1579" w:rsidRDefault="009461CA" w:rsidP="00E372AD">
      <w:pPr>
        <w:spacing w:after="0" w:line="240" w:lineRule="auto"/>
        <w:ind w:left="426"/>
        <w:jc w:val="both"/>
        <w:textAlignment w:val="baseline"/>
        <w:rPr>
          <w:rFonts w:ascii="Arial" w:eastAsia="Times New Roman" w:hAnsi="Arial" w:cs="Arial"/>
          <w:sz w:val="20"/>
          <w:szCs w:val="20"/>
          <w:lang w:eastAsia="ru-RU"/>
        </w:rPr>
      </w:pPr>
    </w:p>
    <w:p w14:paraId="1803DFBB" w14:textId="77777777" w:rsidR="00E67E3C" w:rsidRPr="00BE1579" w:rsidRDefault="00617ADA" w:rsidP="00E372AD">
      <w:pPr>
        <w:numPr>
          <w:ilvl w:val="2"/>
          <w:numId w:val="5"/>
        </w:numPr>
        <w:spacing w:after="0" w:line="240" w:lineRule="auto"/>
        <w:ind w:left="426" w:hanging="710"/>
        <w:jc w:val="both"/>
        <w:textAlignment w:val="baseline"/>
        <w:rPr>
          <w:rFonts w:ascii="Arial" w:eastAsia="Times New Roman" w:hAnsi="Arial" w:cs="Arial"/>
          <w:sz w:val="20"/>
          <w:szCs w:val="20"/>
          <w:u w:val="single"/>
          <w:lang w:eastAsia="ru-RU"/>
        </w:rPr>
      </w:pPr>
      <w:r w:rsidRPr="00BE1579">
        <w:rPr>
          <w:rFonts w:ascii="Arial" w:eastAsia="Times New Roman" w:hAnsi="Arial" w:cs="Arial"/>
          <w:sz w:val="20"/>
          <w:szCs w:val="20"/>
          <w:u w:val="single"/>
          <w:lang w:eastAsia="ru-RU"/>
        </w:rPr>
        <w:t>Для индивидуальных предпринимателей:</w:t>
      </w:r>
    </w:p>
    <w:p w14:paraId="46EE52E1"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а) заявка на участие в торгах по установленной форме,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3FEE5E0D"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б) выписка из Единого государственного реестра индивидуальных предпринимателей, полученная не ранее, чем за 15 (Пятнадцать) календарных дней до даты подачи заявки на участие в торгах, подписанная усиленной квалифицированной электронной подписью, либо на бумажном носителе, подписанная собственноручной подписью должностного лица налогового органа и заверенная печатью налогового органа;</w:t>
      </w:r>
    </w:p>
    <w:p w14:paraId="369AEA2C"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свидетельство о постановке на учет физического лица, осуществляющего предпринимательскую деятельность в налоговом органе по месту его нахождения (ИНН);</w:t>
      </w:r>
    </w:p>
    <w:p w14:paraId="70165E77"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г) 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2532FC2F"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д)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300161C7"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е)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4010ECCE"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ж) копия всех страниц паспорта Заявителя и его уполномоченного представителя (если заявка подается представителем Заявителя);</w:t>
      </w:r>
    </w:p>
    <w:p w14:paraId="645968AF" w14:textId="77777777" w:rsidR="008A5DD8"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 xml:space="preserve">з) заявление Заявителя об отсутствии возбужденного в отношении Заявителя дела о банкротстве, об отсутствии решения о приостановлении деятельности Заявителя, в том числе </w:t>
      </w:r>
      <w:r w:rsidRPr="00BE1579">
        <w:rPr>
          <w:rFonts w:ascii="Arial" w:eastAsia="Times New Roman" w:hAnsi="Arial" w:cs="Arial"/>
          <w:sz w:val="20"/>
          <w:szCs w:val="20"/>
          <w:lang w:eastAsia="ru-RU"/>
        </w:rPr>
        <w:lastRenderedPageBreak/>
        <w:t>в порядке, предусмотренном Кодексом Российской Федерации об административных правонарушениях;</w:t>
      </w:r>
    </w:p>
    <w:p w14:paraId="1803DFC4" w14:textId="5511F736" w:rsidR="00E67E3C" w:rsidRPr="00BE1579" w:rsidRDefault="008A5DD8" w:rsidP="00E372AD">
      <w:pPr>
        <w:spacing w:after="0" w:line="240" w:lineRule="auto"/>
        <w:ind w:left="426"/>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и)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9.2.3(б) - 9.2.3(з)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1803DFC5" w14:textId="21535772" w:rsidR="00E67E3C" w:rsidRPr="00BE1579" w:rsidRDefault="008A5DD8" w:rsidP="00E372AD">
      <w:pPr>
        <w:numPr>
          <w:ilvl w:val="1"/>
          <w:numId w:val="5"/>
        </w:numPr>
        <w:tabs>
          <w:tab w:val="left" w:pos="284"/>
        </w:tabs>
        <w:spacing w:after="0" w:line="240" w:lineRule="auto"/>
        <w:ind w:left="426" w:hanging="426"/>
        <w:contextualSpacing/>
        <w:jc w:val="both"/>
        <w:rPr>
          <w:rFonts w:ascii="Arial" w:eastAsia="Calibri" w:hAnsi="Arial" w:cs="Arial"/>
          <w:sz w:val="20"/>
          <w:szCs w:val="20"/>
          <w:lang w:eastAsia="ru-RU"/>
        </w:rPr>
      </w:pPr>
      <w:r w:rsidRPr="00BE1579">
        <w:rPr>
          <w:rFonts w:ascii="Arial" w:hAnsi="Arial" w:cs="Arial"/>
          <w:color w:val="000000"/>
          <w:sz w:val="20"/>
          <w:szCs w:val="20"/>
        </w:rPr>
        <w:t>Сведения, которые содержатся в Заявке заявителя, не должны содержать двусмысленных толкований</w:t>
      </w:r>
      <w:r w:rsidR="00617ADA" w:rsidRPr="00BE1579">
        <w:rPr>
          <w:rFonts w:ascii="Arial" w:eastAsia="Calibri" w:hAnsi="Arial" w:cs="Arial"/>
          <w:sz w:val="20"/>
          <w:szCs w:val="20"/>
          <w:lang w:eastAsia="ru-RU"/>
        </w:rPr>
        <w:t>.</w:t>
      </w:r>
    </w:p>
    <w:p w14:paraId="08C56A13" w14:textId="77777777" w:rsidR="008A5DD8" w:rsidRPr="00BE1579" w:rsidRDefault="008A5DD8" w:rsidP="00E372AD">
      <w:pPr>
        <w:numPr>
          <w:ilvl w:val="1"/>
          <w:numId w:val="5"/>
        </w:numPr>
        <w:spacing w:after="0" w:line="240" w:lineRule="auto"/>
        <w:ind w:left="426" w:hanging="426"/>
        <w:contextualSpacing/>
        <w:jc w:val="both"/>
        <w:rPr>
          <w:rFonts w:ascii="Arial" w:eastAsia="Calibri" w:hAnsi="Arial" w:cs="Arial"/>
          <w:sz w:val="20"/>
          <w:szCs w:val="20"/>
          <w:lang w:eastAsia="ru-RU"/>
        </w:rPr>
      </w:pPr>
      <w:r w:rsidRPr="00BE1579">
        <w:rPr>
          <w:rFonts w:ascii="Arial" w:hAnsi="Arial" w:cs="Arial"/>
          <w:color w:val="000000"/>
          <w:sz w:val="20"/>
          <w:szCs w:val="20"/>
        </w:rPr>
        <w:t>Все документы, входящие в состав Заявки должны содержать четкий текст, быть заполнены по всем пунктам. Подчистки и исправления не допускаются.</w:t>
      </w:r>
    </w:p>
    <w:p w14:paraId="591D2C16" w14:textId="77777777" w:rsidR="008A5DD8" w:rsidRPr="00BE1579" w:rsidRDefault="008A5DD8" w:rsidP="00E372AD">
      <w:pPr>
        <w:pStyle w:val="a6"/>
        <w:numPr>
          <w:ilvl w:val="1"/>
          <w:numId w:val="5"/>
        </w:numPr>
        <w:tabs>
          <w:tab w:val="left" w:pos="426"/>
        </w:tabs>
        <w:spacing w:after="0" w:line="240" w:lineRule="auto"/>
        <w:jc w:val="both"/>
        <w:rPr>
          <w:rFonts w:ascii="Arial" w:hAnsi="Arial" w:cs="Arial"/>
          <w:color w:val="000000"/>
          <w:sz w:val="20"/>
          <w:szCs w:val="20"/>
        </w:rPr>
      </w:pPr>
      <w:r w:rsidRPr="00BE1579">
        <w:rPr>
          <w:rFonts w:ascii="Arial" w:hAnsi="Arial" w:cs="Arial"/>
          <w:color w:val="000000"/>
          <w:sz w:val="20"/>
          <w:szCs w:val="20"/>
        </w:rPr>
        <w:t>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w:t>
      </w:r>
    </w:p>
    <w:p w14:paraId="1C5C73B2" w14:textId="77777777" w:rsidR="008A5DD8" w:rsidRPr="00BE1579" w:rsidRDefault="008A5DD8" w:rsidP="00E372AD">
      <w:pPr>
        <w:pStyle w:val="a6"/>
        <w:numPr>
          <w:ilvl w:val="1"/>
          <w:numId w:val="5"/>
        </w:numPr>
        <w:spacing w:after="0" w:line="240" w:lineRule="auto"/>
        <w:jc w:val="both"/>
        <w:rPr>
          <w:rFonts w:ascii="Arial" w:hAnsi="Arial" w:cs="Arial"/>
          <w:color w:val="000000"/>
          <w:sz w:val="20"/>
          <w:szCs w:val="20"/>
        </w:rPr>
      </w:pPr>
      <w:r w:rsidRPr="00BE1579">
        <w:rPr>
          <w:rFonts w:ascii="Arial" w:hAnsi="Arial" w:cs="Arial"/>
          <w:color w:val="000000"/>
          <w:sz w:val="20"/>
          <w:szCs w:val="20"/>
        </w:rPr>
        <w:t>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55AA601D" w14:textId="77777777" w:rsidR="008A5DD8" w:rsidRPr="00BE1579" w:rsidRDefault="008A5DD8" w:rsidP="00E372AD">
      <w:pPr>
        <w:pStyle w:val="a6"/>
        <w:numPr>
          <w:ilvl w:val="1"/>
          <w:numId w:val="5"/>
        </w:numPr>
        <w:spacing w:after="0" w:line="240" w:lineRule="auto"/>
        <w:jc w:val="both"/>
        <w:rPr>
          <w:rFonts w:ascii="Arial" w:hAnsi="Arial" w:cs="Arial"/>
          <w:color w:val="000000"/>
          <w:sz w:val="20"/>
          <w:szCs w:val="20"/>
        </w:rPr>
      </w:pPr>
      <w:r w:rsidRPr="00BE1579">
        <w:rPr>
          <w:rFonts w:ascii="Arial" w:hAnsi="Arial" w:cs="Arial"/>
          <w:color w:val="000000"/>
          <w:sz w:val="20"/>
          <w:szCs w:val="20"/>
        </w:rPr>
        <w:t>Прочие правила подготовки и подачи Заявки на участие в торгах через ЭТП определяются Регламентом ЭТП.</w:t>
      </w:r>
    </w:p>
    <w:p w14:paraId="0F41330E" w14:textId="77777777" w:rsidR="008A5DD8" w:rsidRPr="00BE1579" w:rsidRDefault="008A5DD8" w:rsidP="00E372AD">
      <w:pPr>
        <w:pStyle w:val="a6"/>
        <w:numPr>
          <w:ilvl w:val="1"/>
          <w:numId w:val="5"/>
        </w:numPr>
        <w:spacing w:after="0" w:line="240" w:lineRule="auto"/>
        <w:jc w:val="both"/>
        <w:rPr>
          <w:rFonts w:ascii="Arial" w:hAnsi="Arial" w:cs="Arial"/>
          <w:color w:val="000000"/>
          <w:sz w:val="20"/>
          <w:szCs w:val="20"/>
        </w:rPr>
      </w:pPr>
      <w:r w:rsidRPr="00BE1579">
        <w:rPr>
          <w:rFonts w:ascii="Arial" w:hAnsi="Arial" w:cs="Arial"/>
          <w:color w:val="000000"/>
          <w:sz w:val="20"/>
          <w:szCs w:val="20"/>
        </w:rPr>
        <w:t xml:space="preserve">Подача заявителем заявки на участие в торгах в соответствии с условиями настоящей Информационной карте, является согласием с условиями Договора </w:t>
      </w:r>
      <w:r w:rsidRPr="00BE1579">
        <w:rPr>
          <w:rFonts w:ascii="Arial" w:eastAsia="Times New Roman" w:hAnsi="Arial" w:cs="Arial"/>
          <w:color w:val="000000"/>
          <w:sz w:val="20"/>
          <w:szCs w:val="20"/>
        </w:rPr>
        <w:t>о задатке</w:t>
      </w:r>
      <w:r w:rsidRPr="00BE1579">
        <w:rPr>
          <w:rFonts w:ascii="Arial" w:hAnsi="Arial" w:cs="Arial"/>
          <w:color w:val="000000"/>
          <w:sz w:val="20"/>
          <w:szCs w:val="20"/>
        </w:rPr>
        <w:t xml:space="preserve">, который считается заключенным в любом случае в письменной форме на условиях формы Договора </w:t>
      </w:r>
      <w:r w:rsidRPr="00BE1579">
        <w:rPr>
          <w:rFonts w:ascii="Arial" w:eastAsia="Times New Roman" w:hAnsi="Arial" w:cs="Arial"/>
          <w:color w:val="000000"/>
          <w:sz w:val="20"/>
          <w:szCs w:val="20"/>
        </w:rPr>
        <w:t xml:space="preserve">о задатке </w:t>
      </w:r>
      <w:r w:rsidRPr="00BE1579">
        <w:rPr>
          <w:rFonts w:ascii="Arial" w:hAnsi="Arial" w:cs="Arial"/>
          <w:color w:val="000000"/>
          <w:sz w:val="20"/>
          <w:szCs w:val="20"/>
        </w:rPr>
        <w:t>при перечислении заявителем Задатка в счет обеспечения Заявки на участие в торгах.</w:t>
      </w:r>
    </w:p>
    <w:p w14:paraId="1803DFCB" w14:textId="77777777" w:rsidR="00E67E3C" w:rsidRPr="00BE1579" w:rsidRDefault="009461CA" w:rsidP="00E372AD">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1803DFCC" w14:textId="77777777" w:rsidR="00E67E3C" w:rsidRPr="00BE1579" w:rsidRDefault="00617ADA" w:rsidP="00E372AD">
      <w:pPr>
        <w:numPr>
          <w:ilvl w:val="0"/>
          <w:numId w:val="5"/>
        </w:numPr>
        <w:shd w:val="clear" w:color="auto" w:fill="FFFFFF"/>
        <w:spacing w:after="0" w:line="240" w:lineRule="auto"/>
        <w:ind w:left="426" w:hanging="567"/>
        <w:jc w:val="both"/>
        <w:textAlignment w:val="baseline"/>
        <w:rPr>
          <w:rFonts w:ascii="Arial" w:eastAsia="Times New Roman" w:hAnsi="Arial" w:cs="Arial"/>
          <w:b/>
          <w:sz w:val="20"/>
          <w:szCs w:val="20"/>
          <w:lang w:eastAsia="ru-RU"/>
        </w:rPr>
      </w:pPr>
      <w:r w:rsidRPr="00BE1579">
        <w:rPr>
          <w:rFonts w:ascii="Arial" w:eastAsia="Times New Roman" w:hAnsi="Arial" w:cs="Arial"/>
          <w:b/>
          <w:sz w:val="20"/>
          <w:szCs w:val="20"/>
          <w:lang w:eastAsia="ru-RU"/>
        </w:rPr>
        <w:t xml:space="preserve">Рассмотрение и </w:t>
      </w:r>
      <w:r w:rsidRPr="00BE1579">
        <w:rPr>
          <w:rFonts w:ascii="Arial" w:eastAsia="Times New Roman" w:hAnsi="Arial" w:cs="Arial"/>
          <w:b/>
          <w:kern w:val="36"/>
          <w:sz w:val="20"/>
          <w:szCs w:val="20"/>
          <w:lang w:eastAsia="ru-RU"/>
        </w:rPr>
        <w:t>допуск</w:t>
      </w:r>
      <w:r w:rsidRPr="00BE1579">
        <w:rPr>
          <w:rFonts w:ascii="Arial" w:eastAsia="Times New Roman" w:hAnsi="Arial" w:cs="Arial"/>
          <w:b/>
          <w:sz w:val="20"/>
          <w:szCs w:val="20"/>
          <w:lang w:eastAsia="ru-RU"/>
        </w:rPr>
        <w:t xml:space="preserve"> заявок</w:t>
      </w:r>
    </w:p>
    <w:p w14:paraId="1803DFCD" w14:textId="0907DCB1" w:rsidR="00E67E3C" w:rsidRPr="00BE1579" w:rsidRDefault="008A5DD8"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color w:val="000000"/>
          <w:sz w:val="20"/>
          <w:szCs w:val="20"/>
          <w:lang w:eastAsia="ru-RU"/>
        </w:rPr>
        <w:t>Организатор торгов в сроки, установленные в пункте 14.3.6 настоящей Информационной карте, принимает решение о допуске (либо об отказе в допуске) к участию в торгах заявителей, подавших Заявки.</w:t>
      </w:r>
      <w:r w:rsidR="00617ADA" w:rsidRPr="00BE1579">
        <w:rPr>
          <w:rFonts w:ascii="Arial" w:eastAsia="Times New Roman" w:hAnsi="Arial" w:cs="Arial"/>
          <w:sz w:val="20"/>
          <w:szCs w:val="20"/>
          <w:lang w:eastAsia="ru-RU"/>
        </w:rPr>
        <w:t xml:space="preserve"> </w:t>
      </w:r>
    </w:p>
    <w:p w14:paraId="1751F5DC" w14:textId="77777777" w:rsidR="008A5DD8" w:rsidRPr="00BE1579" w:rsidRDefault="008A5DD8" w:rsidP="00E372AD">
      <w:pPr>
        <w:numPr>
          <w:ilvl w:val="1"/>
          <w:numId w:val="5"/>
        </w:numPr>
        <w:spacing w:after="0" w:line="240" w:lineRule="auto"/>
        <w:ind w:hanging="532"/>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Организатор торгов в установленном порядке допускает Заявителей, чьи Заявки и прилагаемые к ним документы соответствуют требованиям, указанным в настоящей Информационной карте, и чьи Задатки поступили на счет, указанный в извещении о проведении торгов, до окончания срока приема Заявок.</w:t>
      </w:r>
    </w:p>
    <w:p w14:paraId="1803DFCF" w14:textId="2DD59CA3" w:rsidR="00E67E3C" w:rsidRPr="00BE1579" w:rsidRDefault="008A5DD8"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color w:val="000000"/>
          <w:sz w:val="20"/>
          <w:szCs w:val="20"/>
          <w:lang w:eastAsia="ru-RU"/>
        </w:rPr>
        <w:t>Организатор торгов отказывает в допуске к участию в торгах по основаниям и в порядке, установленном настоящей Информационной карте.</w:t>
      </w:r>
    </w:p>
    <w:p w14:paraId="61D1372D" w14:textId="1BC8C457" w:rsidR="008A5DD8" w:rsidRPr="00BE1579" w:rsidRDefault="008A5DD8" w:rsidP="00E372AD">
      <w:pPr>
        <w:pStyle w:val="a6"/>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Решение об отказе в допуске Заявителя к участию в электронных торгах принимается Организатором торгов в случае, если:</w:t>
      </w:r>
    </w:p>
    <w:p w14:paraId="323EA911" w14:textId="77777777" w:rsidR="008A5DD8" w:rsidRPr="00BE1579" w:rsidRDefault="008A5DD8" w:rsidP="00E372AD">
      <w:pPr>
        <w:numPr>
          <w:ilvl w:val="0"/>
          <w:numId w:val="6"/>
        </w:numPr>
        <w:spacing w:after="0" w:line="240" w:lineRule="auto"/>
        <w:ind w:left="426" w:hanging="284"/>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Заявка на участие в торгах не соответствует требованиям, установленным в настоящей Информационной карте;</w:t>
      </w:r>
    </w:p>
    <w:p w14:paraId="28E8C459" w14:textId="77777777" w:rsidR="008A5DD8" w:rsidRPr="00BE1579" w:rsidRDefault="008A5DD8" w:rsidP="00E372AD">
      <w:pPr>
        <w:numPr>
          <w:ilvl w:val="0"/>
          <w:numId w:val="6"/>
        </w:numPr>
        <w:spacing w:after="0" w:line="240" w:lineRule="auto"/>
        <w:ind w:left="426" w:hanging="284"/>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представленные Заявителем документы не соответствуют установленным к ним требованиям или сведения, содержащиеся в них, недостоверны;</w:t>
      </w:r>
    </w:p>
    <w:p w14:paraId="04C155A4" w14:textId="77777777" w:rsidR="008A5DD8" w:rsidRPr="00BE1579" w:rsidRDefault="008A5DD8" w:rsidP="00E372AD">
      <w:pPr>
        <w:numPr>
          <w:ilvl w:val="0"/>
          <w:numId w:val="6"/>
        </w:numPr>
        <w:spacing w:after="0" w:line="240" w:lineRule="auto"/>
        <w:ind w:left="426" w:hanging="284"/>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Заявка подана лицом, не соответствующим требованиям к Участникам торгов;</w:t>
      </w:r>
    </w:p>
    <w:p w14:paraId="07FF16C0" w14:textId="77777777" w:rsidR="008A5DD8" w:rsidRPr="00BE1579" w:rsidRDefault="008A5DD8" w:rsidP="00E372AD">
      <w:pPr>
        <w:numPr>
          <w:ilvl w:val="0"/>
          <w:numId w:val="6"/>
        </w:numPr>
        <w:spacing w:after="0" w:line="240" w:lineRule="auto"/>
        <w:ind w:left="426" w:hanging="284"/>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до окончания срока приема Заявок на расчетный счет, указанный в извещении о проведении торгов и договоре Задатка, не поступил задаток заявителя в полном размере;</w:t>
      </w:r>
    </w:p>
    <w:p w14:paraId="1803DFD5" w14:textId="601870A1" w:rsidR="00E67E3C" w:rsidRPr="00BE1579" w:rsidRDefault="008A5DD8" w:rsidP="00E372AD">
      <w:pPr>
        <w:numPr>
          <w:ilvl w:val="0"/>
          <w:numId w:val="6"/>
        </w:numPr>
        <w:spacing w:after="0" w:line="240" w:lineRule="auto"/>
        <w:ind w:left="426" w:hanging="284"/>
        <w:jc w:val="both"/>
        <w:textAlignment w:val="baseline"/>
        <w:rPr>
          <w:rFonts w:ascii="Arial" w:eastAsia="Times New Roman" w:hAnsi="Arial" w:cs="Arial"/>
          <w:sz w:val="20"/>
          <w:szCs w:val="20"/>
          <w:lang w:eastAsia="ru-RU"/>
        </w:rPr>
      </w:pPr>
      <w:r w:rsidRPr="00BE1579">
        <w:rPr>
          <w:rFonts w:ascii="Arial" w:eastAsia="Times New Roman" w:hAnsi="Arial" w:cs="Arial"/>
          <w:color w:val="000000"/>
          <w:sz w:val="20"/>
          <w:szCs w:val="20"/>
          <w:lang w:eastAsia="ru-RU"/>
        </w:rPr>
        <w:t>заявка подана лицом, которое в соответствии с пунктом 8.4. настоящей Информационной карте не может являться Участником торгов.</w:t>
      </w:r>
    </w:p>
    <w:p w14:paraId="1E54647A" w14:textId="68647B97" w:rsidR="00192FD7" w:rsidRPr="00BE1579" w:rsidRDefault="00192FD7"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Организатор торгов вправе на основании информации о несоответствии Заявителя установленным настоящей Информационной карте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1803DFD7" w14:textId="1BBC1DD6" w:rsidR="00E67E3C" w:rsidRPr="00BE1579" w:rsidRDefault="00192FD7"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Заявители, допущенные к участию в торгах, признаются участниками торгов (далее и выше – Участники, Участники торгов, участники торгов).</w:t>
      </w:r>
    </w:p>
    <w:p w14:paraId="1AD16273" w14:textId="38D46B34" w:rsidR="00192FD7" w:rsidRPr="00BE1579" w:rsidRDefault="00192FD7" w:rsidP="00E372AD">
      <w:pPr>
        <w:numPr>
          <w:ilvl w:val="1"/>
          <w:numId w:val="5"/>
        </w:numPr>
        <w:spacing w:after="0" w:line="240" w:lineRule="auto"/>
        <w:ind w:left="426" w:hanging="567"/>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ходе рассмотрения заявок на участие в Торгах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Торгах и иных прилагаемых к ней документах, информацию о соответствии достоверности указанных в заявке на участие в Торгах и прилагаемых документах сведений.</w:t>
      </w:r>
    </w:p>
    <w:p w14:paraId="4068360D" w14:textId="77777777" w:rsidR="00192FD7" w:rsidRPr="00BE1579" w:rsidRDefault="00192FD7" w:rsidP="00E372AD">
      <w:pPr>
        <w:numPr>
          <w:ilvl w:val="1"/>
          <w:numId w:val="5"/>
        </w:numPr>
        <w:spacing w:after="0" w:line="240" w:lineRule="auto"/>
        <w:ind w:hanging="532"/>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lastRenderedPageBreak/>
        <w:t>В ходе рассмотрения заявок на участие в Торгах, Организатор торгов вправе уточнять заявки на участие в Торгах в следующем порядке:</w:t>
      </w:r>
    </w:p>
    <w:p w14:paraId="78EE6E61" w14:textId="77777777" w:rsidR="00192FD7" w:rsidRPr="00BE1579" w:rsidRDefault="00192FD7" w:rsidP="00E372AD">
      <w:pPr>
        <w:spacing w:after="0" w:line="240" w:lineRule="auto"/>
        <w:ind w:left="390" w:hanging="24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а) затребовать у участника торгов отсутствующие, представленные не в полном объеме или в нечитаемом виде документы, указанные в п. 9 Информационной карты, а также документы, подтверждающие соответствие участника требованиями, установленными настоящей Информационной картой;</w:t>
      </w:r>
    </w:p>
    <w:p w14:paraId="4DCAD2A5" w14:textId="77777777" w:rsidR="00192FD7" w:rsidRPr="00BE1579" w:rsidRDefault="00192FD7" w:rsidP="00E372AD">
      <w:pPr>
        <w:spacing w:after="0" w:line="240" w:lineRule="auto"/>
        <w:ind w:left="390" w:hanging="24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б) направить участникам торгов запросы по разъяснению положений заявок на участие в торгах, не изменяющие суть заявки.</w:t>
      </w:r>
    </w:p>
    <w:p w14:paraId="58269382" w14:textId="2785D8AC" w:rsidR="00192FD7" w:rsidRPr="00BE1579" w:rsidRDefault="00192FD7" w:rsidP="00E372AD">
      <w:pPr>
        <w:pStyle w:val="a6"/>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Срок уточнения участниками своих заявок на участие в Торгах устанавливается в соответствующих запросах достаточный для предоставления запрошенных документов, одинаковый для всех участников. Непредставление или представление не в полном объеме запрашиваемых документов и (или) разъяснений в рамках стадии рассмотрения заявок в установленный в запросе срок может служить основанием для отказа в допуске к участию в Торгах.</w:t>
      </w:r>
    </w:p>
    <w:p w14:paraId="1803DFD8" w14:textId="77777777" w:rsidR="00E67E3C" w:rsidRPr="00BE1579" w:rsidRDefault="009461CA" w:rsidP="00E372AD">
      <w:pPr>
        <w:spacing w:after="0" w:line="240" w:lineRule="auto"/>
        <w:ind w:firstLine="709"/>
        <w:jc w:val="both"/>
        <w:textAlignment w:val="baseline"/>
        <w:rPr>
          <w:rFonts w:ascii="Arial" w:eastAsia="Times New Roman" w:hAnsi="Arial" w:cs="Arial"/>
          <w:sz w:val="20"/>
          <w:szCs w:val="20"/>
          <w:lang w:eastAsia="ru-RU"/>
        </w:rPr>
      </w:pPr>
    </w:p>
    <w:p w14:paraId="1803DFD9" w14:textId="77777777" w:rsidR="00E67E3C" w:rsidRPr="00BE1579" w:rsidRDefault="00617ADA" w:rsidP="00E372AD">
      <w:pPr>
        <w:numPr>
          <w:ilvl w:val="0"/>
          <w:numId w:val="5"/>
        </w:numPr>
        <w:spacing w:after="0" w:line="240" w:lineRule="auto"/>
        <w:ind w:left="426" w:hanging="568"/>
        <w:jc w:val="both"/>
        <w:textAlignment w:val="baseline"/>
        <w:rPr>
          <w:rFonts w:ascii="Arial" w:eastAsia="Times New Roman" w:hAnsi="Arial" w:cs="Arial"/>
          <w:sz w:val="20"/>
          <w:szCs w:val="20"/>
          <w:lang w:eastAsia="ru-RU"/>
        </w:rPr>
      </w:pPr>
      <w:r w:rsidRPr="00BE1579">
        <w:rPr>
          <w:rFonts w:ascii="Arial" w:eastAsia="Times New Roman" w:hAnsi="Arial" w:cs="Arial"/>
          <w:b/>
          <w:sz w:val="20"/>
          <w:szCs w:val="20"/>
          <w:lang w:eastAsia="ru-RU"/>
        </w:rPr>
        <w:t>Обеспечение заявки</w:t>
      </w:r>
    </w:p>
    <w:p w14:paraId="1803DFDA" w14:textId="506FB395" w:rsidR="00E67E3C" w:rsidRPr="00BE1579" w:rsidRDefault="00192FD7" w:rsidP="00E372AD">
      <w:pPr>
        <w:numPr>
          <w:ilvl w:val="1"/>
          <w:numId w:val="5"/>
        </w:numPr>
        <w:spacing w:after="0" w:line="240" w:lineRule="auto"/>
        <w:ind w:left="426" w:hanging="568"/>
        <w:jc w:val="both"/>
        <w:rPr>
          <w:rFonts w:ascii="Arial" w:eastAsia="Calibri" w:hAnsi="Arial" w:cs="Arial"/>
          <w:b/>
          <w:sz w:val="20"/>
          <w:szCs w:val="20"/>
        </w:rPr>
      </w:pPr>
      <w:r w:rsidRPr="00BE1579">
        <w:rPr>
          <w:rFonts w:ascii="Arial" w:eastAsia="Times New Roman" w:hAnsi="Arial" w:cs="Arial"/>
          <w:sz w:val="20"/>
          <w:szCs w:val="20"/>
        </w:rPr>
        <w:t>В качестве обеспечения заявки настоящей Информационной карте предусмотрено внесение Заявителем задатка в размере</w:t>
      </w:r>
      <w:r w:rsidR="00617ADA" w:rsidRPr="00BE1579">
        <w:rPr>
          <w:rFonts w:ascii="Arial" w:eastAsia="Calibri" w:hAnsi="Arial" w:cs="Arial"/>
          <w:sz w:val="20"/>
          <w:szCs w:val="20"/>
        </w:rPr>
        <w:t xml:space="preserve"> </w:t>
      </w:r>
      <w:r w:rsidR="00617ADA" w:rsidRPr="00BE1579">
        <w:rPr>
          <w:rFonts w:ascii="Arial" w:eastAsia="Calibri" w:hAnsi="Arial" w:cs="Arial"/>
          <w:b/>
          <w:sz w:val="20"/>
          <w:szCs w:val="20"/>
        </w:rPr>
        <w:t xml:space="preserve">28 000 000 (двадцать восемь миллионов) руб. </w:t>
      </w:r>
      <w:r w:rsidRPr="00BE1579">
        <w:rPr>
          <w:rFonts w:ascii="Arial" w:eastAsia="Calibri" w:hAnsi="Arial" w:cs="Arial"/>
          <w:sz w:val="20"/>
          <w:szCs w:val="20"/>
        </w:rPr>
        <w:t>(далее и выше – Задаток, задаток). Подача заявителем заявки на участие в торгах в соответствии с условиями настоящей Информационной карте, является согласием с условиями Договора о задатке (который является договором присоединения) по прилагаемой форме (Форма Договора о задатке размещена на сайте ЭТП).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учредительными/внутренними документами участника торгов (с предоставлением внутренних документов, регулирующих порядок получения указанных Решений, в случае их наличия); или письмо Заявителя о том, что такого (таких) решения(</w:t>
      </w:r>
      <w:proofErr w:type="spellStart"/>
      <w:r w:rsidRPr="00BE1579">
        <w:rPr>
          <w:rFonts w:ascii="Arial" w:eastAsia="Calibri" w:hAnsi="Arial" w:cs="Arial"/>
          <w:sz w:val="20"/>
          <w:szCs w:val="20"/>
        </w:rPr>
        <w:t>ий</w:t>
      </w:r>
      <w:proofErr w:type="spellEnd"/>
      <w:r w:rsidRPr="00BE1579">
        <w:rPr>
          <w:rFonts w:ascii="Arial" w:eastAsia="Calibri" w:hAnsi="Arial" w:cs="Arial"/>
          <w:sz w:val="20"/>
          <w:szCs w:val="20"/>
        </w:rPr>
        <w:t>)/согласия(</w:t>
      </w:r>
      <w:proofErr w:type="spellStart"/>
      <w:r w:rsidRPr="00BE1579">
        <w:rPr>
          <w:rFonts w:ascii="Arial" w:eastAsia="Calibri" w:hAnsi="Arial" w:cs="Arial"/>
          <w:sz w:val="20"/>
          <w:szCs w:val="20"/>
        </w:rPr>
        <w:t>ий</w:t>
      </w:r>
      <w:proofErr w:type="spellEnd"/>
      <w:r w:rsidRPr="00BE1579">
        <w:rPr>
          <w:rFonts w:ascii="Arial" w:eastAsia="Calibri" w:hAnsi="Arial" w:cs="Arial"/>
          <w:sz w:val="20"/>
          <w:szCs w:val="20"/>
        </w:rPr>
        <w:t>) для совершения Заявителем Договора о задатке не требуется с приведением обоснования этого.</w:t>
      </w:r>
    </w:p>
    <w:p w14:paraId="1803DFDB" w14:textId="77777777" w:rsidR="00E67E3C" w:rsidRPr="00BE1579" w:rsidRDefault="00617ADA" w:rsidP="00E372AD">
      <w:pPr>
        <w:numPr>
          <w:ilvl w:val="1"/>
          <w:numId w:val="5"/>
        </w:numPr>
        <w:spacing w:after="0" w:line="240" w:lineRule="auto"/>
        <w:ind w:left="284" w:hanging="426"/>
        <w:jc w:val="both"/>
        <w:rPr>
          <w:rFonts w:ascii="Arial" w:eastAsia="Calibri" w:hAnsi="Arial" w:cs="Arial"/>
          <w:sz w:val="20"/>
          <w:szCs w:val="20"/>
        </w:rPr>
      </w:pPr>
      <w:r w:rsidRPr="00BE1579">
        <w:rPr>
          <w:rFonts w:ascii="Arial" w:eastAsia="Calibri" w:hAnsi="Arial" w:cs="Arial"/>
          <w:sz w:val="20"/>
          <w:szCs w:val="20"/>
        </w:rPr>
        <w:t>Порядок внесения Задатка:</w:t>
      </w:r>
    </w:p>
    <w:p w14:paraId="1AA7BED2" w14:textId="77777777" w:rsidR="00EB4D39" w:rsidRPr="00EB4D39" w:rsidRDefault="00EB4D39" w:rsidP="00E372AD">
      <w:pPr>
        <w:shd w:val="clear" w:color="auto" w:fill="FFFFFF"/>
        <w:spacing w:after="0" w:line="240" w:lineRule="auto"/>
        <w:ind w:left="426" w:hanging="284"/>
        <w:jc w:val="both"/>
        <w:textAlignment w:val="baseline"/>
        <w:rPr>
          <w:rFonts w:ascii="Arial" w:eastAsia="Times New Roman" w:hAnsi="Arial" w:cs="Arial"/>
          <w:sz w:val="20"/>
          <w:szCs w:val="20"/>
          <w:lang w:eastAsia="ru-RU"/>
        </w:rPr>
      </w:pPr>
      <w:r w:rsidRPr="00EB4D39">
        <w:rPr>
          <w:rFonts w:ascii="Arial" w:eastAsia="Times New Roman" w:hAnsi="Arial" w:cs="Arial"/>
          <w:sz w:val="20"/>
          <w:szCs w:val="20"/>
          <w:lang w:eastAsia="ru-RU"/>
        </w:rPr>
        <w:t xml:space="preserve">а) Заявитель перечисляет Задаток на счет Организатора торгов, указываемый в извещении о проведении торгов в порядке и сроки, установленные извещением о проведении торгов и настоящей документацией; </w:t>
      </w:r>
    </w:p>
    <w:p w14:paraId="305042A0" w14:textId="77777777" w:rsidR="00EB4D39" w:rsidRPr="00EB4D39" w:rsidRDefault="00EB4D39" w:rsidP="00E372AD">
      <w:pPr>
        <w:shd w:val="clear" w:color="auto" w:fill="FFFFFF"/>
        <w:spacing w:after="0" w:line="240" w:lineRule="auto"/>
        <w:ind w:left="426" w:hanging="284"/>
        <w:jc w:val="both"/>
        <w:textAlignment w:val="baseline"/>
        <w:rPr>
          <w:rFonts w:ascii="Arial" w:eastAsia="Times New Roman" w:hAnsi="Arial" w:cs="Arial"/>
          <w:sz w:val="20"/>
          <w:szCs w:val="20"/>
          <w:lang w:eastAsia="ru-RU"/>
        </w:rPr>
      </w:pPr>
      <w:r w:rsidRPr="00EB4D39">
        <w:rPr>
          <w:rFonts w:ascii="Arial" w:eastAsia="Times New Roman" w:hAnsi="Arial" w:cs="Arial"/>
          <w:sz w:val="20"/>
          <w:szCs w:val="20"/>
          <w:lang w:eastAsia="ru-RU"/>
        </w:rPr>
        <w:t>б) 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1218C0C8" w14:textId="77777777" w:rsidR="00EB4D39" w:rsidRPr="00EB4D39" w:rsidRDefault="00EB4D39" w:rsidP="00E372AD">
      <w:pPr>
        <w:shd w:val="clear" w:color="auto" w:fill="FFFFFF"/>
        <w:spacing w:after="0" w:line="240" w:lineRule="auto"/>
        <w:ind w:left="426" w:hanging="284"/>
        <w:jc w:val="both"/>
        <w:textAlignment w:val="baseline"/>
        <w:rPr>
          <w:rFonts w:ascii="Arial" w:eastAsia="Times New Roman" w:hAnsi="Arial" w:cs="Arial"/>
          <w:sz w:val="20"/>
          <w:szCs w:val="20"/>
          <w:lang w:eastAsia="ru-RU"/>
        </w:rPr>
      </w:pPr>
      <w:r w:rsidRPr="00EB4D39">
        <w:rPr>
          <w:rFonts w:ascii="Arial" w:eastAsia="Times New Roman" w:hAnsi="Arial" w:cs="Arial"/>
          <w:sz w:val="20"/>
          <w:szCs w:val="20"/>
          <w:lang w:eastAsia="ru-RU"/>
        </w:rPr>
        <w:t xml:space="preserve">в) Задаток должен быть внесен Заявителем до окончания срока приема заявок, указанного в документации, и в случае </w:t>
      </w:r>
      <w:proofErr w:type="spellStart"/>
      <w:r w:rsidRPr="00EB4D39">
        <w:rPr>
          <w:rFonts w:ascii="Arial" w:eastAsia="Times New Roman" w:hAnsi="Arial" w:cs="Arial"/>
          <w:sz w:val="20"/>
          <w:szCs w:val="20"/>
          <w:lang w:eastAsia="ru-RU"/>
        </w:rPr>
        <w:t>непоступления</w:t>
      </w:r>
      <w:proofErr w:type="spellEnd"/>
      <w:r w:rsidRPr="00EB4D39">
        <w:rPr>
          <w:rFonts w:ascii="Arial" w:eastAsia="Times New Roman" w:hAnsi="Arial" w:cs="Arial"/>
          <w:sz w:val="20"/>
          <w:szCs w:val="20"/>
          <w:lang w:eastAsia="ru-RU"/>
        </w:rPr>
        <w:t xml:space="preserve">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422E2ED5" w14:textId="77777777" w:rsidR="00192FD7" w:rsidRPr="00BE1579" w:rsidRDefault="00192FD7" w:rsidP="00E372AD">
      <w:pPr>
        <w:pStyle w:val="a6"/>
        <w:numPr>
          <w:ilvl w:val="1"/>
          <w:numId w:val="5"/>
        </w:numPr>
        <w:spacing w:after="0" w:line="240" w:lineRule="auto"/>
        <w:ind w:left="426" w:hanging="568"/>
        <w:rPr>
          <w:rFonts w:ascii="Arial" w:eastAsia="Calibri" w:hAnsi="Arial" w:cs="Arial"/>
          <w:sz w:val="20"/>
          <w:szCs w:val="20"/>
        </w:rPr>
      </w:pPr>
      <w:r w:rsidRPr="00BE1579">
        <w:rPr>
          <w:rFonts w:ascii="Arial" w:eastAsia="Calibri" w:hAnsi="Arial" w:cs="Arial"/>
          <w:sz w:val="20"/>
          <w:szCs w:val="20"/>
        </w:rPr>
        <w:t>Если иное не предусмотрено настоящей Информационной карте,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уступки Требований по итогам проведения торгов в порядке, предусмотренном настоящей Информационной карте. 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 В случае признания Участника торгов Победителем внесенный им Задаток подлежит перечислению Организатором торгов Банку в течение 5 (Пяти) рабочих дней с даты объявления Победителя в частичную уплату цены Требований по договору уступки Требований в порядке, указанном в настоящей Информационной карте.</w:t>
      </w:r>
    </w:p>
    <w:p w14:paraId="49708AD5" w14:textId="77777777" w:rsidR="00192FD7" w:rsidRPr="00BE1579" w:rsidRDefault="00192FD7" w:rsidP="00E372AD">
      <w:pPr>
        <w:pStyle w:val="a6"/>
        <w:numPr>
          <w:ilvl w:val="1"/>
          <w:numId w:val="5"/>
        </w:numPr>
        <w:spacing w:after="0" w:line="240" w:lineRule="auto"/>
        <w:ind w:left="426" w:hanging="568"/>
        <w:rPr>
          <w:rFonts w:ascii="Arial" w:eastAsia="Calibri" w:hAnsi="Arial" w:cs="Arial"/>
          <w:sz w:val="20"/>
          <w:szCs w:val="20"/>
        </w:rPr>
      </w:pPr>
      <w:r w:rsidRPr="00BE1579">
        <w:rPr>
          <w:rFonts w:ascii="Arial" w:eastAsia="Calibri"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40E99612" w14:textId="77777777" w:rsidR="00192FD7" w:rsidRPr="00BE1579" w:rsidRDefault="00192FD7" w:rsidP="00E372AD">
      <w:pPr>
        <w:pStyle w:val="21"/>
        <w:numPr>
          <w:ilvl w:val="1"/>
          <w:numId w:val="5"/>
        </w:numPr>
        <w:tabs>
          <w:tab w:val="left" w:pos="0"/>
        </w:tabs>
        <w:ind w:left="426" w:hanging="568"/>
        <w:jc w:val="both"/>
        <w:rPr>
          <w:rFonts w:ascii="Arial" w:hAnsi="Arial" w:cs="Arial"/>
          <w:color w:val="000000"/>
          <w:sz w:val="20"/>
          <w:szCs w:val="20"/>
        </w:rPr>
      </w:pPr>
      <w:r w:rsidRPr="00BE1579">
        <w:rPr>
          <w:rFonts w:ascii="Arial" w:hAnsi="Arial" w:cs="Arial"/>
          <w:color w:val="000000"/>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 к участию в торгах.</w:t>
      </w:r>
    </w:p>
    <w:p w14:paraId="5C2F1910" w14:textId="77777777" w:rsidR="00192FD7" w:rsidRPr="00BE1579" w:rsidRDefault="00192FD7" w:rsidP="00E372AD">
      <w:pPr>
        <w:pStyle w:val="21"/>
        <w:numPr>
          <w:ilvl w:val="1"/>
          <w:numId w:val="5"/>
        </w:numPr>
        <w:tabs>
          <w:tab w:val="left" w:pos="0"/>
        </w:tabs>
        <w:ind w:left="426" w:hanging="568"/>
        <w:jc w:val="both"/>
        <w:rPr>
          <w:rFonts w:ascii="Arial" w:hAnsi="Arial" w:cs="Arial"/>
          <w:color w:val="000000"/>
          <w:sz w:val="20"/>
          <w:szCs w:val="20"/>
        </w:rPr>
      </w:pPr>
      <w:r w:rsidRPr="00BE1579">
        <w:rPr>
          <w:rFonts w:ascii="Arial" w:hAnsi="Arial" w:cs="Arial"/>
          <w:color w:val="000000"/>
          <w:sz w:val="20"/>
          <w:szCs w:val="20"/>
        </w:rPr>
        <w:t xml:space="preserve">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w:t>
      </w:r>
      <w:r w:rsidRPr="00BE1579">
        <w:rPr>
          <w:rFonts w:ascii="Arial" w:hAnsi="Arial" w:cs="Arial"/>
          <w:color w:val="000000"/>
          <w:sz w:val="20"/>
          <w:szCs w:val="20"/>
        </w:rPr>
        <w:lastRenderedPageBreak/>
        <w:t>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15E16391" w14:textId="77777777" w:rsidR="00192FD7" w:rsidRPr="00BE1579" w:rsidRDefault="00192FD7" w:rsidP="00E372AD">
      <w:pPr>
        <w:pStyle w:val="21"/>
        <w:numPr>
          <w:ilvl w:val="1"/>
          <w:numId w:val="5"/>
        </w:numPr>
        <w:ind w:left="426" w:hanging="568"/>
        <w:jc w:val="both"/>
        <w:rPr>
          <w:rFonts w:ascii="Arial" w:hAnsi="Arial" w:cs="Arial"/>
          <w:color w:val="000000"/>
          <w:sz w:val="20"/>
          <w:szCs w:val="20"/>
        </w:rPr>
      </w:pPr>
      <w:r w:rsidRPr="00BE1579">
        <w:rPr>
          <w:rFonts w:ascii="Arial" w:hAnsi="Arial" w:cs="Arial"/>
          <w:color w:val="000000"/>
          <w:sz w:val="20"/>
          <w:szCs w:val="20"/>
        </w:rPr>
        <w:t>Задаток не возвращается Победителю торгов в случае, если Участник, признанный Победителем торгов в соответствии с настоящей Информационной картой:</w:t>
      </w:r>
    </w:p>
    <w:p w14:paraId="02B5629C" w14:textId="40224A95" w:rsidR="00192FD7" w:rsidRPr="00BE1579" w:rsidRDefault="00192FD7" w:rsidP="00E372AD">
      <w:pPr>
        <w:pStyle w:val="21"/>
        <w:tabs>
          <w:tab w:val="left" w:pos="851"/>
        </w:tabs>
        <w:ind w:left="426"/>
        <w:jc w:val="both"/>
        <w:rPr>
          <w:rFonts w:ascii="Arial" w:hAnsi="Arial" w:cs="Arial"/>
          <w:color w:val="000000"/>
          <w:sz w:val="20"/>
          <w:szCs w:val="20"/>
        </w:rPr>
      </w:pPr>
      <w:r w:rsidRPr="00BE1579">
        <w:rPr>
          <w:rFonts w:ascii="Arial" w:hAnsi="Arial" w:cs="Arial"/>
          <w:color w:val="000000"/>
          <w:sz w:val="20"/>
          <w:szCs w:val="20"/>
        </w:rPr>
        <w:t xml:space="preserve">- уклонится (или откажется) от заключения </w:t>
      </w:r>
      <w:r w:rsidRPr="00BE1579">
        <w:rPr>
          <w:rFonts w:ascii="Arial" w:eastAsia="Times New Roman" w:hAnsi="Arial" w:cs="Arial"/>
          <w:color w:val="000000"/>
          <w:sz w:val="20"/>
          <w:szCs w:val="20"/>
          <w:lang w:eastAsia="ru-RU"/>
        </w:rPr>
        <w:t xml:space="preserve">договора уступки Требований </w:t>
      </w:r>
      <w:r w:rsidRPr="00BE1579">
        <w:rPr>
          <w:rFonts w:ascii="Arial" w:hAnsi="Arial" w:cs="Arial"/>
          <w:color w:val="000000"/>
          <w:sz w:val="20"/>
          <w:szCs w:val="20"/>
        </w:rPr>
        <w:t xml:space="preserve">в течение </w:t>
      </w:r>
      <w:r w:rsidR="009257C1">
        <w:rPr>
          <w:rFonts w:ascii="Arial" w:hAnsi="Arial" w:cs="Arial"/>
          <w:color w:val="000000"/>
          <w:sz w:val="20"/>
          <w:szCs w:val="20"/>
        </w:rPr>
        <w:t>21</w:t>
      </w:r>
      <w:r w:rsidR="008F3DAE" w:rsidRPr="00BE1579">
        <w:rPr>
          <w:rFonts w:ascii="Arial" w:hAnsi="Arial" w:cs="Arial"/>
          <w:color w:val="000000"/>
          <w:sz w:val="20"/>
          <w:szCs w:val="20"/>
        </w:rPr>
        <w:t xml:space="preserve"> (</w:t>
      </w:r>
      <w:r w:rsidR="009257C1">
        <w:rPr>
          <w:rFonts w:ascii="Arial" w:hAnsi="Arial" w:cs="Arial"/>
          <w:color w:val="000000"/>
          <w:sz w:val="20"/>
          <w:szCs w:val="20"/>
        </w:rPr>
        <w:t>Двадцати одного</w:t>
      </w:r>
      <w:r w:rsidR="008F3DAE" w:rsidRPr="00BE1579">
        <w:rPr>
          <w:rFonts w:ascii="Arial" w:hAnsi="Arial" w:cs="Arial"/>
          <w:color w:val="000000"/>
          <w:sz w:val="20"/>
          <w:szCs w:val="20"/>
        </w:rPr>
        <w:t>) рабоч</w:t>
      </w:r>
      <w:r w:rsidR="009257C1">
        <w:rPr>
          <w:rFonts w:ascii="Arial" w:hAnsi="Arial" w:cs="Arial"/>
          <w:color w:val="000000"/>
          <w:sz w:val="20"/>
          <w:szCs w:val="20"/>
        </w:rPr>
        <w:t>его</w:t>
      </w:r>
      <w:r w:rsidR="008F3DAE" w:rsidRPr="00BE1579">
        <w:rPr>
          <w:rFonts w:ascii="Arial" w:hAnsi="Arial" w:cs="Arial"/>
          <w:color w:val="000000"/>
          <w:sz w:val="20"/>
          <w:szCs w:val="20"/>
        </w:rPr>
        <w:t xml:space="preserve"> д</w:t>
      </w:r>
      <w:r w:rsidR="009257C1">
        <w:rPr>
          <w:rFonts w:ascii="Arial" w:hAnsi="Arial" w:cs="Arial"/>
          <w:color w:val="000000"/>
          <w:sz w:val="20"/>
          <w:szCs w:val="20"/>
        </w:rPr>
        <w:t>ня</w:t>
      </w:r>
      <w:r w:rsidRPr="00BE1579">
        <w:rPr>
          <w:rFonts w:ascii="Arial" w:hAnsi="Arial" w:cs="Arial"/>
          <w:color w:val="000000"/>
          <w:sz w:val="20"/>
          <w:szCs w:val="20"/>
        </w:rPr>
        <w:t xml:space="preserve"> со дня признания его Победителем торгов;</w:t>
      </w:r>
    </w:p>
    <w:p w14:paraId="03949F3E" w14:textId="77777777" w:rsidR="00192FD7" w:rsidRPr="00BE1579" w:rsidRDefault="00192FD7" w:rsidP="00E372AD">
      <w:pPr>
        <w:pStyle w:val="21"/>
        <w:tabs>
          <w:tab w:val="left" w:pos="567"/>
          <w:tab w:val="left" w:pos="851"/>
        </w:tabs>
        <w:ind w:left="426"/>
        <w:jc w:val="both"/>
        <w:rPr>
          <w:rFonts w:ascii="Arial" w:hAnsi="Arial" w:cs="Arial"/>
          <w:color w:val="000000"/>
          <w:sz w:val="20"/>
          <w:szCs w:val="20"/>
        </w:rPr>
      </w:pPr>
      <w:r w:rsidRPr="00BE1579">
        <w:rPr>
          <w:rFonts w:ascii="Arial" w:hAnsi="Arial" w:cs="Arial"/>
          <w:color w:val="000000"/>
          <w:sz w:val="20"/>
          <w:szCs w:val="20"/>
        </w:rPr>
        <w:t>-</w:t>
      </w:r>
      <w:r w:rsidRPr="00BE1579">
        <w:rPr>
          <w:rFonts w:ascii="Arial" w:hAnsi="Arial" w:cs="Arial"/>
          <w:color w:val="000000"/>
          <w:sz w:val="20"/>
          <w:szCs w:val="20"/>
        </w:rPr>
        <w:tab/>
        <w:t>если Победитель торгов уклонится или откажется от предоставления документов, предусмотренных п. 17.1 Информационной картой, в течение 10 (десяти) рабочих дней с момента определения Победителя торгов;</w:t>
      </w:r>
    </w:p>
    <w:p w14:paraId="77ADB336" w14:textId="1D2A840F" w:rsidR="00192FD7" w:rsidRPr="00BE1579" w:rsidRDefault="00192FD7" w:rsidP="00E372AD">
      <w:pPr>
        <w:pStyle w:val="21"/>
        <w:tabs>
          <w:tab w:val="left" w:pos="851"/>
        </w:tabs>
        <w:ind w:left="426" w:hanging="568"/>
        <w:jc w:val="both"/>
        <w:rPr>
          <w:rFonts w:ascii="Arial" w:hAnsi="Arial" w:cs="Arial"/>
          <w:color w:val="000000"/>
          <w:sz w:val="20"/>
          <w:szCs w:val="20"/>
        </w:rPr>
      </w:pPr>
      <w:r w:rsidRPr="00BE1579">
        <w:rPr>
          <w:rFonts w:ascii="Arial" w:hAnsi="Arial" w:cs="Arial"/>
          <w:color w:val="000000"/>
          <w:sz w:val="20"/>
          <w:szCs w:val="20"/>
        </w:rPr>
        <w:tab/>
        <w:t xml:space="preserve">- уклонится от исполнения условий заключенного </w:t>
      </w:r>
      <w:r w:rsidRPr="00BE1579">
        <w:rPr>
          <w:rFonts w:ascii="Arial" w:eastAsia="Times New Roman" w:hAnsi="Arial" w:cs="Arial"/>
          <w:color w:val="000000"/>
          <w:sz w:val="20"/>
          <w:szCs w:val="20"/>
          <w:lang w:eastAsia="ru-RU"/>
        </w:rPr>
        <w:t>договора уступки Требований</w:t>
      </w:r>
      <w:r w:rsidRPr="00BE1579">
        <w:rPr>
          <w:rFonts w:ascii="Arial" w:hAnsi="Arial" w:cs="Arial"/>
          <w:color w:val="000000"/>
          <w:sz w:val="20"/>
          <w:szCs w:val="20"/>
        </w:rPr>
        <w:t>, в том числе касающихся внесения оплаты в установленный договором срок.</w:t>
      </w:r>
    </w:p>
    <w:p w14:paraId="0318F996" w14:textId="77777777" w:rsidR="008F3DAE" w:rsidRPr="00BE1579" w:rsidRDefault="008F3DAE" w:rsidP="00E372AD">
      <w:pPr>
        <w:pStyle w:val="21"/>
        <w:tabs>
          <w:tab w:val="left" w:pos="851"/>
        </w:tabs>
        <w:ind w:left="426" w:hanging="568"/>
        <w:jc w:val="both"/>
        <w:rPr>
          <w:rFonts w:ascii="Arial" w:hAnsi="Arial" w:cs="Arial"/>
          <w:color w:val="000000"/>
          <w:sz w:val="20"/>
          <w:szCs w:val="20"/>
        </w:rPr>
      </w:pPr>
    </w:p>
    <w:p w14:paraId="75A4E04E" w14:textId="3F444472" w:rsidR="008F3DAE" w:rsidRPr="00BE1579" w:rsidRDefault="008F3DAE" w:rsidP="00E372AD">
      <w:pPr>
        <w:pStyle w:val="a6"/>
        <w:numPr>
          <w:ilvl w:val="0"/>
          <w:numId w:val="5"/>
        </w:numPr>
        <w:spacing w:after="0" w:line="240" w:lineRule="auto"/>
        <w:ind w:left="426" w:hanging="568"/>
        <w:jc w:val="both"/>
        <w:textAlignment w:val="baseline"/>
        <w:rPr>
          <w:rFonts w:ascii="Arial" w:eastAsia="Times New Roman" w:hAnsi="Arial" w:cs="Arial"/>
          <w:b/>
          <w:color w:val="000000"/>
          <w:sz w:val="20"/>
          <w:szCs w:val="20"/>
          <w:lang w:eastAsia="ru-RU"/>
        </w:rPr>
      </w:pPr>
      <w:r w:rsidRPr="00BE1579">
        <w:rPr>
          <w:rFonts w:ascii="Arial" w:eastAsia="Times New Roman" w:hAnsi="Arial" w:cs="Arial"/>
          <w:b/>
          <w:color w:val="000000"/>
          <w:sz w:val="20"/>
          <w:szCs w:val="20"/>
          <w:lang w:eastAsia="ru-RU"/>
        </w:rPr>
        <w:t xml:space="preserve">Порядок </w:t>
      </w:r>
      <w:r w:rsidRPr="00BE1579">
        <w:rPr>
          <w:rFonts w:ascii="Arial" w:eastAsia="Times New Roman" w:hAnsi="Arial" w:cs="Arial"/>
          <w:b/>
          <w:color w:val="000000"/>
          <w:kern w:val="36"/>
          <w:sz w:val="20"/>
          <w:szCs w:val="20"/>
          <w:lang w:eastAsia="ru-RU"/>
        </w:rPr>
        <w:t>ознакомления</w:t>
      </w:r>
      <w:r w:rsidRPr="00BE1579">
        <w:rPr>
          <w:rFonts w:ascii="Arial" w:eastAsia="Times New Roman" w:hAnsi="Arial" w:cs="Arial"/>
          <w:b/>
          <w:color w:val="000000"/>
          <w:sz w:val="20"/>
          <w:szCs w:val="20"/>
          <w:lang w:eastAsia="ru-RU"/>
        </w:rPr>
        <w:t xml:space="preserve"> с документацией, подтверждающей Требования</w:t>
      </w:r>
    </w:p>
    <w:p w14:paraId="513DF75D" w14:textId="77777777" w:rsidR="008F3DAE"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Для ознакомления с документацией, характеризующей Требования и правовой статус лица, которому принадлежат Требования, и с Информационной картой проведения торгов, размещаемой на ЭТП, Заявитель в период приема Заявок направляет Организатору торгов Заявку в произвольной письменной форме на ознакомление с указанием наименования, ОГРН, ИНН Заявителя – юридического лица, указанием фамилии, имени и отчества (если имеется) Заявителя – физического лица, указанием фамилии, имени и отчества (если имеется) физического лица – представителя Заявителя которое будет производить ознакомление, с указанием действующих контактных телефонов. Направление заявки на ознакомление допускается посредством электронной почты в адрес Организатора торгов, указанный в пункте 1.6. настоящей Информационной карте.</w:t>
      </w:r>
    </w:p>
    <w:p w14:paraId="51477B55" w14:textId="77777777" w:rsidR="008F3DAE"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В соответствии с Заявкой Организатор торгов в течение 3 (Трех) рабочих дней организует ознакомление с документацией и предоставляет необходимые разъяснения, при условии подписания соглашения о конфиденциальности с организатором торгов по форме, являющейся неотъемлемой частью настоящей Информационной карте (</w:t>
      </w:r>
      <w:bookmarkStart w:id="10" w:name="_Hlk114088545"/>
      <w:r w:rsidRPr="00BE1579">
        <w:rPr>
          <w:rFonts w:ascii="Arial" w:eastAsia="Times New Roman" w:hAnsi="Arial" w:cs="Arial"/>
          <w:color w:val="000000"/>
          <w:sz w:val="20"/>
          <w:szCs w:val="20"/>
          <w:lang w:eastAsia="ru-RU"/>
        </w:rPr>
        <w:t>Форма Соглашения о конфиденциальности размещена на сайте ЭТП</w:t>
      </w:r>
      <w:bookmarkEnd w:id="10"/>
      <w:r w:rsidRPr="00BE1579">
        <w:rPr>
          <w:rFonts w:ascii="Arial" w:eastAsia="Times New Roman" w:hAnsi="Arial" w:cs="Arial"/>
          <w:color w:val="000000"/>
          <w:sz w:val="20"/>
          <w:szCs w:val="20"/>
          <w:lang w:eastAsia="ru-RU"/>
        </w:rPr>
        <w:t xml:space="preserve">). </w:t>
      </w:r>
    </w:p>
    <w:p w14:paraId="1803DFE7" w14:textId="3E534FD5" w:rsidR="00E67E3C" w:rsidRPr="00BE1579" w:rsidRDefault="008F3DAE" w:rsidP="00E372AD">
      <w:pPr>
        <w:shd w:val="clear" w:color="auto" w:fill="FFFFFF"/>
        <w:spacing w:after="0" w:line="240" w:lineRule="auto"/>
        <w:ind w:left="426"/>
        <w:jc w:val="both"/>
        <w:textAlignment w:val="baseline"/>
        <w:rPr>
          <w:rFonts w:ascii="Arial" w:eastAsia="Times New Roman" w:hAnsi="Arial" w:cs="Arial"/>
          <w:b/>
          <w:color w:val="4472C4" w:themeColor="accent1"/>
          <w:sz w:val="20"/>
          <w:szCs w:val="20"/>
          <w:lang w:eastAsia="ru-RU"/>
        </w:rPr>
      </w:pPr>
      <w:r w:rsidRPr="00BE1579">
        <w:rPr>
          <w:rFonts w:ascii="Arial" w:eastAsia="Times New Roman" w:hAnsi="Arial" w:cs="Arial"/>
          <w:color w:val="000000"/>
          <w:sz w:val="20"/>
          <w:szCs w:val="20"/>
          <w:lang w:eastAsia="ru-RU"/>
        </w:rPr>
        <w:t xml:space="preserve">При отказе Заявителя от ознакомления с документацией все, </w:t>
      </w:r>
      <w:proofErr w:type="gramStart"/>
      <w:r w:rsidRPr="00BE1579">
        <w:rPr>
          <w:rFonts w:ascii="Arial" w:eastAsia="Times New Roman" w:hAnsi="Arial" w:cs="Arial"/>
          <w:color w:val="000000"/>
          <w:sz w:val="20"/>
          <w:szCs w:val="20"/>
          <w:lang w:eastAsia="ru-RU"/>
        </w:rPr>
        <w:t>возникшие</w:t>
      </w:r>
      <w:proofErr w:type="gramEnd"/>
      <w:r w:rsidRPr="00BE1579">
        <w:rPr>
          <w:rFonts w:ascii="Arial" w:eastAsia="Times New Roman" w:hAnsi="Arial" w:cs="Arial"/>
          <w:color w:val="000000"/>
          <w:sz w:val="20"/>
          <w:szCs w:val="20"/>
          <w:lang w:eastAsia="ru-RU"/>
        </w:rPr>
        <w:t xml:space="preserve"> в связи с этим, риски и негативные последствия, Заявитель принимает на себя безоговорочно.</w:t>
      </w:r>
    </w:p>
    <w:p w14:paraId="6B97397F" w14:textId="2385C06A" w:rsidR="008F3DAE" w:rsidRPr="00BE1579" w:rsidRDefault="008F3DAE" w:rsidP="00E372AD">
      <w:pPr>
        <w:shd w:val="clear" w:color="auto" w:fill="FFFFFF"/>
        <w:spacing w:after="0" w:line="240" w:lineRule="auto"/>
        <w:ind w:firstLine="709"/>
        <w:jc w:val="both"/>
        <w:textAlignment w:val="baseline"/>
        <w:rPr>
          <w:rFonts w:ascii="Arial" w:eastAsia="Times New Roman" w:hAnsi="Arial" w:cs="Arial"/>
          <w:b/>
          <w:color w:val="4472C4" w:themeColor="accent1"/>
          <w:sz w:val="20"/>
          <w:szCs w:val="20"/>
          <w:lang w:eastAsia="ru-RU"/>
        </w:rPr>
      </w:pPr>
    </w:p>
    <w:p w14:paraId="0E723B2D" w14:textId="26F77674" w:rsidR="008F3DAE" w:rsidRPr="00BE1579" w:rsidRDefault="008F3DAE" w:rsidP="00E372AD">
      <w:pPr>
        <w:pStyle w:val="a6"/>
        <w:numPr>
          <w:ilvl w:val="0"/>
          <w:numId w:val="5"/>
        </w:numPr>
        <w:spacing w:after="0" w:line="240" w:lineRule="auto"/>
        <w:ind w:left="426" w:hanging="568"/>
        <w:jc w:val="both"/>
        <w:textAlignment w:val="baseline"/>
        <w:rPr>
          <w:rFonts w:ascii="Arial" w:eastAsia="Times New Roman" w:hAnsi="Arial" w:cs="Arial"/>
          <w:b/>
          <w:color w:val="000000"/>
          <w:sz w:val="20"/>
          <w:szCs w:val="20"/>
          <w:lang w:eastAsia="ru-RU"/>
        </w:rPr>
      </w:pPr>
      <w:r w:rsidRPr="00BE1579">
        <w:rPr>
          <w:rFonts w:ascii="Arial" w:eastAsia="Times New Roman" w:hAnsi="Arial" w:cs="Arial"/>
          <w:b/>
          <w:color w:val="000000"/>
          <w:sz w:val="20"/>
          <w:szCs w:val="20"/>
          <w:lang w:eastAsia="ru-RU"/>
        </w:rPr>
        <w:t>Внесение изменений в Информационной карту</w:t>
      </w:r>
    </w:p>
    <w:p w14:paraId="4F54F80D" w14:textId="77777777" w:rsidR="008F3DAE"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Внесение изменений в Информационную карту осуществляется в соответствии с действующим законодательством Российской Федерации. Любое такое изменение является неотъемлемой частью Информационной карты.</w:t>
      </w:r>
    </w:p>
    <w:p w14:paraId="09BCE83D" w14:textId="77777777" w:rsidR="008F3DAE"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xml:space="preserve">Изменение предмета торгов </w:t>
      </w:r>
      <w:r w:rsidRPr="00BE1579">
        <w:rPr>
          <w:rFonts w:ascii="Arial" w:eastAsia="Times New Roman" w:hAnsi="Arial" w:cs="Arial"/>
          <w:b/>
          <w:color w:val="000000"/>
          <w:sz w:val="20"/>
          <w:szCs w:val="20"/>
          <w:lang w:eastAsia="ru-RU"/>
        </w:rPr>
        <w:t>не допускается</w:t>
      </w:r>
      <w:r w:rsidRPr="00BE1579">
        <w:rPr>
          <w:rFonts w:ascii="Arial" w:eastAsia="Times New Roman" w:hAnsi="Arial" w:cs="Arial"/>
          <w:color w:val="000000"/>
          <w:sz w:val="20"/>
          <w:szCs w:val="20"/>
          <w:lang w:eastAsia="ru-RU"/>
        </w:rPr>
        <w:t>.</w:t>
      </w:r>
    </w:p>
    <w:p w14:paraId="2F2613A6" w14:textId="77777777" w:rsidR="008F3DAE"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Организатор торгов вправе отказаться от проведения торгов не позднее чем за 3 (Три) календарных дня до наступления даты проведения торгов. Сообщение об отказе проведения торгов размещается на сайте электронной площадки.</w:t>
      </w:r>
    </w:p>
    <w:p w14:paraId="62CC9694" w14:textId="77777777" w:rsidR="008F3DAE" w:rsidRPr="00BE1579" w:rsidRDefault="008F3DAE" w:rsidP="00E372AD">
      <w:pPr>
        <w:numPr>
          <w:ilvl w:val="1"/>
          <w:numId w:val="5"/>
        </w:numPr>
        <w:shd w:val="clear" w:color="auto" w:fill="FFFFFF"/>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Торги могут быть приостановлены на любом этапе без объяснения причин.</w:t>
      </w:r>
    </w:p>
    <w:p w14:paraId="5D33760D" w14:textId="1A44BEDF" w:rsidR="008F3DAE" w:rsidRPr="00BE1579" w:rsidRDefault="008F3DAE" w:rsidP="00E372AD">
      <w:pPr>
        <w:shd w:val="clear" w:color="auto" w:fill="FFFFFF"/>
        <w:spacing w:after="0" w:line="240" w:lineRule="auto"/>
        <w:ind w:firstLine="709"/>
        <w:jc w:val="both"/>
        <w:textAlignment w:val="baseline"/>
        <w:rPr>
          <w:rFonts w:ascii="Arial" w:eastAsia="Times New Roman" w:hAnsi="Arial" w:cs="Arial"/>
          <w:b/>
          <w:color w:val="4472C4" w:themeColor="accent1"/>
          <w:sz w:val="20"/>
          <w:szCs w:val="20"/>
          <w:lang w:eastAsia="ru-RU"/>
        </w:rPr>
      </w:pPr>
    </w:p>
    <w:p w14:paraId="1803DFE8" w14:textId="77777777" w:rsidR="00E67E3C" w:rsidRPr="00BE1579" w:rsidRDefault="00617ADA" w:rsidP="00E372AD">
      <w:pPr>
        <w:numPr>
          <w:ilvl w:val="0"/>
          <w:numId w:val="5"/>
        </w:numPr>
        <w:shd w:val="clear" w:color="auto" w:fill="FFFFFF"/>
        <w:spacing w:after="0" w:line="240" w:lineRule="auto"/>
        <w:ind w:left="426" w:hanging="426"/>
        <w:jc w:val="both"/>
        <w:textAlignment w:val="baseline"/>
        <w:rPr>
          <w:rFonts w:ascii="Arial" w:eastAsia="Times New Roman" w:hAnsi="Arial" w:cs="Arial"/>
          <w:b/>
          <w:sz w:val="20"/>
          <w:szCs w:val="20"/>
          <w:lang w:eastAsia="ru-RU"/>
        </w:rPr>
      </w:pPr>
      <w:r w:rsidRPr="00BE1579">
        <w:rPr>
          <w:rFonts w:ascii="Arial" w:eastAsia="Times New Roman" w:hAnsi="Arial" w:cs="Arial"/>
          <w:b/>
          <w:color w:val="000000"/>
          <w:sz w:val="20"/>
          <w:szCs w:val="20"/>
          <w:lang w:eastAsia="ru-RU"/>
        </w:rPr>
        <w:t>Порядок проведения торгов</w:t>
      </w:r>
    </w:p>
    <w:p w14:paraId="1803DFE9" w14:textId="4C1C4B64" w:rsidR="00E67E3C" w:rsidRPr="00BE1579" w:rsidRDefault="008F3DAE"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Процедура торгов проводится в соответствии с Регламентом ЭТП и настоящей Информационной картой.</w:t>
      </w:r>
    </w:p>
    <w:p w14:paraId="65070419" w14:textId="77777777" w:rsidR="008F3DAE" w:rsidRPr="00BE1579" w:rsidRDefault="008F3DAE" w:rsidP="00E372AD">
      <w:pPr>
        <w:pStyle w:val="a6"/>
        <w:numPr>
          <w:ilvl w:val="1"/>
          <w:numId w:val="5"/>
        </w:numPr>
        <w:spacing w:after="0" w:line="240" w:lineRule="auto"/>
        <w:ind w:left="426" w:hanging="568"/>
        <w:jc w:val="both"/>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Информационной картой.</w:t>
      </w:r>
    </w:p>
    <w:p w14:paraId="1803DFEB" w14:textId="77777777" w:rsidR="00E67E3C" w:rsidRPr="00BE1579" w:rsidRDefault="00617ADA" w:rsidP="00E372AD">
      <w:pPr>
        <w:numPr>
          <w:ilvl w:val="1"/>
          <w:numId w:val="5"/>
        </w:numPr>
        <w:spacing w:after="0" w:line="240" w:lineRule="auto"/>
        <w:ind w:left="426" w:hanging="568"/>
        <w:jc w:val="both"/>
        <w:textAlignment w:val="baseline"/>
        <w:rPr>
          <w:rFonts w:ascii="Arial" w:eastAsia="Times New Roman" w:hAnsi="Arial" w:cs="Arial"/>
          <w:sz w:val="20"/>
          <w:szCs w:val="20"/>
          <w:u w:val="single"/>
          <w:lang w:eastAsia="ru-RU"/>
        </w:rPr>
      </w:pPr>
      <w:r w:rsidRPr="00BE1579">
        <w:rPr>
          <w:rFonts w:ascii="Arial" w:eastAsia="Times New Roman" w:hAnsi="Arial" w:cs="Arial"/>
          <w:sz w:val="20"/>
          <w:szCs w:val="20"/>
          <w:u w:val="single"/>
          <w:lang w:eastAsia="ru-RU"/>
        </w:rPr>
        <w:t>Процедура продажи имущества состоит из следующих этапов:</w:t>
      </w:r>
    </w:p>
    <w:p w14:paraId="6AA92E97" w14:textId="77777777" w:rsidR="008F3DAE" w:rsidRPr="00BE1579" w:rsidRDefault="008F3DAE"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Публикация в газете «Московский Комсомолец» и 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38ABEC61" w14:textId="7845D0F3" w:rsidR="008F3DAE" w:rsidRPr="00BE1579" w:rsidRDefault="008F3DAE"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По истечении 30 (тридцати) календарных дней с даты публикации начинается прием Заявок на участие в торгах</w:t>
      </w:r>
      <w:r w:rsidR="009D692A" w:rsidRPr="009D692A">
        <w:rPr>
          <w:rFonts w:ascii="Arial" w:eastAsia="Times New Roman" w:hAnsi="Arial" w:cs="Arial"/>
          <w:color w:val="000000"/>
          <w:sz w:val="20"/>
          <w:szCs w:val="20"/>
          <w:lang w:eastAsia="ru-RU"/>
        </w:rPr>
        <w:t xml:space="preserve"> и перечисление задатков Заявителями</w:t>
      </w:r>
      <w:r w:rsidRPr="00BE1579">
        <w:rPr>
          <w:rFonts w:ascii="Arial" w:eastAsia="Times New Roman" w:hAnsi="Arial" w:cs="Arial"/>
          <w:color w:val="000000"/>
          <w:sz w:val="20"/>
          <w:szCs w:val="20"/>
          <w:lang w:eastAsia="ru-RU"/>
        </w:rPr>
        <w:t>.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настоящей Информационной карте.</w:t>
      </w:r>
    </w:p>
    <w:p w14:paraId="6B0F5D46" w14:textId="477A450F" w:rsidR="00BE1579" w:rsidRPr="00BE1579" w:rsidRDefault="00BE1579" w:rsidP="00E372AD">
      <w:pPr>
        <w:numPr>
          <w:ilvl w:val="2"/>
          <w:numId w:val="5"/>
        </w:numPr>
        <w:spacing w:after="0" w:line="240" w:lineRule="auto"/>
        <w:ind w:left="426" w:hanging="710"/>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Торги посредством публичного предложения проводятся путем последовательного понижения начальной цены продажи Лота.</w:t>
      </w:r>
    </w:p>
    <w:p w14:paraId="6D38E169" w14:textId="77777777" w:rsidR="009D692A" w:rsidRPr="00083EA2" w:rsidRDefault="009D692A" w:rsidP="00264A40">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083EA2">
        <w:rPr>
          <w:rFonts w:ascii="Arial" w:eastAsia="Times New Roman" w:hAnsi="Arial" w:cs="Arial"/>
          <w:color w:val="000000"/>
          <w:sz w:val="20"/>
          <w:szCs w:val="20"/>
          <w:lang w:eastAsia="ru-RU"/>
        </w:rPr>
        <w:t xml:space="preserve">Срок, по истечении которого последовательно снижается начальная цена продажи лота, составляет 1 (один) рабочий день, что является одним периодом проведения торгов посредством публичного предложения. Общее количество периодов – </w:t>
      </w:r>
      <w:r>
        <w:rPr>
          <w:rFonts w:ascii="Arial" w:eastAsia="Times New Roman" w:hAnsi="Arial" w:cs="Arial"/>
          <w:color w:val="000000"/>
          <w:sz w:val="20"/>
          <w:szCs w:val="20"/>
          <w:lang w:eastAsia="ru-RU"/>
        </w:rPr>
        <w:t>5</w:t>
      </w:r>
      <w:r w:rsidRPr="00083EA2">
        <w:rPr>
          <w:rFonts w:ascii="Arial" w:eastAsia="Times New Roman" w:hAnsi="Arial" w:cs="Arial"/>
          <w:color w:val="000000"/>
          <w:sz w:val="20"/>
          <w:szCs w:val="20"/>
          <w:lang w:eastAsia="ru-RU"/>
        </w:rPr>
        <w:t> (</w:t>
      </w:r>
      <w:r>
        <w:rPr>
          <w:rFonts w:ascii="Arial" w:eastAsia="Times New Roman" w:hAnsi="Arial" w:cs="Arial"/>
          <w:color w:val="000000"/>
          <w:sz w:val="20"/>
          <w:szCs w:val="20"/>
          <w:lang w:eastAsia="ru-RU"/>
        </w:rPr>
        <w:t>пять</w:t>
      </w:r>
      <w:r w:rsidRPr="00083EA2">
        <w:rPr>
          <w:rFonts w:ascii="Arial" w:eastAsia="Times New Roman" w:hAnsi="Arial" w:cs="Arial"/>
          <w:color w:val="000000"/>
          <w:sz w:val="20"/>
          <w:szCs w:val="20"/>
          <w:lang w:eastAsia="ru-RU"/>
        </w:rPr>
        <w:t>).</w:t>
      </w:r>
    </w:p>
    <w:p w14:paraId="3A2C71C8" w14:textId="77777777" w:rsidR="009D692A" w:rsidRPr="00083EA2" w:rsidRDefault="009D692A" w:rsidP="00264A40">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083EA2">
        <w:rPr>
          <w:rFonts w:ascii="Arial" w:eastAsia="Times New Roman" w:hAnsi="Arial" w:cs="Arial"/>
          <w:color w:val="000000"/>
          <w:sz w:val="20"/>
          <w:szCs w:val="20"/>
          <w:lang w:eastAsia="ru-RU"/>
        </w:rPr>
        <w:t>Каждый последующий период проведения торгов начинается на следующий день после окончания предыдущего периода.</w:t>
      </w:r>
    </w:p>
    <w:p w14:paraId="1803DFF0" w14:textId="51F30990" w:rsidR="00E67E3C" w:rsidRPr="00BE1579" w:rsidRDefault="009461CA" w:rsidP="00E372AD">
      <w:pPr>
        <w:spacing w:after="0" w:line="240" w:lineRule="auto"/>
        <w:ind w:left="-294"/>
        <w:jc w:val="both"/>
        <w:textAlignment w:val="baseline"/>
        <w:rPr>
          <w:rFonts w:ascii="Arial" w:eastAsia="Times New Roman" w:hAnsi="Arial" w:cs="Arial"/>
          <w:sz w:val="20"/>
          <w:szCs w:val="20"/>
          <w:highlight w:val="yellow"/>
          <w:lang w:eastAsia="ru-RU"/>
        </w:rPr>
      </w:pPr>
    </w:p>
    <w:p w14:paraId="304BD078" w14:textId="77777777" w:rsidR="00BE1579" w:rsidRPr="00BE1579" w:rsidRDefault="00BE1579"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xml:space="preserve">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не позднее 2 (двух) рабочих дней после окончания соответствующего периода проведения торгов, на котором была подана заявка на участие в торгах. </w:t>
      </w:r>
    </w:p>
    <w:p w14:paraId="67894D87" w14:textId="77777777" w:rsidR="00BE1579" w:rsidRPr="00BE1579" w:rsidRDefault="00BE1579"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Подведение результатов торгов состоится на электронной площадке АО «НИС» (</w:t>
      </w:r>
      <w:hyperlink r:id="rId16" w:history="1">
        <w:r w:rsidRPr="00BE1579">
          <w:rPr>
            <w:rStyle w:val="a5"/>
            <w:rFonts w:ascii="Arial" w:eastAsia="Times New Roman" w:hAnsi="Arial" w:cs="Arial"/>
            <w:color w:val="000000"/>
            <w:sz w:val="20"/>
            <w:szCs w:val="20"/>
            <w:lang w:eastAsia="ru-RU"/>
          </w:rPr>
          <w:t>http://trade.nistp.ru/</w:t>
        </w:r>
      </w:hyperlink>
      <w:r w:rsidRPr="00BE1579">
        <w:rPr>
          <w:rFonts w:ascii="Arial" w:eastAsia="Times New Roman" w:hAnsi="Arial" w:cs="Arial"/>
          <w:color w:val="000000"/>
          <w:sz w:val="20"/>
          <w:szCs w:val="20"/>
          <w:lang w:eastAsia="ru-RU"/>
        </w:rPr>
        <w:t xml:space="preserve">) в течение двух рабочих дней после окончания периода торгов, в котором представлена заявка на участие в торгах </w:t>
      </w:r>
      <w:bookmarkStart w:id="11" w:name="_Hlk141267757"/>
      <w:r w:rsidRPr="00BE1579">
        <w:rPr>
          <w:rFonts w:ascii="Arial" w:eastAsia="Times New Roman" w:hAnsi="Arial" w:cs="Arial"/>
          <w:color w:val="000000"/>
          <w:sz w:val="20"/>
          <w:szCs w:val="20"/>
          <w:lang w:eastAsia="ru-RU"/>
        </w:rPr>
        <w:t>с предложением о цене Лота</w:t>
      </w:r>
      <w:bookmarkEnd w:id="11"/>
      <w:r w:rsidRPr="00BE1579">
        <w:rPr>
          <w:rFonts w:ascii="Arial" w:eastAsia="Times New Roman" w:hAnsi="Arial" w:cs="Arial"/>
          <w:color w:val="000000"/>
          <w:sz w:val="20"/>
          <w:szCs w:val="20"/>
          <w:lang w:eastAsia="ru-RU"/>
        </w:rPr>
        <w:t xml:space="preserve"> и оформляется протоколом о результатах торгов.</w:t>
      </w:r>
    </w:p>
    <w:p w14:paraId="19702E41" w14:textId="77777777" w:rsidR="00BE1579" w:rsidRPr="00BE1579" w:rsidRDefault="00BE1579"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 xml:space="preserve">При отсутствии в течение одного периода торгов заявки с  предложением о цене имущества, которая не ниже установленной начальной цены продажи имущества на периоде и соответствующей требованиям Информационной карте и/или Регламенту ЭТП, начинается следующий период торгов посредством публичного предложения и цена продажи подлежит дальнейшему снижению на Шаг, указанный в п. 4.1 настоящей Информационной карте. </w:t>
      </w:r>
    </w:p>
    <w:p w14:paraId="1803DFF4" w14:textId="7FAB30E7" w:rsidR="00E67E3C" w:rsidRPr="00BE1579" w:rsidRDefault="00BE1579" w:rsidP="00E372AD">
      <w:pPr>
        <w:numPr>
          <w:ilvl w:val="2"/>
          <w:numId w:val="5"/>
        </w:numPr>
        <w:spacing w:after="0" w:line="240" w:lineRule="auto"/>
        <w:ind w:left="426"/>
        <w:jc w:val="both"/>
        <w:textAlignment w:val="baseline"/>
        <w:rPr>
          <w:rFonts w:ascii="Arial" w:eastAsia="Times New Roman" w:hAnsi="Arial" w:cs="Arial"/>
          <w:color w:val="000000"/>
          <w:sz w:val="20"/>
          <w:szCs w:val="20"/>
          <w:lang w:eastAsia="ru-RU"/>
        </w:rPr>
      </w:pPr>
      <w:r w:rsidRPr="00BE1579">
        <w:rPr>
          <w:rFonts w:ascii="Arial" w:eastAsia="Times New Roman" w:hAnsi="Arial" w:cs="Arial"/>
          <w:color w:val="000000"/>
          <w:sz w:val="20"/>
          <w:szCs w:val="20"/>
          <w:lang w:eastAsia="ru-RU"/>
        </w:rPr>
        <w:t>В случае если по окончании последнего периода проведения торгов не была представлена ни одна заявка на участие в торгах с предложением о цене имущества, которая не ниже минимальной цены продажи имущества на соответствующем периоде и соответствует требованиям Информационной карте и/или Регламенту ЭТП, Организатор торгов принимает решение о признании торгов несостоявшимися.</w:t>
      </w:r>
    </w:p>
    <w:p w14:paraId="1803DFF5" w14:textId="77777777" w:rsidR="00E67E3C" w:rsidRPr="00BE1579" w:rsidRDefault="009461CA" w:rsidP="00E372AD">
      <w:pPr>
        <w:spacing w:after="0" w:line="240" w:lineRule="auto"/>
        <w:jc w:val="both"/>
        <w:textAlignment w:val="baseline"/>
        <w:rPr>
          <w:rFonts w:ascii="Arial" w:eastAsia="Times New Roman" w:hAnsi="Arial" w:cs="Arial"/>
          <w:sz w:val="20"/>
          <w:szCs w:val="20"/>
          <w:lang w:eastAsia="ru-RU"/>
        </w:rPr>
      </w:pPr>
    </w:p>
    <w:p w14:paraId="51783740" w14:textId="77777777" w:rsidR="00BE1579" w:rsidRPr="00BE1579" w:rsidRDefault="00BE1579" w:rsidP="00E372AD">
      <w:pPr>
        <w:numPr>
          <w:ilvl w:val="0"/>
          <w:numId w:val="5"/>
        </w:numPr>
        <w:spacing w:after="0" w:line="240" w:lineRule="auto"/>
        <w:ind w:left="426" w:hanging="568"/>
        <w:jc w:val="both"/>
        <w:textAlignment w:val="baseline"/>
        <w:rPr>
          <w:rFonts w:ascii="Arial" w:eastAsia="Times New Roman" w:hAnsi="Arial" w:cs="Arial"/>
          <w:b/>
          <w:color w:val="000000"/>
          <w:sz w:val="20"/>
          <w:szCs w:val="20"/>
          <w:lang w:eastAsia="ru-RU"/>
        </w:rPr>
      </w:pPr>
      <w:bookmarkStart w:id="12" w:name="_Hlk102736248"/>
      <w:bookmarkStart w:id="13" w:name="_Hlk102736220"/>
      <w:r w:rsidRPr="00BE1579">
        <w:rPr>
          <w:rFonts w:ascii="Arial" w:eastAsia="Times New Roman" w:hAnsi="Arial" w:cs="Arial"/>
          <w:b/>
          <w:color w:val="000000"/>
          <w:sz w:val="20"/>
          <w:szCs w:val="20"/>
          <w:lang w:eastAsia="ru-RU"/>
        </w:rPr>
        <w:t>Критерии определения Победителя торгов</w:t>
      </w:r>
    </w:p>
    <w:p w14:paraId="0BEC7349" w14:textId="77777777" w:rsidR="00BE1579" w:rsidRPr="00BE1579" w:rsidRDefault="00BE1579" w:rsidP="00E372AD">
      <w:pPr>
        <w:numPr>
          <w:ilvl w:val="1"/>
          <w:numId w:val="5"/>
        </w:numPr>
        <w:spacing w:after="0" w:line="240" w:lineRule="auto"/>
        <w:ind w:left="426" w:hanging="568"/>
        <w:jc w:val="both"/>
        <w:textAlignment w:val="baseline"/>
        <w:rPr>
          <w:rFonts w:ascii="Arial" w:hAnsi="Arial" w:cs="Arial"/>
          <w:color w:val="000000"/>
          <w:sz w:val="20"/>
          <w:szCs w:val="20"/>
        </w:rPr>
      </w:pPr>
      <w:r w:rsidRPr="00BE1579">
        <w:rPr>
          <w:rFonts w:ascii="Arial" w:hAnsi="Arial" w:cs="Arial"/>
          <w:color w:val="000000"/>
          <w:sz w:val="20"/>
          <w:szCs w:val="20"/>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 Требований, установленной для определенного периода проведения торгов, при отсутствии предложений других участников торгов.</w:t>
      </w:r>
    </w:p>
    <w:p w14:paraId="090F739E" w14:textId="77777777" w:rsidR="00BE1579" w:rsidRPr="00BE1579" w:rsidRDefault="00BE1579" w:rsidP="00E372AD">
      <w:pPr>
        <w:numPr>
          <w:ilvl w:val="1"/>
          <w:numId w:val="5"/>
        </w:numPr>
        <w:spacing w:after="0" w:line="240" w:lineRule="auto"/>
        <w:ind w:left="426" w:hanging="568"/>
        <w:jc w:val="both"/>
        <w:textAlignment w:val="baseline"/>
        <w:rPr>
          <w:rFonts w:cs="Arial"/>
          <w:color w:val="000000"/>
          <w:sz w:val="20"/>
          <w:szCs w:val="20"/>
        </w:rPr>
      </w:pPr>
      <w:r w:rsidRPr="00BE1579">
        <w:rPr>
          <w:rFonts w:ascii="Arial" w:hAnsi="Arial" w:cs="Arial"/>
          <w:color w:val="000000"/>
          <w:sz w:val="20"/>
          <w:szCs w:val="20"/>
        </w:rPr>
        <w:t>При получении нескольких Заявок с различными предложениями о цене Лота, которые не ниже начальной цены Требований,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30D31B70" w14:textId="77777777" w:rsidR="00BE1579" w:rsidRPr="00BE1579" w:rsidRDefault="00BE1579"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BE1579">
        <w:rPr>
          <w:rFonts w:ascii="Arial" w:hAnsi="Arial" w:cs="Arial"/>
          <w:color w:val="000000"/>
          <w:sz w:val="20"/>
          <w:szCs w:val="20"/>
        </w:rPr>
        <w:t>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 с ценовым предложением.</w:t>
      </w:r>
    </w:p>
    <w:bookmarkEnd w:id="12"/>
    <w:bookmarkEnd w:id="13"/>
    <w:p w14:paraId="1803DFFD" w14:textId="62CE7DF5" w:rsidR="00E67E3C" w:rsidRDefault="009461CA" w:rsidP="00E372AD">
      <w:pPr>
        <w:tabs>
          <w:tab w:val="left" w:pos="426"/>
        </w:tabs>
        <w:spacing w:after="0" w:line="240" w:lineRule="auto"/>
        <w:jc w:val="both"/>
        <w:textAlignment w:val="baseline"/>
        <w:rPr>
          <w:rFonts w:ascii="Arial" w:eastAsia="Times New Roman" w:hAnsi="Arial" w:cs="Arial"/>
          <w:sz w:val="20"/>
          <w:szCs w:val="20"/>
          <w:lang w:eastAsia="ru-RU"/>
        </w:rPr>
      </w:pPr>
    </w:p>
    <w:p w14:paraId="5F5087A4" w14:textId="66651673" w:rsidR="00BE1579" w:rsidRPr="00EB4D39" w:rsidRDefault="00BE1579" w:rsidP="00E372AD">
      <w:pPr>
        <w:pStyle w:val="a6"/>
        <w:numPr>
          <w:ilvl w:val="0"/>
          <w:numId w:val="5"/>
        </w:numPr>
        <w:tabs>
          <w:tab w:val="left" w:pos="426"/>
        </w:tabs>
        <w:spacing w:after="0" w:line="240" w:lineRule="auto"/>
        <w:ind w:left="426" w:hanging="568"/>
        <w:jc w:val="both"/>
        <w:textAlignment w:val="baseline"/>
        <w:rPr>
          <w:rFonts w:ascii="Arial" w:eastAsia="Times New Roman" w:hAnsi="Arial" w:cs="Arial"/>
          <w:b/>
          <w:color w:val="000000"/>
          <w:sz w:val="20"/>
          <w:szCs w:val="20"/>
          <w:lang w:eastAsia="ru-RU"/>
        </w:rPr>
      </w:pPr>
      <w:r w:rsidRPr="00EB4D39">
        <w:rPr>
          <w:rFonts w:ascii="Arial" w:eastAsia="Times New Roman" w:hAnsi="Arial" w:cs="Arial"/>
          <w:b/>
          <w:color w:val="000000"/>
          <w:sz w:val="20"/>
          <w:szCs w:val="20"/>
          <w:lang w:eastAsia="ru-RU"/>
        </w:rPr>
        <w:t>Порядок завершения торгов</w:t>
      </w:r>
    </w:p>
    <w:p w14:paraId="2F708E4C" w14:textId="77777777" w:rsidR="00BE1579" w:rsidRPr="00AD1778" w:rsidRDefault="00BE1579" w:rsidP="00E372AD">
      <w:pPr>
        <w:numPr>
          <w:ilvl w:val="1"/>
          <w:numId w:val="5"/>
        </w:numPr>
        <w:tabs>
          <w:tab w:val="left" w:pos="426"/>
          <w:tab w:val="left" w:pos="709"/>
        </w:tabs>
        <w:spacing w:after="0" w:line="240" w:lineRule="auto"/>
        <w:ind w:left="426" w:hanging="568"/>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После завершения процедуры торгов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0C0FCCC9" w14:textId="77777777" w:rsidR="00BE1579" w:rsidRPr="00AD1778" w:rsidRDefault="00BE1579" w:rsidP="00E372AD">
      <w:pPr>
        <w:numPr>
          <w:ilvl w:val="1"/>
          <w:numId w:val="5"/>
        </w:numPr>
        <w:tabs>
          <w:tab w:val="left" w:pos="426"/>
          <w:tab w:val="left" w:pos="709"/>
        </w:tabs>
        <w:spacing w:after="0" w:line="240" w:lineRule="auto"/>
        <w:ind w:left="426" w:hanging="568"/>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Торги признаются несостоявшимися в случае:</w:t>
      </w:r>
    </w:p>
    <w:p w14:paraId="552FDFF5" w14:textId="77777777" w:rsidR="00BE1579" w:rsidRPr="00AD1778" w:rsidRDefault="00BE1579" w:rsidP="00E372AD">
      <w:pPr>
        <w:tabs>
          <w:tab w:val="left" w:pos="851"/>
        </w:tabs>
        <w:spacing w:after="0" w:line="240" w:lineRule="auto"/>
        <w:ind w:left="426"/>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 не поступило ни одной Заявки на участие в торгах;</w:t>
      </w:r>
    </w:p>
    <w:p w14:paraId="28AFA8E6" w14:textId="7D374B58" w:rsidR="00BE1579" w:rsidRPr="00AD1778" w:rsidRDefault="00BE1579" w:rsidP="00E372AD">
      <w:pPr>
        <w:tabs>
          <w:tab w:val="left" w:pos="851"/>
        </w:tabs>
        <w:spacing w:after="0" w:line="240" w:lineRule="auto"/>
        <w:ind w:left="426"/>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 xml:space="preserve">- ни одна из поданных на участие в торгах Заявок не соответствует требованиям </w:t>
      </w:r>
      <w:r>
        <w:rPr>
          <w:rFonts w:ascii="Arial" w:eastAsia="Times New Roman" w:hAnsi="Arial" w:cs="Arial"/>
          <w:color w:val="000000"/>
          <w:sz w:val="20"/>
          <w:szCs w:val="20"/>
          <w:lang w:eastAsia="ru-RU"/>
        </w:rPr>
        <w:t>Информационной карте</w:t>
      </w:r>
      <w:r w:rsidRPr="00AD1778">
        <w:rPr>
          <w:rFonts w:ascii="Arial" w:eastAsia="Times New Roman" w:hAnsi="Arial" w:cs="Arial"/>
          <w:color w:val="000000"/>
          <w:sz w:val="20"/>
          <w:szCs w:val="20"/>
          <w:lang w:eastAsia="ru-RU"/>
        </w:rPr>
        <w:t xml:space="preserve"> и/или Регламенту ЭТП;</w:t>
      </w:r>
    </w:p>
    <w:p w14:paraId="75EF52CC" w14:textId="77777777" w:rsidR="00BE1579" w:rsidRPr="00AD1778" w:rsidRDefault="00BE1579" w:rsidP="00E372AD">
      <w:pPr>
        <w:tabs>
          <w:tab w:val="left" w:pos="851"/>
        </w:tabs>
        <w:spacing w:after="0" w:line="240" w:lineRule="auto"/>
        <w:ind w:left="426"/>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 до достижения цены отсечения ни один Участник торгов не подал ценовое предложение.</w:t>
      </w:r>
    </w:p>
    <w:p w14:paraId="794854BE" w14:textId="77777777" w:rsidR="00BE1579" w:rsidRPr="00AD1778" w:rsidRDefault="00BE1579" w:rsidP="00E372AD">
      <w:pPr>
        <w:pStyle w:val="a6"/>
        <w:numPr>
          <w:ilvl w:val="1"/>
          <w:numId w:val="5"/>
        </w:numPr>
        <w:autoSpaceDE w:val="0"/>
        <w:autoSpaceDN w:val="0"/>
        <w:adjustRightInd w:val="0"/>
        <w:spacing w:after="0" w:line="240" w:lineRule="auto"/>
        <w:ind w:left="426" w:hanging="568"/>
        <w:jc w:val="both"/>
        <w:rPr>
          <w:rFonts w:ascii="Arial" w:eastAsia="Times New Roman" w:hAnsi="Arial" w:cs="Arial"/>
          <w:color w:val="000000"/>
          <w:sz w:val="20"/>
        </w:rPr>
      </w:pPr>
      <w:r w:rsidRPr="00AD1778">
        <w:rPr>
          <w:rFonts w:ascii="Arial" w:eastAsia="Times New Roman" w:hAnsi="Arial" w:cs="Arial"/>
          <w:color w:val="000000"/>
          <w:sz w:val="20"/>
        </w:rPr>
        <w:t xml:space="preserve">Заключение договора уступки Требований по итогам процедуры торгов осуществляется в порядке, предусмотренном Гражданским кодексом Российской Федерации, в </w:t>
      </w:r>
      <w:r>
        <w:rPr>
          <w:rFonts w:ascii="Arial" w:eastAsia="Times New Roman" w:hAnsi="Arial" w:cs="Arial"/>
          <w:color w:val="000000"/>
          <w:sz w:val="20"/>
        </w:rPr>
        <w:t xml:space="preserve">письменной </w:t>
      </w:r>
      <w:r w:rsidRPr="00AD1778">
        <w:rPr>
          <w:rFonts w:ascii="Arial" w:eastAsia="Times New Roman" w:hAnsi="Arial" w:cs="Arial"/>
          <w:color w:val="000000"/>
          <w:sz w:val="20"/>
        </w:rPr>
        <w:t>форме.</w:t>
      </w:r>
    </w:p>
    <w:p w14:paraId="66E7E7F2" w14:textId="77777777" w:rsidR="00BE1579" w:rsidRPr="00AD1778" w:rsidRDefault="00BE1579"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 xml:space="preserve">Банк как цедент заключает договор уступки Требований с Победителем как с цессионарием в порядке и сроки, указанные в разделе 17 настоящей </w:t>
      </w:r>
      <w:r>
        <w:rPr>
          <w:rFonts w:ascii="Arial" w:eastAsia="Times New Roman" w:hAnsi="Arial" w:cs="Arial"/>
          <w:color w:val="000000"/>
          <w:sz w:val="20"/>
          <w:szCs w:val="20"/>
          <w:lang w:eastAsia="ru-RU"/>
        </w:rPr>
        <w:t>Информационной карте</w:t>
      </w:r>
      <w:r w:rsidRPr="00AD1778">
        <w:rPr>
          <w:rFonts w:ascii="Arial" w:eastAsia="Times New Roman" w:hAnsi="Arial" w:cs="Arial"/>
          <w:color w:val="000000"/>
          <w:sz w:val="20"/>
          <w:szCs w:val="20"/>
          <w:lang w:eastAsia="ru-RU"/>
        </w:rPr>
        <w:t>.</w:t>
      </w:r>
    </w:p>
    <w:p w14:paraId="69BA108B" w14:textId="5884D1F1" w:rsidR="00BE1579" w:rsidRPr="00AD1778" w:rsidRDefault="00BE1579" w:rsidP="00E372AD">
      <w:pPr>
        <w:numPr>
          <w:ilvl w:val="1"/>
          <w:numId w:val="5"/>
        </w:numPr>
        <w:spacing w:after="0" w:line="240" w:lineRule="auto"/>
        <w:ind w:left="426" w:hanging="568"/>
        <w:jc w:val="both"/>
        <w:textAlignment w:val="baseline"/>
        <w:rPr>
          <w:rFonts w:ascii="Arial" w:eastAsia="Times New Roman" w:hAnsi="Arial" w:cs="Arial"/>
          <w:color w:val="000000"/>
          <w:sz w:val="20"/>
          <w:szCs w:val="20"/>
          <w:lang w:eastAsia="ru-RU"/>
        </w:rPr>
      </w:pPr>
      <w:r w:rsidRPr="00AD1778">
        <w:rPr>
          <w:rFonts w:ascii="Arial" w:eastAsia="Times New Roman" w:hAnsi="Arial" w:cs="Arial"/>
          <w:color w:val="000000"/>
          <w:sz w:val="20"/>
          <w:szCs w:val="20"/>
          <w:lang w:eastAsia="ru-RU"/>
        </w:rPr>
        <w:t xml:space="preserve">В случае отказа или уклонения Победителя торгов от заключения договора уступки Требований в течение </w:t>
      </w:r>
      <w:bookmarkStart w:id="14" w:name="_Hlk114078573"/>
      <w:r w:rsidR="009D692A" w:rsidRPr="009D692A">
        <w:rPr>
          <w:rFonts w:ascii="Arial" w:eastAsia="Times New Roman" w:hAnsi="Arial" w:cs="Arial"/>
          <w:color w:val="000000"/>
          <w:sz w:val="20"/>
          <w:szCs w:val="20"/>
          <w:lang w:eastAsia="ru-RU"/>
        </w:rPr>
        <w:t>21 (двадцати одного) рабочего дня</w:t>
      </w:r>
      <w:r w:rsidR="009D692A">
        <w:rPr>
          <w:rFonts w:ascii="Arial" w:eastAsia="Times New Roman" w:hAnsi="Arial" w:cs="Arial"/>
          <w:color w:val="000000"/>
          <w:sz w:val="20"/>
          <w:szCs w:val="20"/>
          <w:lang w:eastAsia="ru-RU"/>
        </w:rPr>
        <w:t xml:space="preserve"> </w:t>
      </w:r>
      <w:r w:rsidR="009D692A" w:rsidRPr="009D692A" w:rsidDel="009D692A">
        <w:rPr>
          <w:rFonts w:ascii="Arial" w:eastAsia="Times New Roman" w:hAnsi="Arial" w:cs="Arial"/>
          <w:color w:val="000000"/>
          <w:sz w:val="20"/>
          <w:szCs w:val="20"/>
          <w:lang w:eastAsia="ru-RU"/>
        </w:rPr>
        <w:t xml:space="preserve"> </w:t>
      </w:r>
      <w:r w:rsidRPr="00DE4E7E">
        <w:rPr>
          <w:rFonts w:ascii="Arial" w:eastAsia="Times New Roman" w:hAnsi="Arial" w:cs="Arial"/>
          <w:color w:val="000000"/>
          <w:sz w:val="20"/>
          <w:szCs w:val="20"/>
          <w:lang w:eastAsia="ru-RU"/>
        </w:rPr>
        <w:t>со дня признания его Победителем торгов</w:t>
      </w:r>
      <w:bookmarkEnd w:id="14"/>
      <w:r w:rsidRPr="00AD1778">
        <w:rPr>
          <w:rFonts w:ascii="Arial" w:eastAsia="Times New Roman" w:hAnsi="Arial" w:cs="Arial"/>
          <w:color w:val="000000"/>
          <w:sz w:val="20"/>
          <w:szCs w:val="20"/>
          <w:lang w:eastAsia="ru-RU"/>
        </w:rPr>
        <w:t xml:space="preserve">, </w:t>
      </w:r>
      <w:r w:rsidRPr="00AD1778">
        <w:rPr>
          <w:rFonts w:ascii="Arial" w:hAnsi="Arial" w:cs="Arial"/>
          <w:color w:val="000000"/>
          <w:sz w:val="20"/>
        </w:rPr>
        <w:t xml:space="preserve">а также в случае расторжения заключенного с Победителем торгов </w:t>
      </w:r>
      <w:r w:rsidRPr="00AD1778">
        <w:rPr>
          <w:rFonts w:ascii="Arial" w:eastAsia="Times New Roman" w:hAnsi="Arial" w:cs="Arial"/>
          <w:color w:val="000000"/>
          <w:sz w:val="20"/>
          <w:szCs w:val="20"/>
          <w:lang w:eastAsia="ru-RU"/>
        </w:rPr>
        <w:t xml:space="preserve">договора уступки Требований </w:t>
      </w:r>
      <w:r w:rsidRPr="00AD1778">
        <w:rPr>
          <w:rFonts w:ascii="Arial" w:hAnsi="Arial" w:cs="Arial"/>
          <w:color w:val="000000"/>
          <w:sz w:val="20"/>
        </w:rPr>
        <w:t>ввиду неоплаты по такому договору,</w:t>
      </w:r>
      <w:r w:rsidRPr="00AD1778">
        <w:rPr>
          <w:rFonts w:ascii="Arial" w:eastAsia="Times New Roman" w:hAnsi="Arial" w:cs="Arial"/>
          <w:color w:val="000000"/>
          <w:sz w:val="20"/>
          <w:szCs w:val="20"/>
          <w:lang w:eastAsia="ru-RU"/>
        </w:rPr>
        <w:t xml:space="preserve"> внесенные ими денежные средства, в качестве обеспечения заявки, не возвращаются и перечисляются Банку.</w:t>
      </w:r>
    </w:p>
    <w:p w14:paraId="22199856" w14:textId="77777777" w:rsidR="00BE1579" w:rsidRPr="00AD1778" w:rsidRDefault="00BE1579" w:rsidP="00E372AD">
      <w:pPr>
        <w:pStyle w:val="a6"/>
        <w:numPr>
          <w:ilvl w:val="1"/>
          <w:numId w:val="5"/>
        </w:numPr>
        <w:shd w:val="clear" w:color="auto" w:fill="FFFFFF"/>
        <w:autoSpaceDE w:val="0"/>
        <w:autoSpaceDN w:val="0"/>
        <w:adjustRightInd w:val="0"/>
        <w:spacing w:after="0" w:line="240" w:lineRule="auto"/>
        <w:ind w:left="426" w:hanging="568"/>
        <w:jc w:val="both"/>
        <w:rPr>
          <w:rFonts w:ascii="Arial" w:hAnsi="Arial" w:cs="Arial"/>
          <w:color w:val="000000"/>
          <w:sz w:val="20"/>
        </w:rPr>
      </w:pPr>
      <w:r w:rsidRPr="00AD1778">
        <w:rPr>
          <w:rFonts w:ascii="Arial" w:hAnsi="Arial" w:cs="Arial"/>
          <w:color w:val="000000"/>
          <w:sz w:val="20"/>
        </w:rPr>
        <w:t xml:space="preserve">В случае отказа или уклонения Победителя торгов от заключения договора уступки Требований, а также в случае расторжения заключенного с Победителем торгов договора уступки Требований, договор уступки Требований может быть заключен на условиях, указанных разделе 17 настоящей </w:t>
      </w:r>
      <w:r>
        <w:rPr>
          <w:rFonts w:ascii="Arial" w:hAnsi="Arial" w:cs="Arial"/>
          <w:color w:val="000000"/>
          <w:sz w:val="20"/>
        </w:rPr>
        <w:t>Информационной карте</w:t>
      </w:r>
      <w:r w:rsidRPr="00AD1778">
        <w:rPr>
          <w:rFonts w:ascii="Arial" w:hAnsi="Arial" w:cs="Arial"/>
          <w:color w:val="000000"/>
          <w:sz w:val="20"/>
        </w:rPr>
        <w:t>, с любым иным участником торгов, не признанным победителем торгов, который</w:t>
      </w:r>
      <w:r w:rsidRPr="00DE4E7E">
        <w:rPr>
          <w:rFonts w:ascii="Arial" w:hAnsi="Arial" w:cs="Arial"/>
          <w:color w:val="000000"/>
          <w:sz w:val="20"/>
        </w:rPr>
        <w:t xml:space="preserve"> </w:t>
      </w:r>
      <w:r w:rsidRPr="00AD1778">
        <w:rPr>
          <w:rFonts w:ascii="Arial" w:hAnsi="Arial" w:cs="Arial"/>
          <w:color w:val="000000"/>
          <w:sz w:val="20"/>
        </w:rPr>
        <w:t xml:space="preserve">представил в установленный срок Заявку на участие в торгах </w:t>
      </w:r>
      <w:r>
        <w:rPr>
          <w:rFonts w:ascii="Arial" w:hAnsi="Arial" w:cs="Arial"/>
          <w:color w:val="000000"/>
          <w:sz w:val="20"/>
        </w:rPr>
        <w:t xml:space="preserve">с </w:t>
      </w:r>
      <w:r w:rsidRPr="00AD1778">
        <w:rPr>
          <w:rFonts w:ascii="Arial" w:hAnsi="Arial" w:cs="Arial"/>
          <w:color w:val="000000"/>
          <w:sz w:val="20"/>
        </w:rPr>
        <w:t>предложение</w:t>
      </w:r>
      <w:r>
        <w:rPr>
          <w:rFonts w:ascii="Arial" w:hAnsi="Arial" w:cs="Arial"/>
          <w:color w:val="000000"/>
          <w:sz w:val="20"/>
        </w:rPr>
        <w:t>м</w:t>
      </w:r>
      <w:r w:rsidRPr="00AD1778">
        <w:rPr>
          <w:rFonts w:ascii="Arial" w:hAnsi="Arial" w:cs="Arial"/>
          <w:color w:val="000000"/>
          <w:sz w:val="20"/>
        </w:rPr>
        <w:t xml:space="preserve"> о цене Лота, которая не ниже начальной цены Требований, установленной для соответствующего периода проведения торгов:</w:t>
      </w:r>
    </w:p>
    <w:p w14:paraId="4AF5EE0A" w14:textId="77777777" w:rsidR="00BE1579" w:rsidRPr="00AD1778" w:rsidRDefault="00BE1579" w:rsidP="00E372AD">
      <w:pPr>
        <w:pStyle w:val="a6"/>
        <w:shd w:val="clear" w:color="auto" w:fill="FFFFFF"/>
        <w:autoSpaceDE w:val="0"/>
        <w:autoSpaceDN w:val="0"/>
        <w:adjustRightInd w:val="0"/>
        <w:spacing w:line="240" w:lineRule="auto"/>
        <w:ind w:left="426"/>
        <w:jc w:val="both"/>
        <w:rPr>
          <w:rFonts w:ascii="Arial" w:hAnsi="Arial" w:cs="Arial"/>
          <w:color w:val="000000"/>
          <w:sz w:val="20"/>
        </w:rPr>
      </w:pPr>
    </w:p>
    <w:p w14:paraId="57B9C475" w14:textId="77777777" w:rsidR="00BE1579" w:rsidRPr="00AD1778" w:rsidRDefault="00BE1579" w:rsidP="00E372AD">
      <w:pPr>
        <w:pStyle w:val="a6"/>
        <w:shd w:val="clear" w:color="auto" w:fill="FFFFFF"/>
        <w:tabs>
          <w:tab w:val="left" w:pos="426"/>
        </w:tabs>
        <w:autoSpaceDE w:val="0"/>
        <w:autoSpaceDN w:val="0"/>
        <w:adjustRightInd w:val="0"/>
        <w:spacing w:line="240" w:lineRule="auto"/>
        <w:ind w:left="426"/>
        <w:contextualSpacing w:val="0"/>
        <w:jc w:val="both"/>
        <w:rPr>
          <w:rFonts w:ascii="Arial" w:hAnsi="Arial" w:cs="Arial"/>
          <w:color w:val="000000"/>
          <w:sz w:val="20"/>
        </w:rPr>
      </w:pPr>
      <w:r w:rsidRPr="00AD1778">
        <w:rPr>
          <w:rFonts w:ascii="Arial" w:hAnsi="Arial" w:cs="Arial"/>
          <w:color w:val="000000"/>
          <w:sz w:val="20"/>
        </w:rPr>
        <w:t xml:space="preserve">- предложил наиболее высокую стоимость за Лот по сравнению с другими участниками торгов, за исключением победителя торгов (при получении нескольких Заявок </w:t>
      </w:r>
      <w:r>
        <w:rPr>
          <w:rFonts w:ascii="Arial" w:hAnsi="Arial" w:cs="Arial"/>
          <w:color w:val="000000"/>
          <w:sz w:val="20"/>
        </w:rPr>
        <w:t xml:space="preserve">с </w:t>
      </w:r>
      <w:r w:rsidRPr="00AD1778">
        <w:rPr>
          <w:rFonts w:ascii="Arial" w:hAnsi="Arial" w:cs="Arial"/>
          <w:color w:val="000000"/>
          <w:sz w:val="20"/>
        </w:rPr>
        <w:t>различны</w:t>
      </w:r>
      <w:r>
        <w:rPr>
          <w:rFonts w:ascii="Arial" w:hAnsi="Arial" w:cs="Arial"/>
          <w:color w:val="000000"/>
          <w:sz w:val="20"/>
        </w:rPr>
        <w:t>ми</w:t>
      </w:r>
      <w:r w:rsidRPr="00AD1778">
        <w:rPr>
          <w:rFonts w:ascii="Arial" w:hAnsi="Arial" w:cs="Arial"/>
          <w:color w:val="000000"/>
          <w:sz w:val="20"/>
        </w:rPr>
        <w:t xml:space="preserve"> </w:t>
      </w:r>
      <w:r w:rsidRPr="00AD1778">
        <w:rPr>
          <w:rFonts w:ascii="Arial" w:hAnsi="Arial" w:cs="Arial"/>
          <w:color w:val="000000"/>
          <w:sz w:val="20"/>
        </w:rPr>
        <w:lastRenderedPageBreak/>
        <w:t>предложения</w:t>
      </w:r>
      <w:r>
        <w:rPr>
          <w:rFonts w:ascii="Arial" w:hAnsi="Arial" w:cs="Arial"/>
          <w:color w:val="000000"/>
          <w:sz w:val="20"/>
        </w:rPr>
        <w:t>ми</w:t>
      </w:r>
      <w:r w:rsidRPr="00AD1778">
        <w:rPr>
          <w:rFonts w:ascii="Arial" w:hAnsi="Arial" w:cs="Arial"/>
          <w:color w:val="000000"/>
          <w:sz w:val="20"/>
        </w:rPr>
        <w:t xml:space="preserve"> о цене Лота, которая не ниже начальной цены Требований, установленной для соответствующего периода проведения торгов);</w:t>
      </w:r>
    </w:p>
    <w:p w14:paraId="0CB299A5" w14:textId="77777777" w:rsidR="00BE1579" w:rsidRPr="00AD1778" w:rsidRDefault="00BE1579" w:rsidP="00E372AD">
      <w:pPr>
        <w:pStyle w:val="a6"/>
        <w:shd w:val="clear" w:color="auto" w:fill="FFFFFF"/>
        <w:tabs>
          <w:tab w:val="left" w:pos="426"/>
        </w:tabs>
        <w:autoSpaceDE w:val="0"/>
        <w:autoSpaceDN w:val="0"/>
        <w:adjustRightInd w:val="0"/>
        <w:spacing w:line="240" w:lineRule="auto"/>
        <w:ind w:left="426"/>
        <w:contextualSpacing w:val="0"/>
        <w:jc w:val="both"/>
        <w:rPr>
          <w:rFonts w:ascii="Arial" w:hAnsi="Arial" w:cs="Arial"/>
          <w:color w:val="000000"/>
          <w:sz w:val="20"/>
        </w:rPr>
      </w:pPr>
      <w:r w:rsidRPr="00AD1778">
        <w:rPr>
          <w:rFonts w:ascii="Arial" w:hAnsi="Arial" w:cs="Arial"/>
          <w:color w:val="000000"/>
          <w:sz w:val="20"/>
        </w:rPr>
        <w:t>- вторым представил в установленный срок Заявку (если несколько участников торгов представили в установленный срок Заявки</w:t>
      </w:r>
      <w:r>
        <w:rPr>
          <w:rFonts w:ascii="Arial" w:hAnsi="Arial" w:cs="Arial"/>
          <w:color w:val="000000"/>
          <w:sz w:val="20"/>
        </w:rPr>
        <w:t xml:space="preserve"> с</w:t>
      </w:r>
      <w:r w:rsidRPr="00AD1778">
        <w:rPr>
          <w:rFonts w:ascii="Arial" w:hAnsi="Arial" w:cs="Arial"/>
          <w:color w:val="000000"/>
          <w:sz w:val="20"/>
        </w:rPr>
        <w:t xml:space="preserve"> равны</w:t>
      </w:r>
      <w:r>
        <w:rPr>
          <w:rFonts w:ascii="Arial" w:hAnsi="Arial" w:cs="Arial"/>
          <w:color w:val="000000"/>
          <w:sz w:val="20"/>
        </w:rPr>
        <w:t>ми</w:t>
      </w:r>
      <w:r w:rsidRPr="00AD1778">
        <w:rPr>
          <w:rFonts w:ascii="Arial" w:hAnsi="Arial" w:cs="Arial"/>
          <w:color w:val="000000"/>
          <w:sz w:val="20"/>
        </w:rPr>
        <w:t xml:space="preserve"> предложения</w:t>
      </w:r>
      <w:r>
        <w:rPr>
          <w:rFonts w:ascii="Arial" w:hAnsi="Arial" w:cs="Arial"/>
          <w:color w:val="000000"/>
          <w:sz w:val="20"/>
        </w:rPr>
        <w:t>ми</w:t>
      </w:r>
      <w:r w:rsidRPr="00AD1778">
        <w:rPr>
          <w:rFonts w:ascii="Arial" w:hAnsi="Arial" w:cs="Arial"/>
          <w:color w:val="000000"/>
          <w:sz w:val="20"/>
        </w:rPr>
        <w:t xml:space="preserve"> о цене Лота, но не ниже начальной цены Лота, установленной для определенного периода проведения торгов). </w:t>
      </w:r>
    </w:p>
    <w:p w14:paraId="26C30B28" w14:textId="17E0680B" w:rsidR="00BE1579" w:rsidRDefault="00BE1579" w:rsidP="00E372AD">
      <w:pPr>
        <w:tabs>
          <w:tab w:val="left" w:pos="426"/>
        </w:tabs>
        <w:spacing w:after="0" w:line="240" w:lineRule="auto"/>
        <w:ind w:left="426"/>
        <w:jc w:val="both"/>
        <w:textAlignment w:val="baseline"/>
        <w:rPr>
          <w:rFonts w:ascii="Arial" w:eastAsia="Times New Roman" w:hAnsi="Arial" w:cs="Arial"/>
          <w:sz w:val="20"/>
          <w:szCs w:val="20"/>
          <w:lang w:eastAsia="ru-RU"/>
        </w:rPr>
      </w:pPr>
      <w:r w:rsidRPr="00AD1778">
        <w:rPr>
          <w:rFonts w:ascii="Arial" w:hAnsi="Arial" w:cs="Arial"/>
          <w:color w:val="000000"/>
          <w:sz w:val="20"/>
        </w:rPr>
        <w:t xml:space="preserve">При этом цена уступаемых Требований для цели заключения договора уступки Требований изменяется и считается равной максимальной цене Лота, предложенной таким участником торгов, но в любом случае не может быть ниже Цены отсечения, указанной </w:t>
      </w:r>
      <w:r>
        <w:rPr>
          <w:rFonts w:ascii="Arial" w:hAnsi="Arial" w:cs="Arial"/>
          <w:color w:val="000000"/>
          <w:sz w:val="20"/>
        </w:rPr>
        <w:t xml:space="preserve">в </w:t>
      </w:r>
      <w:r w:rsidRPr="00AD1778">
        <w:rPr>
          <w:rFonts w:ascii="Arial" w:hAnsi="Arial" w:cs="Arial"/>
          <w:color w:val="000000"/>
          <w:sz w:val="20"/>
        </w:rPr>
        <w:t>пункте 4.</w:t>
      </w:r>
      <w:r w:rsidR="00EB4D39">
        <w:rPr>
          <w:rFonts w:ascii="Arial" w:hAnsi="Arial" w:cs="Arial"/>
          <w:color w:val="000000"/>
          <w:sz w:val="20"/>
        </w:rPr>
        <w:t>4</w:t>
      </w:r>
      <w:r w:rsidRPr="00AD1778">
        <w:rPr>
          <w:rFonts w:ascii="Arial" w:hAnsi="Arial" w:cs="Arial"/>
          <w:color w:val="000000"/>
          <w:sz w:val="20"/>
        </w:rPr>
        <w:t xml:space="preserve">. настоящей </w:t>
      </w:r>
      <w:r>
        <w:rPr>
          <w:rFonts w:ascii="Arial" w:hAnsi="Arial" w:cs="Arial"/>
          <w:color w:val="000000"/>
          <w:sz w:val="20"/>
        </w:rPr>
        <w:t>Информационной карте</w:t>
      </w:r>
      <w:r w:rsidRPr="00AD1778">
        <w:rPr>
          <w:rFonts w:ascii="Arial" w:hAnsi="Arial" w:cs="Arial"/>
          <w:color w:val="000000"/>
          <w:sz w:val="20"/>
        </w:rPr>
        <w:t>.</w:t>
      </w:r>
    </w:p>
    <w:p w14:paraId="0EAEB488" w14:textId="77777777" w:rsidR="00BE1579" w:rsidRPr="00BE1579" w:rsidRDefault="00BE1579" w:rsidP="00E372AD">
      <w:pPr>
        <w:tabs>
          <w:tab w:val="left" w:pos="426"/>
        </w:tabs>
        <w:spacing w:after="0" w:line="240" w:lineRule="auto"/>
        <w:jc w:val="both"/>
        <w:textAlignment w:val="baseline"/>
        <w:rPr>
          <w:rFonts w:ascii="Arial" w:eastAsia="Times New Roman" w:hAnsi="Arial" w:cs="Arial"/>
          <w:sz w:val="20"/>
          <w:szCs w:val="20"/>
          <w:lang w:eastAsia="ru-RU"/>
        </w:rPr>
      </w:pPr>
    </w:p>
    <w:p w14:paraId="4FD0964C" w14:textId="2263CFD4" w:rsidR="002D30C7" w:rsidRPr="002D30C7" w:rsidRDefault="002D30C7" w:rsidP="00E372AD">
      <w:pPr>
        <w:pStyle w:val="a6"/>
        <w:numPr>
          <w:ilvl w:val="0"/>
          <w:numId w:val="5"/>
        </w:numPr>
        <w:spacing w:after="0" w:line="240" w:lineRule="auto"/>
        <w:ind w:left="426" w:hanging="426"/>
        <w:jc w:val="both"/>
        <w:textAlignment w:val="baseline"/>
        <w:rPr>
          <w:rFonts w:ascii="Arial" w:eastAsia="Times New Roman" w:hAnsi="Arial" w:cs="Arial"/>
          <w:b/>
          <w:color w:val="000000"/>
          <w:sz w:val="20"/>
          <w:szCs w:val="20"/>
          <w:lang w:eastAsia="ru-RU"/>
        </w:rPr>
      </w:pPr>
      <w:r w:rsidRPr="002D30C7">
        <w:rPr>
          <w:rFonts w:ascii="Arial" w:eastAsia="Times New Roman" w:hAnsi="Arial" w:cs="Arial"/>
          <w:b/>
          <w:color w:val="000000"/>
          <w:sz w:val="20"/>
          <w:szCs w:val="20"/>
          <w:lang w:eastAsia="ru-RU"/>
        </w:rPr>
        <w:t>Порядок заключения и оплаты договора уступки Требований</w:t>
      </w:r>
    </w:p>
    <w:p w14:paraId="1022B3F5" w14:textId="77777777" w:rsidR="002D30C7" w:rsidRPr="00FA7471" w:rsidRDefault="002D30C7" w:rsidP="00E372AD">
      <w:pPr>
        <w:numPr>
          <w:ilvl w:val="1"/>
          <w:numId w:val="5"/>
        </w:numPr>
        <w:shd w:val="clear" w:color="auto" w:fill="FFFFFF"/>
        <w:tabs>
          <w:tab w:val="left" w:pos="426"/>
        </w:tabs>
        <w:autoSpaceDE w:val="0"/>
        <w:autoSpaceDN w:val="0"/>
        <w:adjustRightInd w:val="0"/>
        <w:spacing w:after="0" w:line="240" w:lineRule="auto"/>
        <w:ind w:left="426" w:hanging="568"/>
        <w:contextualSpacing/>
        <w:jc w:val="both"/>
        <w:rPr>
          <w:rFonts w:ascii="Arial" w:hAnsi="Arial" w:cs="Arial"/>
          <w:color w:val="000000"/>
          <w:sz w:val="20"/>
          <w:szCs w:val="20"/>
          <w:lang w:eastAsia="ru-RU"/>
        </w:rPr>
      </w:pPr>
      <w:r w:rsidRPr="00FA7471">
        <w:rPr>
          <w:rFonts w:ascii="Arial" w:eastAsia="Times New Roman" w:hAnsi="Arial" w:cs="Arial"/>
          <w:color w:val="000000"/>
          <w:sz w:val="20"/>
          <w:szCs w:val="20"/>
          <w:lang w:eastAsia="ru-RU"/>
        </w:rPr>
        <w:t xml:space="preserve">Договор уступки Требований заключается между Банком как цедентом и Победителем торгов как цессионарием в течение 10 (десяти) рабочих дней с даты поступления в Банк </w:t>
      </w:r>
      <w:r w:rsidRPr="00FA7471">
        <w:rPr>
          <w:rFonts w:ascii="Arial" w:hAnsi="Arial" w:cs="Arial"/>
          <w:color w:val="000000"/>
          <w:sz w:val="20"/>
          <w:szCs w:val="20"/>
          <w:lang w:eastAsia="ru-RU"/>
        </w:rPr>
        <w:t>последнего из следующих документов:</w:t>
      </w:r>
    </w:p>
    <w:p w14:paraId="1803E000" w14:textId="2816ED76" w:rsidR="00E67E3C" w:rsidRPr="00BE1579" w:rsidRDefault="002D30C7" w:rsidP="00E372AD">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r w:rsidRPr="002D30C7">
        <w:rPr>
          <w:rFonts w:ascii="Arial" w:eastAsia="Calibri" w:hAnsi="Arial" w:cs="Arial"/>
          <w:sz w:val="20"/>
          <w:szCs w:val="20"/>
          <w:lang w:eastAsia="ru-RU"/>
        </w:rPr>
        <w:t>- протокола по результатам торгов, составленного в соответствии с регламентом электронной торговой площадки;</w:t>
      </w:r>
    </w:p>
    <w:p w14:paraId="1803E001" w14:textId="77777777" w:rsidR="00E67E3C" w:rsidRPr="00BE1579" w:rsidRDefault="009461CA" w:rsidP="00E372AD">
      <w:pPr>
        <w:shd w:val="clear" w:color="auto" w:fill="FFFFFF"/>
        <w:autoSpaceDE w:val="0"/>
        <w:autoSpaceDN w:val="0"/>
        <w:adjustRightInd w:val="0"/>
        <w:spacing w:after="0" w:line="240" w:lineRule="auto"/>
        <w:ind w:left="426"/>
        <w:contextualSpacing/>
        <w:jc w:val="both"/>
        <w:rPr>
          <w:rFonts w:ascii="Arial" w:eastAsia="Calibri" w:hAnsi="Arial" w:cs="Arial"/>
          <w:sz w:val="20"/>
          <w:szCs w:val="20"/>
          <w:lang w:eastAsia="ru-RU"/>
        </w:rPr>
      </w:pPr>
    </w:p>
    <w:p w14:paraId="55A02BAE" w14:textId="77777777" w:rsidR="002D30C7" w:rsidRPr="0016054B" w:rsidRDefault="002D30C7" w:rsidP="00E372AD">
      <w:pPr>
        <w:tabs>
          <w:tab w:val="left" w:pos="709"/>
        </w:tabs>
        <w:autoSpaceDE w:val="0"/>
        <w:autoSpaceDN w:val="0"/>
        <w:adjustRightInd w:val="0"/>
        <w:spacing w:after="0" w:line="240" w:lineRule="auto"/>
        <w:ind w:left="426"/>
        <w:contextualSpacing/>
        <w:jc w:val="both"/>
        <w:rPr>
          <w:rFonts w:ascii="Arial" w:hAnsi="Arial" w:cs="Arial"/>
          <w:i/>
          <w:color w:val="000000"/>
          <w:sz w:val="20"/>
          <w:szCs w:val="20"/>
          <w:lang w:eastAsia="ru-RU"/>
        </w:rPr>
      </w:pPr>
      <w:r w:rsidRPr="0016054B">
        <w:rPr>
          <w:rFonts w:ascii="Arial" w:hAnsi="Arial" w:cs="Arial"/>
          <w:i/>
          <w:color w:val="000000"/>
          <w:sz w:val="20"/>
          <w:szCs w:val="20"/>
          <w:lang w:eastAsia="ru-RU"/>
        </w:rPr>
        <w:t>В случае если Цессионарием будет юридическое лицо:</w:t>
      </w:r>
    </w:p>
    <w:p w14:paraId="278BDA95" w14:textId="77777777" w:rsidR="00E372AD" w:rsidRPr="00670271" w:rsidRDefault="00E372AD" w:rsidP="00E372AD">
      <w:pPr>
        <w:pStyle w:val="a6"/>
        <w:spacing w:line="240" w:lineRule="auto"/>
        <w:ind w:left="426"/>
        <w:jc w:val="both"/>
        <w:textAlignment w:val="baseline"/>
        <w:rPr>
          <w:rFonts w:ascii="Arial" w:hAnsi="Arial" w:cs="Arial"/>
          <w:sz w:val="20"/>
        </w:rPr>
      </w:pPr>
      <w:r w:rsidRPr="00670271">
        <w:rPr>
          <w:rFonts w:ascii="Arial" w:hAnsi="Arial" w:cs="Arial"/>
          <w:sz w:val="20"/>
        </w:rPr>
        <w:t xml:space="preserve">- </w:t>
      </w:r>
      <w:r>
        <w:rPr>
          <w:rFonts w:ascii="Arial" w:hAnsi="Arial" w:cs="Arial"/>
          <w:sz w:val="20"/>
        </w:rPr>
        <w:t>у</w:t>
      </w:r>
      <w:r w:rsidRPr="00670271">
        <w:rPr>
          <w:rFonts w:ascii="Arial" w:hAnsi="Arial" w:cs="Arial"/>
          <w:sz w:val="20"/>
        </w:rPr>
        <w:t>чредительных документов Цессионария (в виде нотариально заверенных копий). Если единоличный исполнительный орган (ЕИО) Цессионария избран в период действия редакции Устава Цессионария, которая утратила силу, дополнительно предоставляется редакция Устава, действующая на дату избрания ЕИО Цессионария;</w:t>
      </w:r>
    </w:p>
    <w:p w14:paraId="3B4D4E23" w14:textId="77777777" w:rsidR="00E372AD" w:rsidRPr="00670271" w:rsidRDefault="00E372AD" w:rsidP="00E372AD">
      <w:pPr>
        <w:pStyle w:val="a6"/>
        <w:spacing w:line="240" w:lineRule="auto"/>
        <w:ind w:left="426"/>
        <w:jc w:val="both"/>
        <w:textAlignment w:val="baseline"/>
        <w:rPr>
          <w:rFonts w:ascii="Arial" w:hAnsi="Arial" w:cs="Arial"/>
          <w:sz w:val="20"/>
        </w:rPr>
      </w:pPr>
      <w:r w:rsidRPr="00670271">
        <w:rPr>
          <w:rFonts w:ascii="Arial" w:hAnsi="Arial" w:cs="Arial"/>
          <w:sz w:val="20"/>
        </w:rPr>
        <w:t xml:space="preserve">- </w:t>
      </w:r>
      <w:r>
        <w:rPr>
          <w:rFonts w:ascii="Arial" w:hAnsi="Arial" w:cs="Arial"/>
          <w:sz w:val="20"/>
        </w:rPr>
        <w:t>д</w:t>
      </w:r>
      <w:r w:rsidRPr="00670271">
        <w:rPr>
          <w:rFonts w:ascii="Arial" w:hAnsi="Arial" w:cs="Arial"/>
          <w:sz w:val="20"/>
        </w:rPr>
        <w:t>окументов, подтверждающих полномочия лица/лиц, подписывающего(-их) договор об уступке прав (требований) от имени Цессионария, в том числе решение уполномоченного органа Цессионария об избрании ЕИО, с подтверждением решения единственного участника (ЕУ)/общего собрания участников (ОСУ)/единственного акционера (ЕА)/общего собрания акционеров (ОСА) в соответствии со ст. 67.1 ГК РФ (если такое подтверждение требуется в силу действующего законодательства РФ);</w:t>
      </w:r>
    </w:p>
    <w:p w14:paraId="1FBB5D8C" w14:textId="77777777" w:rsidR="00E372AD" w:rsidRPr="00670271" w:rsidRDefault="00E372AD" w:rsidP="00E372AD">
      <w:pPr>
        <w:pStyle w:val="a6"/>
        <w:spacing w:line="240" w:lineRule="auto"/>
        <w:ind w:left="426"/>
        <w:jc w:val="both"/>
        <w:textAlignment w:val="baseline"/>
        <w:rPr>
          <w:rFonts w:ascii="Arial" w:hAnsi="Arial" w:cs="Arial"/>
          <w:sz w:val="20"/>
        </w:rPr>
      </w:pPr>
      <w:r>
        <w:rPr>
          <w:rFonts w:ascii="Arial" w:hAnsi="Arial" w:cs="Arial"/>
          <w:sz w:val="20"/>
        </w:rPr>
        <w:t>-</w:t>
      </w:r>
      <w:r w:rsidRPr="00670271">
        <w:rPr>
          <w:rFonts w:ascii="Arial" w:hAnsi="Arial" w:cs="Arial"/>
          <w:sz w:val="20"/>
        </w:rPr>
        <w:t xml:space="preserve"> </w:t>
      </w:r>
      <w:r>
        <w:rPr>
          <w:rFonts w:ascii="Arial" w:hAnsi="Arial" w:cs="Arial"/>
          <w:sz w:val="20"/>
        </w:rPr>
        <w:t>р</w:t>
      </w:r>
      <w:r w:rsidRPr="00670271">
        <w:rPr>
          <w:rFonts w:ascii="Arial" w:hAnsi="Arial" w:cs="Arial"/>
          <w:sz w:val="20"/>
        </w:rPr>
        <w:t>ешений уполномоченных органов управления Цессионария об одобрении сделки - договора об уступке прав (требований) с указанием в таком решении всех существенных условий сделки, в случае, если необходимость получения таких решений предусмотрена действующим законодательством Российской Федерации и/или учредительными/внутренними документами Цессионария с подтверждением решения ЕУ/ОСУ/ЕА/ОСА в соответствии со ст. 67.1 ГК РФ (если требуется в силу действующего законодательства), либо документов, подтверждающих отсутствие необходимости предоставления решений уполномоченных органов управления Цессионария об одобрении (совершении) сделки;</w:t>
      </w:r>
    </w:p>
    <w:p w14:paraId="72008C9D" w14:textId="77777777" w:rsidR="00E372AD" w:rsidRPr="00670271" w:rsidRDefault="00E372AD" w:rsidP="00E372AD">
      <w:pPr>
        <w:pStyle w:val="a6"/>
        <w:spacing w:line="240" w:lineRule="auto"/>
        <w:ind w:left="426"/>
        <w:jc w:val="both"/>
        <w:textAlignment w:val="baseline"/>
        <w:rPr>
          <w:rFonts w:ascii="Arial" w:hAnsi="Arial" w:cs="Arial"/>
          <w:sz w:val="20"/>
        </w:rPr>
      </w:pPr>
      <w:r>
        <w:rPr>
          <w:rFonts w:ascii="Arial" w:hAnsi="Arial" w:cs="Arial"/>
          <w:sz w:val="20"/>
        </w:rPr>
        <w:t>-</w:t>
      </w:r>
      <w:r w:rsidRPr="00670271">
        <w:rPr>
          <w:rFonts w:ascii="Arial" w:hAnsi="Arial" w:cs="Arial"/>
          <w:sz w:val="20"/>
        </w:rPr>
        <w:t xml:space="preserve"> </w:t>
      </w:r>
      <w:r>
        <w:rPr>
          <w:rFonts w:ascii="Arial" w:hAnsi="Arial" w:cs="Arial"/>
          <w:sz w:val="20"/>
        </w:rPr>
        <w:t>в</w:t>
      </w:r>
      <w:r w:rsidRPr="00670271">
        <w:rPr>
          <w:rFonts w:ascii="Arial" w:hAnsi="Arial" w:cs="Arial"/>
          <w:sz w:val="20"/>
        </w:rPr>
        <w:t xml:space="preserve"> случае, если Цессионарий является обществом с ограниченной ответственностью – списка/выписки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В случае, если ведение списка участников осуществляется нотариусом, список/выписка из списка участников предоставляется исключительно в виде оригинала на бумажном носителе.</w:t>
      </w:r>
    </w:p>
    <w:p w14:paraId="1A1F4B30" w14:textId="77777777" w:rsidR="00E372AD" w:rsidRPr="00670271" w:rsidRDefault="00E372AD" w:rsidP="00E372AD">
      <w:pPr>
        <w:pStyle w:val="a6"/>
        <w:spacing w:line="240" w:lineRule="auto"/>
        <w:ind w:left="426"/>
        <w:jc w:val="both"/>
        <w:textAlignment w:val="baseline"/>
        <w:rPr>
          <w:rFonts w:ascii="Arial" w:hAnsi="Arial" w:cs="Arial"/>
          <w:sz w:val="20"/>
        </w:rPr>
      </w:pPr>
      <w:r w:rsidRPr="00670271">
        <w:rPr>
          <w:rFonts w:ascii="Arial" w:hAnsi="Arial" w:cs="Arial"/>
          <w:sz w:val="20"/>
        </w:rPr>
        <w:t>Указанный документ должен быть составлен на дату не ранее, чем за 14</w:t>
      </w:r>
      <w:r>
        <w:rPr>
          <w:rFonts w:ascii="Arial" w:hAnsi="Arial" w:cs="Arial"/>
          <w:sz w:val="20"/>
        </w:rPr>
        <w:t xml:space="preserve"> (четырнадцать) календарных</w:t>
      </w:r>
      <w:r w:rsidRPr="00670271">
        <w:rPr>
          <w:rFonts w:ascii="Arial" w:hAnsi="Arial" w:cs="Arial"/>
          <w:sz w:val="20"/>
        </w:rPr>
        <w:t xml:space="preserve"> дней до даты заключения договора об уступке прав (требований);</w:t>
      </w:r>
    </w:p>
    <w:p w14:paraId="3D94367F" w14:textId="77777777" w:rsidR="00E372AD" w:rsidRPr="00670271" w:rsidRDefault="00E372AD" w:rsidP="00E372AD">
      <w:pPr>
        <w:pStyle w:val="a6"/>
        <w:spacing w:line="240" w:lineRule="auto"/>
        <w:ind w:left="426"/>
        <w:jc w:val="both"/>
        <w:textAlignment w:val="baseline"/>
        <w:rPr>
          <w:rFonts w:ascii="Arial" w:hAnsi="Arial" w:cs="Arial"/>
          <w:sz w:val="20"/>
        </w:rPr>
      </w:pPr>
      <w:r>
        <w:rPr>
          <w:rFonts w:ascii="Arial" w:hAnsi="Arial" w:cs="Arial"/>
          <w:sz w:val="20"/>
        </w:rPr>
        <w:t>- в</w:t>
      </w:r>
      <w:r w:rsidRPr="00670271">
        <w:rPr>
          <w:rFonts w:ascii="Arial" w:hAnsi="Arial" w:cs="Arial"/>
          <w:sz w:val="20"/>
        </w:rPr>
        <w:t xml:space="preserve"> случае, если Цессионарий является акционерным обществом -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w:t>
      </w:r>
      <w:r>
        <w:rPr>
          <w:rFonts w:ascii="Arial" w:hAnsi="Arial" w:cs="Arial"/>
          <w:sz w:val="20"/>
        </w:rPr>
        <w:t xml:space="preserve"> (тридцать) календарных</w:t>
      </w:r>
      <w:r w:rsidRPr="00670271">
        <w:rPr>
          <w:rFonts w:ascii="Arial" w:hAnsi="Arial" w:cs="Arial"/>
          <w:sz w:val="20"/>
        </w:rPr>
        <w:t xml:space="preserve">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Pr>
          <w:rFonts w:ascii="Arial" w:hAnsi="Arial" w:cs="Arial"/>
          <w:sz w:val="20"/>
        </w:rPr>
        <w:t>;</w:t>
      </w:r>
    </w:p>
    <w:p w14:paraId="79FB799B" w14:textId="77777777" w:rsidR="00E372AD" w:rsidRDefault="00E372AD" w:rsidP="00E372AD">
      <w:pPr>
        <w:pStyle w:val="a6"/>
        <w:spacing w:line="240" w:lineRule="auto"/>
        <w:ind w:left="426"/>
        <w:jc w:val="both"/>
        <w:textAlignment w:val="baseline"/>
        <w:rPr>
          <w:rFonts w:ascii="Arial" w:hAnsi="Arial" w:cs="Arial"/>
          <w:sz w:val="20"/>
        </w:rPr>
      </w:pPr>
      <w:r>
        <w:rPr>
          <w:rFonts w:ascii="Arial" w:hAnsi="Arial" w:cs="Arial"/>
          <w:sz w:val="20"/>
        </w:rPr>
        <w:t>-</w:t>
      </w:r>
      <w:r w:rsidRPr="00670271">
        <w:rPr>
          <w:rFonts w:ascii="Arial" w:hAnsi="Arial" w:cs="Arial"/>
          <w:sz w:val="20"/>
        </w:rPr>
        <w:t xml:space="preserve"> </w:t>
      </w:r>
      <w:r>
        <w:rPr>
          <w:rFonts w:ascii="Arial" w:hAnsi="Arial" w:cs="Arial"/>
          <w:sz w:val="20"/>
        </w:rPr>
        <w:t>р</w:t>
      </w:r>
      <w:r w:rsidRPr="00670271">
        <w:rPr>
          <w:rFonts w:ascii="Arial" w:hAnsi="Arial" w:cs="Arial"/>
          <w:sz w:val="20"/>
        </w:rPr>
        <w:t>ешения ЕУ/ОСУ/ЕА/ОСА об избрании совета директоров (наблюдательного совета), коллегиального исполнительного органа (в случае наличия у Цессионария указанных органов управления), в том числе решения об избрании состава совета директоров (наблюдательного совета), действующего на дату избрания ЕИО (в случае, если ЕИО избирался советом директоров (наблюдательным советом), с подтверждением решения ЕУ/ОСУ/ЕА/ОСА в соответствии со ст. 67.1 ГК РФ (если требуется в силу действующего законодательства РФ)</w:t>
      </w:r>
      <w:r>
        <w:rPr>
          <w:rFonts w:ascii="Arial" w:hAnsi="Arial" w:cs="Arial"/>
          <w:sz w:val="20"/>
        </w:rPr>
        <w:t>;</w:t>
      </w:r>
    </w:p>
    <w:p w14:paraId="3F75167C" w14:textId="77777777" w:rsidR="00E372AD" w:rsidRDefault="00E372AD" w:rsidP="00E372AD">
      <w:pPr>
        <w:pStyle w:val="a6"/>
        <w:spacing w:line="240" w:lineRule="auto"/>
        <w:ind w:left="426"/>
        <w:jc w:val="both"/>
        <w:textAlignment w:val="baseline"/>
        <w:rPr>
          <w:rFonts w:ascii="Arial" w:hAnsi="Arial" w:cs="Arial"/>
          <w:sz w:val="20"/>
        </w:rPr>
      </w:pPr>
      <w:r w:rsidRPr="00083EA2">
        <w:rPr>
          <w:rFonts w:ascii="Arial" w:hAnsi="Arial" w:cs="Arial"/>
          <w:sz w:val="20"/>
        </w:rPr>
        <w:lastRenderedPageBreak/>
        <w:t>-</w:t>
      </w:r>
      <w:r w:rsidRPr="00083EA2">
        <w:rPr>
          <w:rFonts w:ascii="Arial" w:hAnsi="Arial" w:cs="Arial"/>
        </w:rPr>
        <w:t xml:space="preserve"> </w:t>
      </w:r>
      <w:r w:rsidRPr="00083EA2">
        <w:rPr>
          <w:rFonts w:ascii="Arial" w:hAnsi="Arial" w:cs="Arial"/>
          <w:sz w:val="20"/>
        </w:rPr>
        <w:t>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09EC7189" w14:textId="77777777" w:rsidR="00E372AD" w:rsidRDefault="00E372AD" w:rsidP="00E372AD">
      <w:pPr>
        <w:pStyle w:val="a6"/>
        <w:spacing w:line="240" w:lineRule="auto"/>
        <w:ind w:left="426"/>
        <w:jc w:val="both"/>
        <w:textAlignment w:val="baseline"/>
        <w:rPr>
          <w:rFonts w:ascii="Arial" w:eastAsia="Times New Roman" w:hAnsi="Arial" w:cs="Arial"/>
          <w:sz w:val="20"/>
        </w:rPr>
      </w:pPr>
      <w:r w:rsidRPr="00083EA2">
        <w:rPr>
          <w:rFonts w:ascii="Arial" w:eastAsia="Times New Roman" w:hAnsi="Arial" w:cs="Arial"/>
          <w:sz w:val="20"/>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r>
        <w:rPr>
          <w:rFonts w:ascii="Arial" w:eastAsia="Times New Roman" w:hAnsi="Arial" w:cs="Arial"/>
          <w:sz w:val="20"/>
        </w:rPr>
        <w:t>;</w:t>
      </w:r>
    </w:p>
    <w:p w14:paraId="4ECC4A1E" w14:textId="18446438" w:rsidR="00E372AD" w:rsidRDefault="00E372AD" w:rsidP="00E372AD">
      <w:pPr>
        <w:pStyle w:val="a6"/>
        <w:spacing w:after="0" w:line="240" w:lineRule="auto"/>
        <w:ind w:left="426"/>
        <w:jc w:val="both"/>
        <w:textAlignment w:val="baseline"/>
        <w:rPr>
          <w:rFonts w:ascii="Arial" w:hAnsi="Arial" w:cs="Arial"/>
          <w:sz w:val="20"/>
        </w:rPr>
      </w:pPr>
      <w:r>
        <w:rPr>
          <w:rFonts w:ascii="Arial" w:hAnsi="Arial" w:cs="Arial"/>
          <w:sz w:val="20"/>
        </w:rPr>
        <w:t>-</w:t>
      </w:r>
      <w:r w:rsidRPr="00FD7C9E">
        <w:rPr>
          <w:rFonts w:ascii="Arial" w:hAnsi="Arial" w:cs="Arial"/>
          <w:sz w:val="20"/>
        </w:rPr>
        <w:t xml:space="preserve">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прав (требований), необходимость получения которого для заключения Цессионарием договора уступки прав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прав (требований)</w:t>
      </w:r>
      <w:r>
        <w:rPr>
          <w:rFonts w:ascii="Arial" w:hAnsi="Arial" w:cs="Arial"/>
          <w:sz w:val="20"/>
        </w:rPr>
        <w:t>.</w:t>
      </w:r>
    </w:p>
    <w:p w14:paraId="12C56B4C" w14:textId="77777777" w:rsidR="00E372AD" w:rsidRDefault="00E372AD" w:rsidP="00E372AD">
      <w:pPr>
        <w:pStyle w:val="a6"/>
        <w:spacing w:after="0" w:line="240" w:lineRule="auto"/>
        <w:ind w:left="426"/>
        <w:jc w:val="both"/>
        <w:textAlignment w:val="baseline"/>
        <w:rPr>
          <w:rFonts w:ascii="Arial" w:hAnsi="Arial" w:cs="Arial"/>
          <w:sz w:val="20"/>
        </w:rPr>
      </w:pPr>
    </w:p>
    <w:p w14:paraId="67F305C5" w14:textId="77777777" w:rsidR="002D30C7" w:rsidRPr="0016054B" w:rsidRDefault="002D30C7" w:rsidP="00E372AD">
      <w:pPr>
        <w:tabs>
          <w:tab w:val="left" w:pos="709"/>
        </w:tabs>
        <w:autoSpaceDE w:val="0"/>
        <w:autoSpaceDN w:val="0"/>
        <w:adjustRightInd w:val="0"/>
        <w:spacing w:after="0" w:line="240" w:lineRule="auto"/>
        <w:ind w:left="426"/>
        <w:contextualSpacing/>
        <w:jc w:val="both"/>
        <w:rPr>
          <w:rFonts w:ascii="Arial" w:hAnsi="Arial" w:cs="Arial"/>
          <w:i/>
          <w:color w:val="000000"/>
          <w:sz w:val="20"/>
          <w:szCs w:val="20"/>
          <w:lang w:eastAsia="ru-RU"/>
        </w:rPr>
      </w:pPr>
      <w:r w:rsidRPr="0016054B">
        <w:rPr>
          <w:rFonts w:ascii="Arial" w:hAnsi="Arial" w:cs="Arial"/>
          <w:i/>
          <w:color w:val="000000"/>
          <w:sz w:val="20"/>
          <w:szCs w:val="20"/>
          <w:lang w:eastAsia="ru-RU"/>
        </w:rPr>
        <w:t>В случае если Цессионарием будет физическое лицо:</w:t>
      </w:r>
    </w:p>
    <w:p w14:paraId="34B5C1BD" w14:textId="77777777" w:rsidR="00E372AD" w:rsidRPr="00083EA2" w:rsidRDefault="00E372AD" w:rsidP="00E372AD">
      <w:pPr>
        <w:pStyle w:val="a6"/>
        <w:spacing w:line="240" w:lineRule="auto"/>
        <w:ind w:left="426"/>
        <w:jc w:val="both"/>
        <w:textAlignment w:val="baseline"/>
        <w:rPr>
          <w:rFonts w:ascii="Arial" w:hAnsi="Arial" w:cs="Arial"/>
          <w:sz w:val="20"/>
        </w:rPr>
      </w:pPr>
      <w:r w:rsidRPr="00083EA2">
        <w:rPr>
          <w:rFonts w:ascii="Arial" w:hAnsi="Arial" w:cs="Arial"/>
          <w:sz w:val="20"/>
        </w:rPr>
        <w:t xml:space="preserve">- </w:t>
      </w:r>
      <w:r w:rsidRPr="00BF5860">
        <w:rPr>
          <w:rFonts w:ascii="Arial" w:hAnsi="Arial" w:cs="Arial"/>
          <w:color w:val="000000"/>
          <w:sz w:val="20"/>
        </w:rPr>
        <w:t>предоставление нотариально заверенной копии документа, удостоверяющего личность Цессионария</w:t>
      </w:r>
      <w:r>
        <w:rPr>
          <w:rFonts w:ascii="Arial" w:hAnsi="Arial" w:cs="Arial"/>
          <w:color w:val="000000"/>
          <w:sz w:val="20"/>
        </w:rPr>
        <w:t xml:space="preserve"> (паспорт</w:t>
      </w:r>
      <w:r w:rsidRPr="00BF5860">
        <w:rPr>
          <w:rFonts w:ascii="Arial" w:hAnsi="Arial" w:cs="Arial"/>
          <w:color w:val="000000"/>
          <w:sz w:val="20"/>
        </w:rPr>
        <w:t>, и документа, подтверждающего регистрацию по месту жительства, в случае если документ, удостоверяющий личность, не содержит таких сведений</w:t>
      </w:r>
      <w:proofErr w:type="gramStart"/>
      <w:r>
        <w:rPr>
          <w:rFonts w:ascii="Arial" w:hAnsi="Arial" w:cs="Arial"/>
          <w:color w:val="000000"/>
          <w:sz w:val="20"/>
        </w:rPr>
        <w:t>, А также</w:t>
      </w:r>
      <w:proofErr w:type="gramEnd"/>
      <w:r>
        <w:rPr>
          <w:rFonts w:ascii="Arial" w:hAnsi="Arial" w:cs="Arial"/>
          <w:color w:val="000000"/>
          <w:sz w:val="20"/>
        </w:rPr>
        <w:t xml:space="preserve"> свидетельства о постановке на учет в налоговом органе физического лица по месту жительства на территории РФ</w:t>
      </w:r>
      <w:r w:rsidRPr="00083EA2">
        <w:rPr>
          <w:rFonts w:ascii="Arial" w:hAnsi="Arial" w:cs="Arial"/>
          <w:sz w:val="20"/>
        </w:rPr>
        <w:t xml:space="preserve">; </w:t>
      </w:r>
    </w:p>
    <w:p w14:paraId="3BD634F8" w14:textId="77777777" w:rsidR="00E372AD" w:rsidRPr="00083EA2" w:rsidRDefault="00E372AD" w:rsidP="00E372AD">
      <w:pPr>
        <w:pStyle w:val="a6"/>
        <w:spacing w:line="240" w:lineRule="auto"/>
        <w:ind w:left="426"/>
        <w:jc w:val="both"/>
        <w:textAlignment w:val="baseline"/>
        <w:rPr>
          <w:rFonts w:ascii="Arial" w:hAnsi="Arial" w:cs="Arial"/>
          <w:sz w:val="20"/>
        </w:rPr>
      </w:pPr>
      <w:r w:rsidRPr="00083EA2">
        <w:rPr>
          <w:rFonts w:ascii="Arial" w:hAnsi="Arial" w:cs="Arial"/>
          <w:sz w:val="20"/>
        </w:rPr>
        <w:t>- предоставление нотариально удостоверенного согласия супруга/-</w:t>
      </w:r>
      <w:proofErr w:type="spellStart"/>
      <w:r w:rsidRPr="00083EA2">
        <w:rPr>
          <w:rFonts w:ascii="Arial" w:hAnsi="Arial" w:cs="Arial"/>
          <w:sz w:val="20"/>
        </w:rPr>
        <w:t>ги</w:t>
      </w:r>
      <w:proofErr w:type="spellEnd"/>
      <w:r w:rsidRPr="00083EA2">
        <w:rPr>
          <w:rFonts w:ascii="Arial" w:hAnsi="Arial" w:cs="Arial"/>
          <w:sz w:val="20"/>
        </w:rPr>
        <w:t xml:space="preserve"> Цессионария на заключение договора уступки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w:t>
      </w:r>
    </w:p>
    <w:p w14:paraId="23BAE89C" w14:textId="77777777" w:rsidR="00E372AD" w:rsidRPr="00083EA2" w:rsidRDefault="00E372AD" w:rsidP="00E372AD">
      <w:pPr>
        <w:pStyle w:val="a6"/>
        <w:spacing w:line="240" w:lineRule="auto"/>
        <w:ind w:left="426"/>
        <w:jc w:val="both"/>
        <w:textAlignment w:val="baseline"/>
        <w:rPr>
          <w:rFonts w:ascii="Arial" w:hAnsi="Arial" w:cs="Arial"/>
          <w:sz w:val="20"/>
        </w:rPr>
      </w:pPr>
      <w:bookmarkStart w:id="15" w:name="_Hlk99615557"/>
      <w:r w:rsidRPr="00083EA2">
        <w:rPr>
          <w:rFonts w:ascii="Arial" w:hAnsi="Arial" w:cs="Arial"/>
          <w:sz w:val="20"/>
        </w:rPr>
        <w:t>- оригинала заявления Цессионария о неприменении в отношении него процедур, применяемых в деле о банкротстве гражданина;</w:t>
      </w:r>
    </w:p>
    <w:bookmarkEnd w:id="15"/>
    <w:p w14:paraId="547A6C55" w14:textId="77777777" w:rsidR="00E372AD" w:rsidRPr="00083EA2" w:rsidRDefault="00E372AD" w:rsidP="00E372AD">
      <w:pPr>
        <w:pStyle w:val="a6"/>
        <w:spacing w:after="0" w:line="240" w:lineRule="auto"/>
        <w:ind w:left="426"/>
        <w:jc w:val="both"/>
        <w:textAlignment w:val="baseline"/>
        <w:rPr>
          <w:rFonts w:ascii="Arial" w:hAnsi="Arial" w:cs="Arial"/>
          <w:sz w:val="20"/>
        </w:rPr>
      </w:pPr>
      <w:r w:rsidRPr="00083EA2">
        <w:rPr>
          <w:rFonts w:ascii="Arial" w:eastAsia="Times New Roman" w:hAnsi="Arial" w:cs="Arial"/>
          <w:sz w:val="20"/>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DB599F1" w14:textId="77777777" w:rsidR="002D30C7" w:rsidRPr="00FA7471" w:rsidRDefault="002D30C7" w:rsidP="00E372AD">
      <w:pPr>
        <w:tabs>
          <w:tab w:val="left" w:pos="709"/>
        </w:tabs>
        <w:autoSpaceDE w:val="0"/>
        <w:autoSpaceDN w:val="0"/>
        <w:adjustRightInd w:val="0"/>
        <w:spacing w:after="0" w:line="240" w:lineRule="auto"/>
        <w:ind w:left="426"/>
        <w:contextualSpacing/>
        <w:jc w:val="both"/>
        <w:rPr>
          <w:rFonts w:ascii="Arial" w:hAnsi="Arial" w:cs="Arial"/>
          <w:color w:val="000000"/>
          <w:sz w:val="20"/>
          <w:szCs w:val="20"/>
          <w:lang w:eastAsia="ru-RU"/>
        </w:rPr>
      </w:pPr>
    </w:p>
    <w:p w14:paraId="0ADF6129" w14:textId="77777777" w:rsidR="002D30C7" w:rsidRPr="00FA7471" w:rsidRDefault="002D30C7" w:rsidP="00E372AD">
      <w:pPr>
        <w:tabs>
          <w:tab w:val="left" w:pos="709"/>
        </w:tabs>
        <w:autoSpaceDE w:val="0"/>
        <w:autoSpaceDN w:val="0"/>
        <w:adjustRightInd w:val="0"/>
        <w:spacing w:after="0" w:line="240" w:lineRule="auto"/>
        <w:ind w:left="426"/>
        <w:contextualSpacing/>
        <w:jc w:val="both"/>
        <w:rPr>
          <w:rFonts w:ascii="Arial" w:hAnsi="Arial" w:cs="Arial"/>
          <w:color w:val="000000"/>
          <w:sz w:val="20"/>
          <w:szCs w:val="20"/>
          <w:lang w:eastAsia="ru-RU"/>
        </w:rPr>
      </w:pPr>
      <w:r w:rsidRPr="00FA7471">
        <w:rPr>
          <w:rFonts w:ascii="Arial" w:hAnsi="Arial" w:cs="Arial"/>
          <w:i/>
          <w:color w:val="000000"/>
          <w:sz w:val="20"/>
          <w:szCs w:val="20"/>
          <w:lang w:eastAsia="ru-RU"/>
        </w:rPr>
        <w:t xml:space="preserve">В случае заключения </w:t>
      </w:r>
      <w:r w:rsidRPr="00FA7471">
        <w:rPr>
          <w:rFonts w:ascii="Arial" w:eastAsia="Times New Roman" w:hAnsi="Arial" w:cs="Arial"/>
          <w:i/>
          <w:color w:val="000000"/>
          <w:sz w:val="20"/>
          <w:szCs w:val="20"/>
          <w:lang w:eastAsia="ru-RU"/>
        </w:rPr>
        <w:t xml:space="preserve">договора уступки Требований с </w:t>
      </w:r>
      <w:bookmarkStart w:id="16" w:name="_Hlk114136174"/>
      <w:r w:rsidRPr="00FA7471">
        <w:rPr>
          <w:rFonts w:ascii="Arial" w:eastAsia="Times New Roman" w:hAnsi="Arial" w:cs="Arial"/>
          <w:i/>
          <w:color w:val="000000"/>
          <w:sz w:val="20"/>
          <w:szCs w:val="20"/>
          <w:lang w:eastAsia="ru-RU"/>
        </w:rPr>
        <w:t>индивидуальным</w:t>
      </w:r>
      <w:r w:rsidRPr="00FA7471">
        <w:rPr>
          <w:rFonts w:ascii="Arial" w:hAnsi="Arial" w:cs="Arial"/>
          <w:i/>
          <w:color w:val="000000"/>
          <w:sz w:val="20"/>
          <w:szCs w:val="20"/>
          <w:lang w:eastAsia="ru-RU"/>
        </w:rPr>
        <w:t xml:space="preserve"> предпринимателем</w:t>
      </w:r>
      <w:bookmarkEnd w:id="16"/>
      <w:r w:rsidRPr="00FA7471">
        <w:rPr>
          <w:rFonts w:ascii="Arial" w:hAnsi="Arial" w:cs="Arial"/>
          <w:i/>
          <w:color w:val="000000"/>
          <w:sz w:val="20"/>
          <w:szCs w:val="20"/>
          <w:lang w:eastAsia="ru-RU"/>
        </w:rPr>
        <w:t>:</w:t>
      </w:r>
    </w:p>
    <w:p w14:paraId="3C442F0A" w14:textId="77777777" w:rsidR="00E372AD" w:rsidRPr="00083EA2" w:rsidRDefault="00E372AD" w:rsidP="00E372AD">
      <w:pPr>
        <w:pStyle w:val="a6"/>
        <w:shd w:val="clear" w:color="auto" w:fill="FFFFFF"/>
        <w:tabs>
          <w:tab w:val="left" w:pos="709"/>
        </w:tabs>
        <w:autoSpaceDE w:val="0"/>
        <w:autoSpaceDN w:val="0"/>
        <w:adjustRightInd w:val="0"/>
        <w:spacing w:line="240" w:lineRule="auto"/>
        <w:ind w:left="426"/>
        <w:jc w:val="both"/>
        <w:rPr>
          <w:rFonts w:ascii="Arial" w:hAnsi="Arial" w:cs="Arial"/>
          <w:sz w:val="20"/>
        </w:rPr>
      </w:pPr>
      <w:bookmarkStart w:id="17" w:name="_Hlk114136109"/>
      <w:r w:rsidRPr="00083EA2">
        <w:rPr>
          <w:rFonts w:ascii="Arial" w:hAnsi="Arial" w:cs="Arial"/>
          <w:sz w:val="20"/>
        </w:rPr>
        <w:t xml:space="preserve">-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w:t>
      </w:r>
      <w:r w:rsidRPr="00083EA2">
        <w:rPr>
          <w:rFonts w:ascii="Arial" w:eastAsia="Times New Roman" w:hAnsi="Arial" w:cs="Arial"/>
          <w:sz w:val="20"/>
        </w:rPr>
        <w:t>договора уступки прав (требований)</w:t>
      </w:r>
      <w:r w:rsidRPr="00083EA2">
        <w:rPr>
          <w:rFonts w:ascii="Arial" w:hAnsi="Arial" w:cs="Arial"/>
          <w:sz w:val="20"/>
        </w:rPr>
        <w:t>;</w:t>
      </w:r>
    </w:p>
    <w:p w14:paraId="1ECD5C5D" w14:textId="77777777" w:rsidR="00E372AD" w:rsidRPr="00083EA2" w:rsidRDefault="00E372AD" w:rsidP="00E372AD">
      <w:pPr>
        <w:pStyle w:val="a6"/>
        <w:shd w:val="clear" w:color="auto" w:fill="FFFFFF"/>
        <w:tabs>
          <w:tab w:val="left" w:pos="709"/>
        </w:tabs>
        <w:autoSpaceDE w:val="0"/>
        <w:autoSpaceDN w:val="0"/>
        <w:adjustRightInd w:val="0"/>
        <w:spacing w:line="240" w:lineRule="auto"/>
        <w:ind w:left="426"/>
        <w:jc w:val="both"/>
        <w:rPr>
          <w:rFonts w:ascii="Arial" w:hAnsi="Arial" w:cs="Arial"/>
          <w:sz w:val="20"/>
        </w:rPr>
      </w:pPr>
      <w:r w:rsidRPr="00083EA2">
        <w:rPr>
          <w:rFonts w:ascii="Arial" w:hAnsi="Arial" w:cs="Arial"/>
          <w:sz w:val="20"/>
        </w:rPr>
        <w:t>- нотариально удостоверенной копии свидетельства о постановке на учет лица,</w:t>
      </w:r>
      <w:r w:rsidRPr="00083EA2">
        <w:rPr>
          <w:rFonts w:ascii="Arial" w:eastAsia="Times New Roman" w:hAnsi="Arial" w:cs="Arial"/>
          <w:sz w:val="20"/>
        </w:rPr>
        <w:t xml:space="preserve"> осуществляющего предпринимательскую деятельность, в налоговом органе по месту его нахождения (ИНН);</w:t>
      </w:r>
    </w:p>
    <w:p w14:paraId="475D2B6F" w14:textId="77777777" w:rsidR="00E372AD" w:rsidRPr="00083EA2" w:rsidRDefault="00E372AD" w:rsidP="00E372AD">
      <w:pPr>
        <w:pStyle w:val="a6"/>
        <w:shd w:val="clear" w:color="auto" w:fill="FFFFFF"/>
        <w:tabs>
          <w:tab w:val="left" w:pos="709"/>
        </w:tabs>
        <w:autoSpaceDE w:val="0"/>
        <w:autoSpaceDN w:val="0"/>
        <w:adjustRightInd w:val="0"/>
        <w:spacing w:line="240" w:lineRule="auto"/>
        <w:ind w:left="426"/>
        <w:jc w:val="both"/>
        <w:rPr>
          <w:rFonts w:ascii="Arial" w:hAnsi="Arial" w:cs="Arial"/>
          <w:sz w:val="20"/>
        </w:rPr>
      </w:pPr>
      <w:r w:rsidRPr="00083EA2">
        <w:rPr>
          <w:rFonts w:ascii="Arial" w:hAnsi="Arial" w:cs="Arial"/>
          <w:sz w:val="20"/>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w:t>
      </w:r>
      <w:r w:rsidRPr="00083EA2">
        <w:rPr>
          <w:rFonts w:ascii="Arial" w:eastAsia="Times New Roman" w:hAnsi="Arial" w:cs="Arial"/>
          <w:sz w:val="20"/>
        </w:rPr>
        <w:t>о государственной регистрации физического лица в качестве индивидуального предпринимателя</w:t>
      </w:r>
      <w:r w:rsidRPr="00083EA2">
        <w:rPr>
          <w:rFonts w:ascii="Arial" w:hAnsi="Arial" w:cs="Arial"/>
          <w:sz w:val="20"/>
        </w:rPr>
        <w:t xml:space="preserve"> (для лиц, зарегистрированных в качестве индивидуальных предпринимателей после 01.01.2017);</w:t>
      </w:r>
    </w:p>
    <w:p w14:paraId="5C581E62" w14:textId="77777777" w:rsidR="00E372AD" w:rsidRPr="00083EA2" w:rsidRDefault="00E372AD" w:rsidP="00E372AD">
      <w:pPr>
        <w:pStyle w:val="a6"/>
        <w:shd w:val="clear" w:color="auto" w:fill="FFFFFF"/>
        <w:tabs>
          <w:tab w:val="left" w:pos="709"/>
        </w:tabs>
        <w:autoSpaceDE w:val="0"/>
        <w:autoSpaceDN w:val="0"/>
        <w:adjustRightInd w:val="0"/>
        <w:spacing w:line="240" w:lineRule="auto"/>
        <w:ind w:left="426"/>
        <w:jc w:val="both"/>
        <w:rPr>
          <w:rFonts w:ascii="Arial" w:hAnsi="Arial" w:cs="Arial"/>
          <w:sz w:val="20"/>
        </w:rPr>
      </w:pPr>
      <w:r w:rsidRPr="00083EA2">
        <w:rPr>
          <w:rFonts w:ascii="Arial" w:hAnsi="Arial" w:cs="Arial"/>
          <w:sz w:val="20"/>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 не содержит таких сведений;</w:t>
      </w:r>
    </w:p>
    <w:p w14:paraId="3B92865F" w14:textId="77777777" w:rsidR="00E372AD" w:rsidRPr="00083EA2" w:rsidRDefault="00E372AD" w:rsidP="00E372AD">
      <w:pPr>
        <w:pStyle w:val="a6"/>
        <w:shd w:val="clear" w:color="auto" w:fill="FFFFFF"/>
        <w:tabs>
          <w:tab w:val="left" w:pos="709"/>
        </w:tabs>
        <w:autoSpaceDE w:val="0"/>
        <w:autoSpaceDN w:val="0"/>
        <w:adjustRightInd w:val="0"/>
        <w:spacing w:line="240" w:lineRule="auto"/>
        <w:ind w:left="426"/>
        <w:jc w:val="both"/>
        <w:rPr>
          <w:rFonts w:ascii="Arial" w:hAnsi="Arial" w:cs="Arial"/>
          <w:sz w:val="20"/>
        </w:rPr>
      </w:pPr>
      <w:r w:rsidRPr="00083EA2">
        <w:rPr>
          <w:rFonts w:ascii="Arial" w:hAnsi="Arial" w:cs="Arial"/>
          <w:sz w:val="20"/>
        </w:rPr>
        <w:t xml:space="preserve">-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w:t>
      </w:r>
      <w:r w:rsidRPr="00083EA2">
        <w:rPr>
          <w:rFonts w:ascii="Arial" w:eastAsia="Times New Roman" w:hAnsi="Arial" w:cs="Arial"/>
          <w:sz w:val="20"/>
        </w:rPr>
        <w:t>договора уступки прав (требований)</w:t>
      </w:r>
      <w:r w:rsidRPr="00083EA2">
        <w:rPr>
          <w:rFonts w:ascii="Arial" w:hAnsi="Arial" w:cs="Arial"/>
          <w:sz w:val="20"/>
        </w:rPr>
        <w:t>;</w:t>
      </w:r>
    </w:p>
    <w:p w14:paraId="7F39AC25" w14:textId="77777777" w:rsidR="00E372AD" w:rsidRPr="00083EA2" w:rsidRDefault="00E372AD" w:rsidP="00E372AD">
      <w:pPr>
        <w:pStyle w:val="a6"/>
        <w:shd w:val="clear" w:color="auto" w:fill="FFFFFF"/>
        <w:tabs>
          <w:tab w:val="left" w:pos="709"/>
        </w:tabs>
        <w:autoSpaceDE w:val="0"/>
        <w:autoSpaceDN w:val="0"/>
        <w:adjustRightInd w:val="0"/>
        <w:spacing w:after="0" w:line="240" w:lineRule="auto"/>
        <w:ind w:left="426"/>
        <w:jc w:val="both"/>
        <w:rPr>
          <w:rFonts w:ascii="Arial" w:hAnsi="Arial" w:cs="Arial"/>
          <w:sz w:val="20"/>
        </w:rPr>
      </w:pPr>
      <w:bookmarkStart w:id="18" w:name="_Hlk99615755"/>
      <w:r w:rsidRPr="00083EA2">
        <w:rPr>
          <w:rFonts w:ascii="Arial" w:hAnsi="Arial" w:cs="Arial"/>
          <w:sz w:val="20"/>
        </w:rPr>
        <w:lastRenderedPageBreak/>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bookmarkEnd w:id="18"/>
    <w:p w14:paraId="4244CCFB" w14:textId="628E0C23" w:rsidR="002D30C7" w:rsidRPr="00FA7471" w:rsidRDefault="00E372AD" w:rsidP="00E372AD">
      <w:pPr>
        <w:tabs>
          <w:tab w:val="left" w:pos="709"/>
        </w:tabs>
        <w:autoSpaceDE w:val="0"/>
        <w:autoSpaceDN w:val="0"/>
        <w:adjustRightInd w:val="0"/>
        <w:spacing w:after="0" w:line="240" w:lineRule="auto"/>
        <w:ind w:left="426"/>
        <w:contextualSpacing/>
        <w:jc w:val="both"/>
        <w:rPr>
          <w:rFonts w:ascii="Arial" w:eastAsia="Times New Roman" w:hAnsi="Arial" w:cs="Arial"/>
          <w:color w:val="000000"/>
          <w:sz w:val="20"/>
          <w:szCs w:val="20"/>
          <w:lang w:eastAsia="ru-RU"/>
        </w:rPr>
      </w:pPr>
      <w:r w:rsidRPr="00083EA2">
        <w:rPr>
          <w:rFonts w:ascii="Arial" w:eastAsia="Times New Roman" w:hAnsi="Arial" w:cs="Arial"/>
          <w:sz w:val="20"/>
        </w:rPr>
        <w:t>- если Цессионарием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bookmarkEnd w:id="17"/>
    <w:p w14:paraId="1803E01D" w14:textId="730A1D51" w:rsidR="00E67E3C" w:rsidRPr="002D30C7" w:rsidRDefault="002D30C7" w:rsidP="00E372AD">
      <w:pPr>
        <w:pStyle w:val="a6"/>
        <w:numPr>
          <w:ilvl w:val="1"/>
          <w:numId w:val="5"/>
        </w:numPr>
        <w:tabs>
          <w:tab w:val="left" w:pos="426"/>
        </w:tabs>
        <w:spacing w:after="0" w:line="240" w:lineRule="auto"/>
        <w:ind w:hanging="532"/>
        <w:jc w:val="both"/>
        <w:textAlignment w:val="baseline"/>
        <w:rPr>
          <w:rFonts w:ascii="Arial" w:eastAsia="Calibri" w:hAnsi="Arial" w:cs="Arial"/>
          <w:sz w:val="20"/>
          <w:szCs w:val="20"/>
        </w:rPr>
      </w:pPr>
      <w:r w:rsidRPr="00FA7471">
        <w:rPr>
          <w:rFonts w:ascii="Arial" w:hAnsi="Arial" w:cs="Arial"/>
          <w:color w:val="000000"/>
          <w:sz w:val="20"/>
        </w:rPr>
        <w:t xml:space="preserve">Документы, указанные в пункте 17.1 настоящей </w:t>
      </w:r>
      <w:r w:rsidRPr="00C364C4">
        <w:rPr>
          <w:rFonts w:ascii="Arial" w:hAnsi="Arial" w:cs="Arial"/>
          <w:color w:val="000000"/>
          <w:sz w:val="20"/>
        </w:rPr>
        <w:t>Информационной карты</w:t>
      </w:r>
      <w:r w:rsidRPr="00FA7471">
        <w:rPr>
          <w:rFonts w:ascii="Arial" w:hAnsi="Arial" w:cs="Arial"/>
          <w:color w:val="000000"/>
          <w:sz w:val="20"/>
        </w:rPr>
        <w:t xml:space="preserve"> передаются Победителем торгов Банку в течение </w:t>
      </w:r>
      <w:r w:rsidRPr="00FA7471">
        <w:rPr>
          <w:rFonts w:ascii="Arial" w:hAnsi="Arial" w:cs="Arial"/>
          <w:b/>
          <w:color w:val="000000"/>
          <w:sz w:val="20"/>
        </w:rPr>
        <w:t>10 (десяти) рабочих дней</w:t>
      </w:r>
      <w:r w:rsidRPr="00FA7471">
        <w:rPr>
          <w:rFonts w:ascii="Arial" w:hAnsi="Arial" w:cs="Arial"/>
          <w:color w:val="000000"/>
          <w:sz w:val="20"/>
        </w:rPr>
        <w:t xml:space="preserve"> со дня признания лица Победителем торгов с сопроводительным письмом, в котором должен быть указан адрес электронной почты Победителя торгов, сообщение на который будет считаться надлежащим извещением Банком Победителя торгов о готовности заключения </w:t>
      </w:r>
      <w:r w:rsidRPr="00FA7471">
        <w:rPr>
          <w:rFonts w:ascii="Arial" w:eastAsia="Times New Roman" w:hAnsi="Arial" w:cs="Arial"/>
          <w:color w:val="000000"/>
          <w:sz w:val="20"/>
          <w:szCs w:val="20"/>
          <w:lang w:eastAsia="ru-RU"/>
        </w:rPr>
        <w:t>договора уступки Требований</w:t>
      </w:r>
      <w:r w:rsidRPr="00FA7471">
        <w:rPr>
          <w:rFonts w:ascii="Arial" w:hAnsi="Arial" w:cs="Arial"/>
          <w:color w:val="000000"/>
          <w:sz w:val="20"/>
        </w:rPr>
        <w:t>.</w:t>
      </w:r>
    </w:p>
    <w:p w14:paraId="375EC96D" w14:textId="0D521549" w:rsidR="002D30C7" w:rsidRPr="002D30C7" w:rsidRDefault="002D30C7" w:rsidP="00E372AD">
      <w:pPr>
        <w:pStyle w:val="a6"/>
        <w:numPr>
          <w:ilvl w:val="1"/>
          <w:numId w:val="5"/>
        </w:numPr>
        <w:tabs>
          <w:tab w:val="left" w:pos="426"/>
        </w:tabs>
        <w:spacing w:after="0" w:line="240" w:lineRule="auto"/>
        <w:ind w:hanging="532"/>
        <w:jc w:val="both"/>
        <w:textAlignment w:val="baseline"/>
        <w:rPr>
          <w:rFonts w:ascii="Arial" w:hAnsi="Arial" w:cs="Arial"/>
          <w:color w:val="000000"/>
          <w:sz w:val="20"/>
        </w:rPr>
      </w:pPr>
      <w:r w:rsidRPr="002D30C7">
        <w:rPr>
          <w:rFonts w:ascii="Arial" w:eastAsia="Times New Roman" w:hAnsi="Arial" w:cs="Arial"/>
          <w:color w:val="000000"/>
          <w:sz w:val="20"/>
          <w:szCs w:val="20"/>
          <w:lang w:eastAsia="ru-RU"/>
        </w:rPr>
        <w:t>Результаты Торгов аннулируются Организатором торгов, Победитель торгов утрачивает право на заключение договора уступки Требований, а Задаток не возвращается Победителю торгов в случаях:</w:t>
      </w:r>
    </w:p>
    <w:p w14:paraId="4A622F0B" w14:textId="0C19B9A1" w:rsidR="002D30C7" w:rsidRPr="00FA7471" w:rsidRDefault="002D30C7" w:rsidP="00E372AD">
      <w:pPr>
        <w:numPr>
          <w:ilvl w:val="0"/>
          <w:numId w:val="8"/>
        </w:numPr>
        <w:spacing w:after="0" w:line="240" w:lineRule="auto"/>
        <w:ind w:left="390" w:firstLine="36"/>
        <w:jc w:val="both"/>
        <w:rPr>
          <w:rFonts w:ascii="Arial" w:hAnsi="Arial" w:cs="Arial"/>
          <w:color w:val="000000"/>
          <w:sz w:val="20"/>
          <w:szCs w:val="20"/>
          <w:lang w:eastAsia="ru-RU"/>
        </w:rPr>
      </w:pPr>
      <w:r w:rsidRPr="00FA7471">
        <w:rPr>
          <w:rFonts w:ascii="Arial" w:eastAsia="Times New Roman" w:hAnsi="Arial" w:cs="Arial"/>
          <w:color w:val="000000"/>
          <w:sz w:val="20"/>
          <w:szCs w:val="20"/>
          <w:lang w:eastAsia="ru-RU"/>
        </w:rPr>
        <w:t xml:space="preserve">если Победитель торгов уклонится (или откажется) от заключения с Банком договора уступки Требований </w:t>
      </w:r>
      <w:bookmarkStart w:id="19" w:name="_Hlk114088465"/>
      <w:r w:rsidRPr="00FA7471">
        <w:rPr>
          <w:rFonts w:ascii="Arial" w:eastAsia="Times New Roman" w:hAnsi="Arial" w:cs="Arial"/>
          <w:color w:val="000000"/>
          <w:sz w:val="20"/>
          <w:szCs w:val="20"/>
          <w:lang w:eastAsia="ru-RU"/>
        </w:rPr>
        <w:t xml:space="preserve">в течение </w:t>
      </w:r>
      <w:r w:rsidR="009D692A">
        <w:rPr>
          <w:rFonts w:ascii="Arial" w:eastAsia="Times New Roman" w:hAnsi="Arial" w:cs="Arial"/>
          <w:color w:val="000000"/>
          <w:sz w:val="20"/>
          <w:szCs w:val="20"/>
          <w:lang w:eastAsia="ru-RU"/>
        </w:rPr>
        <w:t>21</w:t>
      </w:r>
      <w:r w:rsidRPr="00FA7471">
        <w:rPr>
          <w:rFonts w:ascii="Arial" w:eastAsia="Times New Roman" w:hAnsi="Arial" w:cs="Arial"/>
          <w:color w:val="000000"/>
          <w:sz w:val="20"/>
          <w:szCs w:val="20"/>
          <w:lang w:eastAsia="ru-RU"/>
        </w:rPr>
        <w:t xml:space="preserve"> (</w:t>
      </w:r>
      <w:r w:rsidR="009D692A">
        <w:rPr>
          <w:rFonts w:ascii="Arial" w:eastAsia="Times New Roman" w:hAnsi="Arial" w:cs="Arial"/>
          <w:color w:val="000000"/>
          <w:sz w:val="20"/>
          <w:szCs w:val="20"/>
          <w:lang w:eastAsia="ru-RU"/>
        </w:rPr>
        <w:t>двадцати одного</w:t>
      </w:r>
      <w:r w:rsidRPr="00FA7471">
        <w:rPr>
          <w:rFonts w:ascii="Arial" w:eastAsia="Times New Roman" w:hAnsi="Arial" w:cs="Arial"/>
          <w:color w:val="000000"/>
          <w:sz w:val="20"/>
          <w:szCs w:val="20"/>
          <w:lang w:eastAsia="ru-RU"/>
        </w:rPr>
        <w:t xml:space="preserve">) </w:t>
      </w:r>
      <w:r w:rsidR="00FC4BD9">
        <w:rPr>
          <w:rFonts w:ascii="Arial" w:eastAsia="Times New Roman" w:hAnsi="Arial" w:cs="Arial"/>
          <w:color w:val="000000"/>
          <w:sz w:val="20"/>
          <w:szCs w:val="20"/>
          <w:lang w:eastAsia="ru-RU"/>
        </w:rPr>
        <w:t>рабоч</w:t>
      </w:r>
      <w:r w:rsidR="009D692A">
        <w:rPr>
          <w:rFonts w:ascii="Arial" w:eastAsia="Times New Roman" w:hAnsi="Arial" w:cs="Arial"/>
          <w:color w:val="000000"/>
          <w:sz w:val="20"/>
          <w:szCs w:val="20"/>
          <w:lang w:eastAsia="ru-RU"/>
        </w:rPr>
        <w:t>его</w:t>
      </w:r>
      <w:r w:rsidRPr="00FA7471">
        <w:rPr>
          <w:rFonts w:ascii="Arial" w:eastAsia="Times New Roman" w:hAnsi="Arial" w:cs="Arial"/>
          <w:color w:val="000000"/>
          <w:sz w:val="20"/>
          <w:szCs w:val="20"/>
          <w:lang w:eastAsia="ru-RU"/>
        </w:rPr>
        <w:t xml:space="preserve"> дн</w:t>
      </w:r>
      <w:r w:rsidR="009D692A">
        <w:rPr>
          <w:rFonts w:ascii="Arial" w:eastAsia="Times New Roman" w:hAnsi="Arial" w:cs="Arial"/>
          <w:color w:val="000000"/>
          <w:sz w:val="20"/>
          <w:szCs w:val="20"/>
          <w:lang w:eastAsia="ru-RU"/>
        </w:rPr>
        <w:t>я</w:t>
      </w:r>
      <w:r w:rsidRPr="00FA7471">
        <w:rPr>
          <w:rFonts w:ascii="Arial" w:eastAsia="Times New Roman" w:hAnsi="Arial" w:cs="Arial"/>
          <w:color w:val="000000"/>
          <w:sz w:val="20"/>
          <w:szCs w:val="20"/>
          <w:lang w:eastAsia="ru-RU"/>
        </w:rPr>
        <w:t xml:space="preserve"> со дня признания его Победителем торгов</w:t>
      </w:r>
      <w:bookmarkEnd w:id="19"/>
      <w:r w:rsidRPr="00FA7471">
        <w:rPr>
          <w:rFonts w:ascii="Arial" w:eastAsia="Times New Roman" w:hAnsi="Arial" w:cs="Arial"/>
          <w:color w:val="000000"/>
          <w:sz w:val="20"/>
          <w:szCs w:val="20"/>
          <w:lang w:eastAsia="ru-RU"/>
        </w:rPr>
        <w:t>;</w:t>
      </w:r>
    </w:p>
    <w:p w14:paraId="33B387AC" w14:textId="77777777" w:rsidR="002D30C7" w:rsidRPr="00FA7471" w:rsidRDefault="002D30C7" w:rsidP="00E372AD">
      <w:pPr>
        <w:numPr>
          <w:ilvl w:val="0"/>
          <w:numId w:val="8"/>
        </w:numPr>
        <w:spacing w:after="0" w:line="240" w:lineRule="auto"/>
        <w:ind w:left="390" w:firstLine="36"/>
        <w:jc w:val="both"/>
        <w:rPr>
          <w:rFonts w:ascii="Arial" w:hAnsi="Arial" w:cs="Arial"/>
          <w:color w:val="000000"/>
          <w:sz w:val="20"/>
          <w:szCs w:val="20"/>
          <w:lang w:eastAsia="ru-RU"/>
        </w:rPr>
      </w:pPr>
      <w:r w:rsidRPr="00FA7471">
        <w:rPr>
          <w:rFonts w:ascii="Arial" w:hAnsi="Arial" w:cs="Arial"/>
          <w:color w:val="000000"/>
          <w:sz w:val="20"/>
          <w:szCs w:val="20"/>
          <w:lang w:eastAsia="ru-RU"/>
        </w:rPr>
        <w:t xml:space="preserve">если Победитель торгов уклонится или откажется от предоставления документов, предусмотренных п. 17.1 </w:t>
      </w:r>
      <w:r w:rsidRPr="00C364C4">
        <w:rPr>
          <w:rFonts w:ascii="Arial" w:hAnsi="Arial" w:cs="Arial"/>
          <w:color w:val="000000"/>
          <w:sz w:val="20"/>
          <w:szCs w:val="20"/>
          <w:lang w:eastAsia="ru-RU"/>
        </w:rPr>
        <w:t>Информационной карты</w:t>
      </w:r>
      <w:r w:rsidRPr="00FA7471">
        <w:rPr>
          <w:rFonts w:ascii="Arial" w:hAnsi="Arial" w:cs="Arial"/>
          <w:color w:val="000000"/>
          <w:sz w:val="20"/>
          <w:szCs w:val="20"/>
          <w:lang w:eastAsia="ru-RU"/>
        </w:rPr>
        <w:t>, в течение 10 (десяти) рабочих дней с момента определения Победителя торгов.</w:t>
      </w:r>
    </w:p>
    <w:p w14:paraId="1803E021" w14:textId="0968A0B0" w:rsidR="00400900" w:rsidRPr="00BE1579" w:rsidRDefault="002D30C7" w:rsidP="00E372AD">
      <w:pPr>
        <w:spacing w:after="0" w:line="240" w:lineRule="auto"/>
        <w:ind w:left="390" w:firstLine="36"/>
        <w:jc w:val="both"/>
        <w:rPr>
          <w:rFonts w:ascii="Arial" w:eastAsia="Calibri" w:hAnsi="Arial" w:cs="Arial"/>
          <w:sz w:val="20"/>
          <w:szCs w:val="20"/>
          <w:lang w:eastAsia="ru-RU"/>
        </w:rPr>
      </w:pPr>
      <w:r w:rsidRPr="00FA7471">
        <w:rPr>
          <w:rFonts w:ascii="Arial" w:hAnsi="Arial" w:cs="Arial"/>
          <w:color w:val="000000"/>
          <w:sz w:val="20"/>
          <w:szCs w:val="20"/>
          <w:lang w:eastAsia="ru-RU"/>
        </w:rPr>
        <w:t>Задаток Цессионарию не возвращается, договор уступки Требований подлежит расторжению в случае неоплаты или неполной оплаты Цессионарием стоимости прав (требований) в установленный договором срок.</w:t>
      </w:r>
    </w:p>
    <w:p w14:paraId="1803E022" w14:textId="10D14CBA" w:rsidR="00E67E3C" w:rsidRPr="00BE1579" w:rsidRDefault="00FC4BD9" w:rsidP="00E372AD">
      <w:pPr>
        <w:numPr>
          <w:ilvl w:val="1"/>
          <w:numId w:val="5"/>
        </w:numPr>
        <w:spacing w:after="0" w:line="240" w:lineRule="auto"/>
        <w:ind w:hanging="568"/>
        <w:jc w:val="both"/>
        <w:textAlignment w:val="baseline"/>
        <w:rPr>
          <w:rFonts w:ascii="Arial" w:eastAsia="Times New Roman" w:hAnsi="Arial" w:cs="Arial"/>
          <w:sz w:val="20"/>
          <w:szCs w:val="20"/>
          <w:lang w:eastAsia="ru-RU"/>
        </w:rPr>
      </w:pPr>
      <w:r w:rsidRPr="00FC4BD9">
        <w:rPr>
          <w:rFonts w:ascii="Arial" w:eastAsia="Times New Roman" w:hAnsi="Arial" w:cs="Arial"/>
          <w:sz w:val="20"/>
          <w:szCs w:val="20"/>
          <w:lang w:eastAsia="ru-RU"/>
        </w:rPr>
        <w:t xml:space="preserve">Условия договора уступки Требований, заключаемого по результатам торгов: </w:t>
      </w:r>
      <w:proofErr w:type="gramStart"/>
      <w:r w:rsidRPr="00FC4BD9">
        <w:rPr>
          <w:rFonts w:ascii="Arial" w:eastAsia="Times New Roman" w:hAnsi="Arial" w:cs="Arial"/>
          <w:sz w:val="20"/>
          <w:szCs w:val="20"/>
          <w:lang w:eastAsia="ru-RU"/>
        </w:rPr>
        <w:t>проект договора уступки Требований</w:t>
      </w:r>
      <w:proofErr w:type="gramEnd"/>
      <w:r w:rsidRPr="00FC4BD9">
        <w:rPr>
          <w:rFonts w:ascii="Arial" w:eastAsia="Times New Roman" w:hAnsi="Arial" w:cs="Arial"/>
          <w:sz w:val="20"/>
          <w:szCs w:val="20"/>
          <w:lang w:eastAsia="ru-RU"/>
        </w:rPr>
        <w:t xml:space="preserve"> размещается на ЭТП.</w:t>
      </w:r>
    </w:p>
    <w:p w14:paraId="1803E023" w14:textId="77777777" w:rsidR="00E67E3C" w:rsidRPr="00BE1579" w:rsidRDefault="00617ADA" w:rsidP="00E372AD">
      <w:pPr>
        <w:numPr>
          <w:ilvl w:val="1"/>
          <w:numId w:val="5"/>
        </w:numPr>
        <w:spacing w:after="0" w:line="240" w:lineRule="auto"/>
        <w:ind w:hanging="568"/>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Договор уступки прав (требований) заключается в простой письменной форме.</w:t>
      </w:r>
    </w:p>
    <w:p w14:paraId="1803E024" w14:textId="77777777" w:rsidR="00E67E3C" w:rsidRPr="00BE1579" w:rsidRDefault="00617ADA" w:rsidP="00E372AD">
      <w:pPr>
        <w:numPr>
          <w:ilvl w:val="1"/>
          <w:numId w:val="5"/>
        </w:numPr>
        <w:spacing w:after="0" w:line="240" w:lineRule="auto"/>
        <w:ind w:hanging="568"/>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Уплата цены прав (требований) по договору уступки прав (требований) производится следующим образом:</w:t>
      </w:r>
    </w:p>
    <w:p w14:paraId="1803E025" w14:textId="77777777" w:rsidR="00032C4A" w:rsidRPr="00BE1579" w:rsidRDefault="00617ADA" w:rsidP="00E372AD">
      <w:pPr>
        <w:spacing w:after="0" w:line="240" w:lineRule="auto"/>
        <w:ind w:left="390"/>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в течение 3 (Трех) рабочих дней с даты заключения договора уступки прав (требований) Победитель торгов оплачивает договор уступки прав (требований) денежными средствами в рублях Российской Федерации путем перечисления денежных средств в размере 100 (Ста) процентов цены уступаемых прав (требований) по реквизитам Банка, указанным в проекте договора уступки Требования.</w:t>
      </w:r>
    </w:p>
    <w:p w14:paraId="1803E026" w14:textId="77777777" w:rsidR="00E67E3C" w:rsidRPr="00BE1579" w:rsidRDefault="00617ADA" w:rsidP="00E372AD">
      <w:pPr>
        <w:spacing w:after="0" w:line="240" w:lineRule="auto"/>
        <w:ind w:left="390"/>
        <w:jc w:val="both"/>
        <w:textAlignment w:val="baseline"/>
        <w:rPr>
          <w:rFonts w:ascii="Arial" w:eastAsia="Times New Roman" w:hAnsi="Arial" w:cs="Arial"/>
          <w:sz w:val="20"/>
          <w:szCs w:val="20"/>
          <w:lang w:eastAsia="ru-RU"/>
        </w:rPr>
      </w:pPr>
      <w:r w:rsidRPr="00BE1579">
        <w:rPr>
          <w:rFonts w:ascii="Arial" w:eastAsia="Times New Roman" w:hAnsi="Arial" w:cs="Arial"/>
          <w:sz w:val="20"/>
          <w:szCs w:val="20"/>
          <w:lang w:eastAsia="ru-RU"/>
        </w:rPr>
        <w:t>Если на дату заключения договора уступки прав (требований) соответствующая задолженность перед Банком, существующая на дату опубликования извещения о проведении торгов, была частично погашена, цена уступаемых требований не уменьшается. При этом внесенный Победителем торгов Задаток засчитывается в счет уплаты цены Требований по договору уступки прав (требований).</w:t>
      </w:r>
    </w:p>
    <w:p w14:paraId="1DA74B48" w14:textId="43F7DCDB" w:rsidR="00FC4BD9" w:rsidRPr="00FC4BD9" w:rsidRDefault="00FC4BD9" w:rsidP="00E372AD">
      <w:pPr>
        <w:pStyle w:val="a6"/>
        <w:numPr>
          <w:ilvl w:val="1"/>
          <w:numId w:val="5"/>
        </w:numPr>
        <w:spacing w:after="0" w:line="240" w:lineRule="auto"/>
        <w:ind w:hanging="532"/>
        <w:jc w:val="both"/>
        <w:textAlignment w:val="baseline"/>
        <w:rPr>
          <w:rFonts w:ascii="Arial" w:eastAsia="Times New Roman" w:hAnsi="Arial" w:cs="Arial"/>
          <w:color w:val="000000"/>
          <w:sz w:val="20"/>
          <w:szCs w:val="20"/>
          <w:lang w:eastAsia="ru-RU"/>
        </w:rPr>
      </w:pPr>
      <w:r w:rsidRPr="00FC4BD9">
        <w:rPr>
          <w:rFonts w:ascii="Arial" w:eastAsia="Times New Roman" w:hAnsi="Arial" w:cs="Arial"/>
          <w:color w:val="000000"/>
          <w:sz w:val="20"/>
          <w:szCs w:val="20"/>
          <w:lang w:eastAsia="ru-RU"/>
        </w:rPr>
        <w:t>В качестве отлагательных условий заключения договора уступки Требований</w:t>
      </w:r>
      <w:r w:rsidRPr="00FC4BD9">
        <w:rPr>
          <w:rFonts w:ascii="Arial" w:hAnsi="Arial" w:cs="Arial"/>
          <w:i/>
          <w:color w:val="000000"/>
          <w:sz w:val="20"/>
        </w:rPr>
        <w:t xml:space="preserve"> </w:t>
      </w:r>
      <w:r w:rsidRPr="00FC4BD9">
        <w:rPr>
          <w:rFonts w:ascii="Arial" w:eastAsia="Times New Roman" w:hAnsi="Arial" w:cs="Arial"/>
          <w:color w:val="000000"/>
          <w:sz w:val="20"/>
          <w:szCs w:val="20"/>
          <w:lang w:eastAsia="ru-RU"/>
        </w:rPr>
        <w:t xml:space="preserve">устанавливается: </w:t>
      </w:r>
      <w:r w:rsidRPr="00FC4BD9">
        <w:rPr>
          <w:rFonts w:ascii="Arial" w:hAnsi="Arial" w:cs="Arial"/>
          <w:color w:val="000000"/>
          <w:sz w:val="20"/>
          <w:szCs w:val="20"/>
        </w:rPr>
        <w:t>предоставление документов, указанных в пункте 17.1 Информационной карты.</w:t>
      </w:r>
    </w:p>
    <w:p w14:paraId="1803E02E" w14:textId="77777777" w:rsidR="00E67E3C" w:rsidRPr="00BE1579" w:rsidRDefault="009461CA" w:rsidP="00E372AD">
      <w:pPr>
        <w:spacing w:after="200" w:line="240" w:lineRule="auto"/>
        <w:rPr>
          <w:rFonts w:ascii="Calibri" w:eastAsia="Calibri" w:hAnsi="Calibri" w:cs="Times New Roman"/>
          <w:sz w:val="20"/>
          <w:szCs w:val="20"/>
        </w:rPr>
      </w:pPr>
    </w:p>
    <w:p w14:paraId="1803E02F" w14:textId="77777777" w:rsidR="00E8671A" w:rsidRPr="00BE1579" w:rsidRDefault="009461CA" w:rsidP="00E372AD">
      <w:pPr>
        <w:spacing w:line="240" w:lineRule="auto"/>
        <w:rPr>
          <w:sz w:val="20"/>
          <w:szCs w:val="20"/>
        </w:rPr>
      </w:pPr>
    </w:p>
    <w:sectPr w:rsidR="00E8671A" w:rsidRPr="00BE1579" w:rsidSect="00F30C0C">
      <w:footerReference w:type="default" r:id="rId17"/>
      <w:pgSz w:w="11906" w:h="16838"/>
      <w:pgMar w:top="1135" w:right="851" w:bottom="709" w:left="1701"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E035" w14:textId="77777777" w:rsidR="00C3502A" w:rsidRDefault="00617ADA">
      <w:pPr>
        <w:spacing w:after="0" w:line="240" w:lineRule="auto"/>
      </w:pPr>
      <w:r>
        <w:separator/>
      </w:r>
    </w:p>
  </w:endnote>
  <w:endnote w:type="continuationSeparator" w:id="0">
    <w:p w14:paraId="1803E037" w14:textId="77777777" w:rsidR="00C3502A" w:rsidRDefault="0061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E030" w14:textId="613A8B50" w:rsidR="00AE2342" w:rsidRPr="00E2609A" w:rsidRDefault="009461CA">
    <w:pPr>
      <w:pStyle w:val="a3"/>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E031" w14:textId="77777777" w:rsidR="00C3502A" w:rsidRDefault="00617ADA">
      <w:pPr>
        <w:spacing w:after="0" w:line="240" w:lineRule="auto"/>
      </w:pPr>
      <w:r>
        <w:separator/>
      </w:r>
    </w:p>
  </w:footnote>
  <w:footnote w:type="continuationSeparator" w:id="0">
    <w:p w14:paraId="1803E033" w14:textId="77777777" w:rsidR="00C3502A" w:rsidRDefault="00617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3C9"/>
    <w:multiLevelType w:val="multilevel"/>
    <w:tmpl w:val="EBF25DB2"/>
    <w:lvl w:ilvl="0">
      <w:start w:val="3"/>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32430F"/>
    <w:multiLevelType w:val="hybridMultilevel"/>
    <w:tmpl w:val="8D7896B0"/>
    <w:lvl w:ilvl="0" w:tplc="6D3C1BE2">
      <w:start w:val="1"/>
      <w:numFmt w:val="russianLower"/>
      <w:lvlText w:val="%1)"/>
      <w:lvlJc w:val="left"/>
      <w:pPr>
        <w:ind w:left="1146" w:hanging="360"/>
      </w:pPr>
      <w:rPr>
        <w:rFonts w:hint="default"/>
      </w:rPr>
    </w:lvl>
    <w:lvl w:ilvl="1" w:tplc="20BC2BE6" w:tentative="1">
      <w:start w:val="1"/>
      <w:numFmt w:val="lowerLetter"/>
      <w:lvlText w:val="%2."/>
      <w:lvlJc w:val="left"/>
      <w:pPr>
        <w:ind w:left="1866" w:hanging="360"/>
      </w:pPr>
    </w:lvl>
    <w:lvl w:ilvl="2" w:tplc="989C31E6" w:tentative="1">
      <w:start w:val="1"/>
      <w:numFmt w:val="lowerRoman"/>
      <w:lvlText w:val="%3."/>
      <w:lvlJc w:val="right"/>
      <w:pPr>
        <w:ind w:left="2586" w:hanging="180"/>
      </w:pPr>
    </w:lvl>
    <w:lvl w:ilvl="3" w:tplc="8E54CB76" w:tentative="1">
      <w:start w:val="1"/>
      <w:numFmt w:val="decimal"/>
      <w:lvlText w:val="%4."/>
      <w:lvlJc w:val="left"/>
      <w:pPr>
        <w:ind w:left="3306" w:hanging="360"/>
      </w:pPr>
    </w:lvl>
    <w:lvl w:ilvl="4" w:tplc="ECB2116E" w:tentative="1">
      <w:start w:val="1"/>
      <w:numFmt w:val="lowerLetter"/>
      <w:lvlText w:val="%5."/>
      <w:lvlJc w:val="left"/>
      <w:pPr>
        <w:ind w:left="4026" w:hanging="360"/>
      </w:pPr>
    </w:lvl>
    <w:lvl w:ilvl="5" w:tplc="F1B20072" w:tentative="1">
      <w:start w:val="1"/>
      <w:numFmt w:val="lowerRoman"/>
      <w:lvlText w:val="%6."/>
      <w:lvlJc w:val="right"/>
      <w:pPr>
        <w:ind w:left="4746" w:hanging="180"/>
      </w:pPr>
    </w:lvl>
    <w:lvl w:ilvl="6" w:tplc="8D708832" w:tentative="1">
      <w:start w:val="1"/>
      <w:numFmt w:val="decimal"/>
      <w:lvlText w:val="%7."/>
      <w:lvlJc w:val="left"/>
      <w:pPr>
        <w:ind w:left="5466" w:hanging="360"/>
      </w:pPr>
    </w:lvl>
    <w:lvl w:ilvl="7" w:tplc="84403546" w:tentative="1">
      <w:start w:val="1"/>
      <w:numFmt w:val="lowerLetter"/>
      <w:lvlText w:val="%8."/>
      <w:lvlJc w:val="left"/>
      <w:pPr>
        <w:ind w:left="6186" w:hanging="360"/>
      </w:pPr>
    </w:lvl>
    <w:lvl w:ilvl="8" w:tplc="08481FE0" w:tentative="1">
      <w:start w:val="1"/>
      <w:numFmt w:val="lowerRoman"/>
      <w:lvlText w:val="%9."/>
      <w:lvlJc w:val="right"/>
      <w:pPr>
        <w:ind w:left="6906" w:hanging="180"/>
      </w:pPr>
    </w:lvl>
  </w:abstractNum>
  <w:abstractNum w:abstractNumId="2" w15:restartNumberingAfterBreak="0">
    <w:nsid w:val="0A836C44"/>
    <w:multiLevelType w:val="multilevel"/>
    <w:tmpl w:val="E8F835EA"/>
    <w:lvl w:ilvl="0">
      <w:start w:val="5"/>
      <w:numFmt w:val="decimal"/>
      <w:lvlText w:val="%1."/>
      <w:lvlJc w:val="left"/>
      <w:pPr>
        <w:ind w:left="1185" w:hanging="1185"/>
      </w:pPr>
      <w:rPr>
        <w:rFonts w:hint="default"/>
        <w:b/>
      </w:rPr>
    </w:lvl>
    <w:lvl w:ilvl="1">
      <w:start w:val="1"/>
      <w:numFmt w:val="decimal"/>
      <w:lvlText w:val="%1.%2."/>
      <w:lvlJc w:val="left"/>
      <w:pPr>
        <w:ind w:left="1185" w:hanging="1185"/>
      </w:pPr>
      <w:rPr>
        <w:rFonts w:ascii="Arial" w:hAnsi="Arial" w:cs="Arial" w:hint="default"/>
        <w:b w:val="0"/>
        <w:color w:val="auto"/>
        <w:sz w:val="20"/>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707EE5"/>
    <w:multiLevelType w:val="multilevel"/>
    <w:tmpl w:val="590A35CA"/>
    <w:lvl w:ilvl="0">
      <w:start w:val="13"/>
      <w:numFmt w:val="decimal"/>
      <w:lvlText w:val="%1."/>
      <w:lvlJc w:val="left"/>
      <w:pPr>
        <w:ind w:left="435" w:hanging="435"/>
      </w:pPr>
      <w:rPr>
        <w:rFonts w:eastAsia="Times New Roman" w:hint="default"/>
      </w:rPr>
    </w:lvl>
    <w:lvl w:ilvl="1">
      <w:start w:val="1"/>
      <w:numFmt w:val="decimal"/>
      <w:lvlText w:val="%1.%2."/>
      <w:lvlJc w:val="left"/>
      <w:pPr>
        <w:ind w:left="861" w:hanging="43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4" w15:restartNumberingAfterBreak="0">
    <w:nsid w:val="0B9051D9"/>
    <w:multiLevelType w:val="multilevel"/>
    <w:tmpl w:val="4D58ACA2"/>
    <w:lvl w:ilvl="0">
      <w:start w:val="12"/>
      <w:numFmt w:val="decimal"/>
      <w:lvlText w:val="%1"/>
      <w:lvlJc w:val="left"/>
      <w:pPr>
        <w:ind w:left="375" w:hanging="375"/>
      </w:pPr>
      <w:rPr>
        <w:rFonts w:eastAsia="Times New Roman" w:hint="default"/>
      </w:rPr>
    </w:lvl>
    <w:lvl w:ilvl="1">
      <w:start w:val="1"/>
      <w:numFmt w:val="decimal"/>
      <w:lvlText w:val="%1.%2"/>
      <w:lvlJc w:val="left"/>
      <w:pPr>
        <w:ind w:left="942"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5" w15:restartNumberingAfterBreak="0">
    <w:nsid w:val="1EBB337D"/>
    <w:multiLevelType w:val="multilevel"/>
    <w:tmpl w:val="1834D2D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C030F0"/>
    <w:multiLevelType w:val="multilevel"/>
    <w:tmpl w:val="A8F8C6D8"/>
    <w:lvl w:ilvl="0">
      <w:start w:val="1"/>
      <w:numFmt w:val="decimal"/>
      <w:lvlText w:val="%1."/>
      <w:lvlJc w:val="left"/>
      <w:pPr>
        <w:ind w:left="928" w:hanging="360"/>
      </w:pPr>
      <w:rPr>
        <w:rFonts w:hint="default"/>
        <w:b/>
      </w:rPr>
    </w:lvl>
    <w:lvl w:ilvl="1">
      <w:start w:val="1"/>
      <w:numFmt w:val="decimal"/>
      <w:isLgl/>
      <w:lvlText w:val="%1.%2."/>
      <w:lvlJc w:val="left"/>
      <w:pPr>
        <w:ind w:left="816" w:hanging="39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E3242BF"/>
    <w:multiLevelType w:val="multilevel"/>
    <w:tmpl w:val="BBB0CCDE"/>
    <w:lvl w:ilvl="0">
      <w:start w:val="17"/>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478151AC"/>
    <w:multiLevelType w:val="multilevel"/>
    <w:tmpl w:val="A4EA50DE"/>
    <w:lvl w:ilvl="0">
      <w:start w:val="4"/>
      <w:numFmt w:val="decimal"/>
      <w:lvlText w:val="%1."/>
      <w:lvlJc w:val="left"/>
      <w:pPr>
        <w:ind w:left="928" w:hanging="360"/>
      </w:pPr>
      <w:rPr>
        <w:rFonts w:hint="default"/>
        <w:b/>
      </w:rPr>
    </w:lvl>
    <w:lvl w:ilvl="1">
      <w:start w:val="1"/>
      <w:numFmt w:val="decimal"/>
      <w:isLgl/>
      <w:lvlText w:val="%1.%2."/>
      <w:lvlJc w:val="left"/>
      <w:pPr>
        <w:ind w:left="390" w:hanging="390"/>
      </w:pPr>
      <w:rPr>
        <w:rFonts w:ascii="Arial" w:hAnsi="Arial" w:cs="Arial"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2581B41"/>
    <w:multiLevelType w:val="multilevel"/>
    <w:tmpl w:val="84948D42"/>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CB11F4"/>
    <w:multiLevelType w:val="hybridMultilevel"/>
    <w:tmpl w:val="F7FE7BC6"/>
    <w:lvl w:ilvl="0" w:tplc="4E0EE62A">
      <w:start w:val="1"/>
      <w:numFmt w:val="russianLower"/>
      <w:lvlText w:val="%1)"/>
      <w:lvlJc w:val="left"/>
      <w:pPr>
        <w:ind w:left="1998" w:hanging="360"/>
      </w:pPr>
      <w:rPr>
        <w:rFonts w:hint="default"/>
      </w:rPr>
    </w:lvl>
    <w:lvl w:ilvl="1" w:tplc="9ED83690" w:tentative="1">
      <w:start w:val="1"/>
      <w:numFmt w:val="lowerLetter"/>
      <w:lvlText w:val="%2."/>
      <w:lvlJc w:val="left"/>
      <w:pPr>
        <w:ind w:left="2718" w:hanging="360"/>
      </w:pPr>
    </w:lvl>
    <w:lvl w:ilvl="2" w:tplc="A2A07480" w:tentative="1">
      <w:start w:val="1"/>
      <w:numFmt w:val="lowerRoman"/>
      <w:lvlText w:val="%3."/>
      <w:lvlJc w:val="right"/>
      <w:pPr>
        <w:ind w:left="3438" w:hanging="180"/>
      </w:pPr>
    </w:lvl>
    <w:lvl w:ilvl="3" w:tplc="AB9611B0" w:tentative="1">
      <w:start w:val="1"/>
      <w:numFmt w:val="decimal"/>
      <w:lvlText w:val="%4."/>
      <w:lvlJc w:val="left"/>
      <w:pPr>
        <w:ind w:left="4158" w:hanging="360"/>
      </w:pPr>
    </w:lvl>
    <w:lvl w:ilvl="4" w:tplc="E8EE8F5C" w:tentative="1">
      <w:start w:val="1"/>
      <w:numFmt w:val="lowerLetter"/>
      <w:lvlText w:val="%5."/>
      <w:lvlJc w:val="left"/>
      <w:pPr>
        <w:ind w:left="4878" w:hanging="360"/>
      </w:pPr>
    </w:lvl>
    <w:lvl w:ilvl="5" w:tplc="59F0C698" w:tentative="1">
      <w:start w:val="1"/>
      <w:numFmt w:val="lowerRoman"/>
      <w:lvlText w:val="%6."/>
      <w:lvlJc w:val="right"/>
      <w:pPr>
        <w:ind w:left="5598" w:hanging="180"/>
      </w:pPr>
    </w:lvl>
    <w:lvl w:ilvl="6" w:tplc="2AB6CC64" w:tentative="1">
      <w:start w:val="1"/>
      <w:numFmt w:val="decimal"/>
      <w:lvlText w:val="%7."/>
      <w:lvlJc w:val="left"/>
      <w:pPr>
        <w:ind w:left="6318" w:hanging="360"/>
      </w:pPr>
    </w:lvl>
    <w:lvl w:ilvl="7" w:tplc="A05C6794" w:tentative="1">
      <w:start w:val="1"/>
      <w:numFmt w:val="lowerLetter"/>
      <w:lvlText w:val="%8."/>
      <w:lvlJc w:val="left"/>
      <w:pPr>
        <w:ind w:left="7038" w:hanging="360"/>
      </w:pPr>
    </w:lvl>
    <w:lvl w:ilvl="8" w:tplc="06CC12F8" w:tentative="1">
      <w:start w:val="1"/>
      <w:numFmt w:val="lowerRoman"/>
      <w:lvlText w:val="%9."/>
      <w:lvlJc w:val="right"/>
      <w:pPr>
        <w:ind w:left="7758" w:hanging="180"/>
      </w:pPr>
    </w:lvl>
  </w:abstractNum>
  <w:abstractNum w:abstractNumId="11" w15:restartNumberingAfterBreak="0">
    <w:nsid w:val="6A0D4C53"/>
    <w:multiLevelType w:val="hybridMultilevel"/>
    <w:tmpl w:val="B66A6FBC"/>
    <w:lvl w:ilvl="0" w:tplc="D41E35EC">
      <w:numFmt w:val="bullet"/>
      <w:lvlText w:val="-"/>
      <w:lvlJc w:val="left"/>
      <w:pPr>
        <w:ind w:left="720" w:hanging="360"/>
      </w:pPr>
      <w:rPr>
        <w:rFonts w:ascii="Times New Roman" w:eastAsia="Times New Roman" w:hAnsi="Times New Roman" w:hint="default"/>
      </w:rPr>
    </w:lvl>
    <w:lvl w:ilvl="1" w:tplc="150A7D5A">
      <w:start w:val="1"/>
      <w:numFmt w:val="bullet"/>
      <w:lvlText w:val="o"/>
      <w:lvlJc w:val="left"/>
      <w:pPr>
        <w:ind w:left="1440" w:hanging="360"/>
      </w:pPr>
      <w:rPr>
        <w:rFonts w:ascii="Courier New" w:hAnsi="Courier New" w:cs="Courier New" w:hint="default"/>
      </w:rPr>
    </w:lvl>
    <w:lvl w:ilvl="2" w:tplc="73389EEC" w:tentative="1">
      <w:start w:val="1"/>
      <w:numFmt w:val="bullet"/>
      <w:lvlText w:val=""/>
      <w:lvlJc w:val="left"/>
      <w:pPr>
        <w:ind w:left="2160" w:hanging="360"/>
      </w:pPr>
      <w:rPr>
        <w:rFonts w:ascii="Wingdings" w:hAnsi="Wingdings" w:hint="default"/>
      </w:rPr>
    </w:lvl>
    <w:lvl w:ilvl="3" w:tplc="30DCEC1A" w:tentative="1">
      <w:start w:val="1"/>
      <w:numFmt w:val="bullet"/>
      <w:lvlText w:val=""/>
      <w:lvlJc w:val="left"/>
      <w:pPr>
        <w:ind w:left="2880" w:hanging="360"/>
      </w:pPr>
      <w:rPr>
        <w:rFonts w:ascii="Symbol" w:hAnsi="Symbol" w:hint="default"/>
      </w:rPr>
    </w:lvl>
    <w:lvl w:ilvl="4" w:tplc="615A4938" w:tentative="1">
      <w:start w:val="1"/>
      <w:numFmt w:val="bullet"/>
      <w:lvlText w:val="o"/>
      <w:lvlJc w:val="left"/>
      <w:pPr>
        <w:ind w:left="3600" w:hanging="360"/>
      </w:pPr>
      <w:rPr>
        <w:rFonts w:ascii="Courier New" w:hAnsi="Courier New" w:cs="Courier New" w:hint="default"/>
      </w:rPr>
    </w:lvl>
    <w:lvl w:ilvl="5" w:tplc="50EA913A" w:tentative="1">
      <w:start w:val="1"/>
      <w:numFmt w:val="bullet"/>
      <w:lvlText w:val=""/>
      <w:lvlJc w:val="left"/>
      <w:pPr>
        <w:ind w:left="4320" w:hanging="360"/>
      </w:pPr>
      <w:rPr>
        <w:rFonts w:ascii="Wingdings" w:hAnsi="Wingdings" w:hint="default"/>
      </w:rPr>
    </w:lvl>
    <w:lvl w:ilvl="6" w:tplc="DB5E2E42" w:tentative="1">
      <w:start w:val="1"/>
      <w:numFmt w:val="bullet"/>
      <w:lvlText w:val=""/>
      <w:lvlJc w:val="left"/>
      <w:pPr>
        <w:ind w:left="5040" w:hanging="360"/>
      </w:pPr>
      <w:rPr>
        <w:rFonts w:ascii="Symbol" w:hAnsi="Symbol" w:hint="default"/>
      </w:rPr>
    </w:lvl>
    <w:lvl w:ilvl="7" w:tplc="2666714A" w:tentative="1">
      <w:start w:val="1"/>
      <w:numFmt w:val="bullet"/>
      <w:lvlText w:val="o"/>
      <w:lvlJc w:val="left"/>
      <w:pPr>
        <w:ind w:left="5760" w:hanging="360"/>
      </w:pPr>
      <w:rPr>
        <w:rFonts w:ascii="Courier New" w:hAnsi="Courier New" w:cs="Courier New" w:hint="default"/>
      </w:rPr>
    </w:lvl>
    <w:lvl w:ilvl="8" w:tplc="BC00E62C" w:tentative="1">
      <w:start w:val="1"/>
      <w:numFmt w:val="bullet"/>
      <w:lvlText w:val=""/>
      <w:lvlJc w:val="left"/>
      <w:pPr>
        <w:ind w:left="6480" w:hanging="360"/>
      </w:pPr>
      <w:rPr>
        <w:rFonts w:ascii="Wingdings" w:hAnsi="Wingdings" w:hint="default"/>
      </w:rPr>
    </w:lvl>
  </w:abstractNum>
  <w:abstractNum w:abstractNumId="12" w15:restartNumberingAfterBreak="0">
    <w:nsid w:val="6E3831F6"/>
    <w:multiLevelType w:val="multilevel"/>
    <w:tmpl w:val="E4E25D94"/>
    <w:lvl w:ilvl="0">
      <w:start w:val="4"/>
      <w:numFmt w:val="decimal"/>
      <w:lvlText w:val="%1"/>
      <w:lvlJc w:val="left"/>
      <w:pPr>
        <w:ind w:left="360" w:hanging="360"/>
      </w:pPr>
      <w:rPr>
        <w:rFonts w:hint="default"/>
        <w:b w:val="0"/>
      </w:rPr>
    </w:lvl>
    <w:lvl w:ilvl="1">
      <w:start w:val="4"/>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3" w15:restartNumberingAfterBreak="0">
    <w:nsid w:val="76DC240E"/>
    <w:multiLevelType w:val="multilevel"/>
    <w:tmpl w:val="CA16375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16555B"/>
    <w:multiLevelType w:val="hybridMultilevel"/>
    <w:tmpl w:val="9C20FF1C"/>
    <w:lvl w:ilvl="0" w:tplc="84C4F390">
      <w:start w:val="1"/>
      <w:numFmt w:val="decimal"/>
      <w:lvlText w:val="2.%1. "/>
      <w:lvlJc w:val="left"/>
      <w:pPr>
        <w:ind w:left="720" w:hanging="360"/>
      </w:pPr>
      <w:rPr>
        <w:rFonts w:ascii="Arial" w:hAnsi="Arial" w:hint="default"/>
        <w:b w:val="0"/>
        <w:i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8"/>
  </w:num>
  <w:num w:numId="6">
    <w:abstractNumId w:val="10"/>
  </w:num>
  <w:num w:numId="7">
    <w:abstractNumId w:val="1"/>
  </w:num>
  <w:num w:numId="8">
    <w:abstractNumId w:val="11"/>
  </w:num>
  <w:num w:numId="9">
    <w:abstractNumId w:val="4"/>
  </w:num>
  <w:num w:numId="10">
    <w:abstractNumId w:val="12"/>
  </w:num>
  <w:num w:numId="11">
    <w:abstractNumId w:val="5"/>
  </w:num>
  <w:num w:numId="12">
    <w:abstractNumId w:val="13"/>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A7"/>
    <w:rsid w:val="000C31A7"/>
    <w:rsid w:val="000D4A62"/>
    <w:rsid w:val="0011777F"/>
    <w:rsid w:val="00192FD7"/>
    <w:rsid w:val="001D234D"/>
    <w:rsid w:val="00264A40"/>
    <w:rsid w:val="002D30C7"/>
    <w:rsid w:val="002D4301"/>
    <w:rsid w:val="0038611F"/>
    <w:rsid w:val="00440B2F"/>
    <w:rsid w:val="004614AC"/>
    <w:rsid w:val="00467475"/>
    <w:rsid w:val="004E2A10"/>
    <w:rsid w:val="00543606"/>
    <w:rsid w:val="005E6F8D"/>
    <w:rsid w:val="00617ADA"/>
    <w:rsid w:val="007D5260"/>
    <w:rsid w:val="008A5DD8"/>
    <w:rsid w:val="008F3DAE"/>
    <w:rsid w:val="009257C1"/>
    <w:rsid w:val="009461CA"/>
    <w:rsid w:val="009D692A"/>
    <w:rsid w:val="00B726FD"/>
    <w:rsid w:val="00BE1579"/>
    <w:rsid w:val="00C3502A"/>
    <w:rsid w:val="00CD6357"/>
    <w:rsid w:val="00D31E92"/>
    <w:rsid w:val="00D7191D"/>
    <w:rsid w:val="00DB0F5E"/>
    <w:rsid w:val="00DB22F9"/>
    <w:rsid w:val="00E372AD"/>
    <w:rsid w:val="00EB4D39"/>
    <w:rsid w:val="00FB0F27"/>
    <w:rsid w:val="00FC4BD9"/>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DF3C"/>
  <w15:docId w15:val="{C3C88A4D-B621-43AF-AD15-E0A571D1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7E3C"/>
    <w:pPr>
      <w:tabs>
        <w:tab w:val="center" w:pos="4677"/>
        <w:tab w:val="right" w:pos="9355"/>
      </w:tabs>
      <w:spacing w:after="200" w:line="276" w:lineRule="auto"/>
    </w:pPr>
    <w:rPr>
      <w:rFonts w:ascii="Calibri" w:eastAsia="Calibri" w:hAnsi="Calibri" w:cs="Times New Roman"/>
    </w:rPr>
  </w:style>
  <w:style w:type="character" w:customStyle="1" w:styleId="a4">
    <w:name w:val="Нижний колонтитул Знак"/>
    <w:basedOn w:val="a0"/>
    <w:link w:val="a3"/>
    <w:uiPriority w:val="99"/>
    <w:rsid w:val="00E67E3C"/>
    <w:rPr>
      <w:rFonts w:ascii="Calibri" w:eastAsia="Calibri" w:hAnsi="Calibri" w:cs="Times New Roman"/>
    </w:rPr>
  </w:style>
  <w:style w:type="character" w:styleId="a5">
    <w:name w:val="Hyperlink"/>
    <w:basedOn w:val="a0"/>
    <w:uiPriority w:val="99"/>
    <w:unhideWhenUsed/>
    <w:rsid w:val="00480225"/>
    <w:rPr>
      <w:color w:val="0563C1" w:themeColor="hyperlink"/>
      <w:u w:val="single"/>
    </w:rPr>
  </w:style>
  <w:style w:type="character" w:customStyle="1" w:styleId="1">
    <w:name w:val="Неразрешенное упоминание1"/>
    <w:basedOn w:val="a0"/>
    <w:uiPriority w:val="99"/>
    <w:semiHidden/>
    <w:unhideWhenUsed/>
    <w:rsid w:val="00480225"/>
    <w:rPr>
      <w:color w:val="605E5C"/>
      <w:shd w:val="clear" w:color="auto" w:fill="E1DFDD"/>
    </w:rPr>
  </w:style>
  <w:style w:type="paragraph" w:styleId="a6">
    <w:name w:val="List Paragraph"/>
    <w:aliases w:val="List Paragraph1,Нумерованый список"/>
    <w:basedOn w:val="a"/>
    <w:link w:val="a7"/>
    <w:uiPriority w:val="99"/>
    <w:qFormat/>
    <w:rsid w:val="00126017"/>
    <w:pPr>
      <w:ind w:left="720"/>
      <w:contextualSpacing/>
    </w:pPr>
  </w:style>
  <w:style w:type="character" w:styleId="a8">
    <w:name w:val="annotation reference"/>
    <w:basedOn w:val="a0"/>
    <w:uiPriority w:val="99"/>
    <w:semiHidden/>
    <w:unhideWhenUsed/>
    <w:rsid w:val="00080150"/>
    <w:rPr>
      <w:sz w:val="16"/>
      <w:szCs w:val="16"/>
    </w:rPr>
  </w:style>
  <w:style w:type="paragraph" w:styleId="a9">
    <w:name w:val="annotation text"/>
    <w:basedOn w:val="a"/>
    <w:link w:val="aa"/>
    <w:uiPriority w:val="99"/>
    <w:semiHidden/>
    <w:unhideWhenUsed/>
    <w:rsid w:val="00080150"/>
    <w:pPr>
      <w:spacing w:line="240" w:lineRule="auto"/>
    </w:pPr>
    <w:rPr>
      <w:sz w:val="20"/>
      <w:szCs w:val="20"/>
    </w:rPr>
  </w:style>
  <w:style w:type="character" w:customStyle="1" w:styleId="aa">
    <w:name w:val="Текст примечания Знак"/>
    <w:basedOn w:val="a0"/>
    <w:link w:val="a9"/>
    <w:uiPriority w:val="99"/>
    <w:semiHidden/>
    <w:rsid w:val="00080150"/>
    <w:rPr>
      <w:sz w:val="20"/>
      <w:szCs w:val="20"/>
    </w:rPr>
  </w:style>
  <w:style w:type="paragraph" w:styleId="ab">
    <w:name w:val="annotation subject"/>
    <w:basedOn w:val="a9"/>
    <w:next w:val="a9"/>
    <w:link w:val="ac"/>
    <w:uiPriority w:val="99"/>
    <w:semiHidden/>
    <w:unhideWhenUsed/>
    <w:rsid w:val="00080150"/>
    <w:rPr>
      <w:b/>
      <w:bCs/>
    </w:rPr>
  </w:style>
  <w:style w:type="character" w:customStyle="1" w:styleId="ac">
    <w:name w:val="Тема примечания Знак"/>
    <w:basedOn w:val="aa"/>
    <w:link w:val="ab"/>
    <w:uiPriority w:val="99"/>
    <w:semiHidden/>
    <w:rsid w:val="00080150"/>
    <w:rPr>
      <w:b/>
      <w:bCs/>
      <w:sz w:val="20"/>
      <w:szCs w:val="20"/>
    </w:rPr>
  </w:style>
  <w:style w:type="paragraph" w:styleId="ad">
    <w:name w:val="Balloon Text"/>
    <w:basedOn w:val="a"/>
    <w:link w:val="ae"/>
    <w:uiPriority w:val="99"/>
    <w:semiHidden/>
    <w:unhideWhenUsed/>
    <w:rsid w:val="0008015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80150"/>
    <w:rPr>
      <w:rFonts w:ascii="Segoe UI" w:hAnsi="Segoe UI" w:cs="Segoe UI"/>
      <w:sz w:val="18"/>
      <w:szCs w:val="18"/>
    </w:rPr>
  </w:style>
  <w:style w:type="character" w:styleId="af">
    <w:name w:val="Strong"/>
    <w:uiPriority w:val="99"/>
    <w:qFormat/>
    <w:rsid w:val="003068C7"/>
    <w:rPr>
      <w:b/>
      <w:bCs/>
    </w:rPr>
  </w:style>
  <w:style w:type="character" w:customStyle="1" w:styleId="a7">
    <w:name w:val="Абзац списка Знак"/>
    <w:aliases w:val="List Paragraph1 Знак,Нумерованый список Знак"/>
    <w:link w:val="a6"/>
    <w:uiPriority w:val="99"/>
    <w:locked/>
    <w:rsid w:val="00447F83"/>
  </w:style>
  <w:style w:type="character" w:customStyle="1" w:styleId="2">
    <w:name w:val="Средняя сетка 2 Знак"/>
    <w:link w:val="21"/>
    <w:locked/>
    <w:rsid w:val="00192FD7"/>
  </w:style>
  <w:style w:type="paragraph" w:customStyle="1" w:styleId="21">
    <w:name w:val="Средняя сетка 21"/>
    <w:link w:val="2"/>
    <w:qFormat/>
    <w:rsid w:val="00192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mofeev_dv@vtbdc.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de.nistp.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trade.nist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hyperlink" Target="http://trade.nistp.ru/page/regla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CCA7-33D4-4AE9-A2C0-A409CD684A67}">
  <ds:schemaRefs/>
</ds:datastoreItem>
</file>

<file path=customXml/itemProps2.xml><?xml version="1.0" encoding="utf-8"?>
<ds:datastoreItem xmlns:ds="http://schemas.openxmlformats.org/officeDocument/2006/customXml" ds:itemID="{EF135BFC-EC34-4676-A037-9BC5B50F26E7}">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D3E311B5-5456-45E1-A99E-CAD2F109D9AA}">
  <ds:schemaRefs/>
</ds:datastoreItem>
</file>

<file path=customXml/itemProps4.xml><?xml version="1.0" encoding="utf-8"?>
<ds:datastoreItem xmlns:ds="http://schemas.openxmlformats.org/officeDocument/2006/customXml" ds:itemID="{34007315-F02A-47D6-AC3D-410A85D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8427</Words>
  <Characters>48034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Жанна А.</dc:creator>
  <cp:lastModifiedBy>Леонидова Кристина А.</cp:lastModifiedBy>
  <cp:revision>4</cp:revision>
  <cp:lastPrinted>2022-06-09T10:27:00Z</cp:lastPrinted>
  <dcterms:created xsi:type="dcterms:W3CDTF">2023-08-16T12:27:00Z</dcterms:created>
  <dcterms:modified xsi:type="dcterms:W3CDTF">2023-08-18T07:00:00Z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