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55DB5" w14:textId="77777777" w:rsidR="0079735A" w:rsidRPr="00CE68C8" w:rsidRDefault="00DD2952" w:rsidP="00AD7D30">
      <w:pPr>
        <w:ind w:left="-142"/>
        <w:jc w:val="center"/>
        <w:divId w:val="886138415"/>
        <w:rPr>
          <w:rFonts w:eastAsia="Times New Roman"/>
          <w:b/>
          <w:bCs/>
          <w:sz w:val="26"/>
          <w:szCs w:val="26"/>
        </w:rPr>
      </w:pPr>
      <w:r>
        <w:rPr>
          <w:rStyle w:val="a3"/>
          <w:rFonts w:eastAsia="Times New Roman"/>
          <w:sz w:val="26"/>
          <w:szCs w:val="26"/>
        </w:rPr>
        <w:t xml:space="preserve">ПРОТОКОЛ № </w:t>
      </w:r>
      <w:r w:rsidRPr="00CE68C8">
        <w:rPr>
          <w:rStyle w:val="a3"/>
          <w:rFonts w:eastAsia="Times New Roman"/>
          <w:sz w:val="26"/>
          <w:szCs w:val="26"/>
        </w:rPr>
        <w:t>1229-ПП/1</w:t>
      </w:r>
    </w:p>
    <w:p w14:paraId="6A155DB6" w14:textId="434D46E9" w:rsidR="00FC128D" w:rsidRPr="00CE68C8" w:rsidRDefault="00DD2952" w:rsidP="00AD7D30">
      <w:pPr>
        <w:pStyle w:val="a4"/>
        <w:spacing w:after="120"/>
        <w:jc w:val="center"/>
        <w:divId w:val="886138415"/>
        <w:rPr>
          <w:rStyle w:val="center1"/>
        </w:rPr>
      </w:pPr>
      <w:r w:rsidRPr="00CE68C8">
        <w:rPr>
          <w:rStyle w:val="center1"/>
        </w:rPr>
        <w:t xml:space="preserve">О ПРИЗНАНИИ УЧАСТНИКА </w:t>
      </w:r>
      <w:r w:rsidR="004A58CD">
        <w:rPr>
          <w:rStyle w:val="center1"/>
        </w:rPr>
        <w:t>ТОРГОВ</w:t>
      </w:r>
      <w:r w:rsidR="004A58CD" w:rsidRPr="00CE68C8">
        <w:rPr>
          <w:rStyle w:val="center1"/>
        </w:rPr>
        <w:t xml:space="preserve"> </w:t>
      </w:r>
      <w:r w:rsidRPr="00CE68C8">
        <w:rPr>
          <w:rStyle w:val="center1"/>
        </w:rPr>
        <w:t>УКЛОНИВШИМСЯ ОТ ЗАКЛЮЧЕНИЯ ДОГОВОРА УСТУПКИ ПРАВ (ТРЕБОВАНИЙ) БАНКА ВТБ (ПАО) К ООО «КОНТИНЕНТ»</w:t>
      </w:r>
    </w:p>
    <w:p w14:paraId="6A155DB7" w14:textId="77777777" w:rsidR="00C21972" w:rsidRPr="00CE68C8" w:rsidRDefault="00DD2952" w:rsidP="00DE7062">
      <w:pPr>
        <w:pStyle w:val="a4"/>
        <w:spacing w:before="160" w:beforeAutospacing="0" w:after="120" w:afterAutospacing="0"/>
        <w:ind w:left="-142"/>
        <w:jc w:val="both"/>
        <w:divId w:val="886138415"/>
        <w:rPr>
          <w:b/>
          <w:bCs/>
        </w:rPr>
      </w:pPr>
      <w:r w:rsidRPr="00CE68C8">
        <w:rPr>
          <w:b/>
          <w:bCs/>
        </w:rPr>
        <w:t xml:space="preserve">Идентификационный номер торгов: </w:t>
      </w:r>
      <w:r w:rsidRPr="00CE68C8">
        <w:rPr>
          <w:b/>
          <w:bCs/>
          <w:u w:val="single"/>
        </w:rPr>
        <w:t>1229-ПП</w:t>
      </w:r>
    </w:p>
    <w:p w14:paraId="6A155DB8" w14:textId="68B2C457" w:rsidR="00C21972" w:rsidRDefault="00DD2952" w:rsidP="00DE7062">
      <w:pPr>
        <w:pStyle w:val="a4"/>
        <w:spacing w:before="160" w:beforeAutospacing="0" w:after="120" w:afterAutospacing="0"/>
        <w:ind w:left="-142"/>
        <w:jc w:val="both"/>
        <w:divId w:val="886138415"/>
        <w:rPr>
          <w:b/>
          <w:bCs/>
          <w:iCs/>
          <w:u w:val="single"/>
        </w:rPr>
      </w:pPr>
      <w:r w:rsidRPr="00CE68C8">
        <w:rPr>
          <w:b/>
          <w:bCs/>
        </w:rPr>
        <w:t xml:space="preserve">Дата подписания протокола </w:t>
      </w:r>
      <w:r w:rsidR="00CE68C8" w:rsidRPr="00CE68C8">
        <w:rPr>
          <w:rStyle w:val="ubi1"/>
          <w:i w:val="0"/>
        </w:rPr>
        <w:t>14</w:t>
      </w:r>
      <w:r w:rsidRPr="00CE68C8">
        <w:rPr>
          <w:rStyle w:val="ubi1"/>
          <w:i w:val="0"/>
        </w:rPr>
        <w:t xml:space="preserve">.08.2024 </w:t>
      </w:r>
      <w:r w:rsidRPr="00CE68C8">
        <w:rPr>
          <w:b/>
          <w:bCs/>
          <w:iCs/>
          <w:u w:val="single"/>
        </w:rPr>
        <w:t>г.</w:t>
      </w:r>
    </w:p>
    <w:p w14:paraId="6A155DB9" w14:textId="77777777" w:rsidR="00446005" w:rsidRPr="004178B2" w:rsidRDefault="00DD2952" w:rsidP="00446005">
      <w:pPr>
        <w:pStyle w:val="a4"/>
        <w:spacing w:before="160" w:after="120"/>
        <w:ind w:left="-142"/>
        <w:jc w:val="both"/>
        <w:divId w:val="886138415"/>
        <w:rPr>
          <w:b/>
          <w:bCs/>
          <w:iCs/>
          <w:u w:val="single"/>
        </w:rPr>
      </w:pPr>
      <w:r w:rsidRPr="004178B2">
        <w:rPr>
          <w:b/>
          <w:bCs/>
          <w:iCs/>
          <w:u w:val="single"/>
        </w:rPr>
        <w:t>Настоящий протокол подписан в подтверждение следующего:</w:t>
      </w:r>
    </w:p>
    <w:p w14:paraId="6A155DBA" w14:textId="77777777" w:rsidR="00446005" w:rsidRPr="00EB54DB" w:rsidRDefault="00DD2952" w:rsidP="004178B2">
      <w:pPr>
        <w:pStyle w:val="a4"/>
        <w:numPr>
          <w:ilvl w:val="0"/>
          <w:numId w:val="15"/>
        </w:numPr>
        <w:tabs>
          <w:tab w:val="left" w:pos="284"/>
        </w:tabs>
        <w:spacing w:before="160" w:beforeAutospacing="0" w:after="120" w:afterAutospacing="0"/>
        <w:ind w:left="-142" w:firstLine="0"/>
        <w:jc w:val="both"/>
        <w:divId w:val="886138415"/>
        <w:rPr>
          <w:bCs/>
          <w:iCs/>
        </w:rPr>
      </w:pPr>
      <w:r w:rsidRPr="00EB54DB">
        <w:rPr>
          <w:bCs/>
          <w:iCs/>
        </w:rPr>
        <w:t>Условия проведения торгов, подлежащих проведению в соответствии с сообщениями, опубликованными на электронной торговой площадке http://trade.nistp.ru/ и в газете «Московский комсомолец» №98 (29.287) от 31.05.2024.</w:t>
      </w:r>
    </w:p>
    <w:p w14:paraId="6A155DBB" w14:textId="77777777" w:rsidR="00CD4D19" w:rsidRPr="008A15EF" w:rsidRDefault="00DD2952" w:rsidP="00DE7062">
      <w:pPr>
        <w:pStyle w:val="a4"/>
        <w:spacing w:before="160" w:beforeAutospacing="0" w:after="120" w:afterAutospacing="0"/>
        <w:ind w:left="-142"/>
        <w:jc w:val="both"/>
        <w:divId w:val="886138415"/>
      </w:pPr>
      <w:r w:rsidRPr="00A06A9C">
        <w:rPr>
          <w:rStyle w:val="u1"/>
        </w:rPr>
        <w:t>Организатор торгов:</w:t>
      </w:r>
      <w:r w:rsidRPr="00A06A9C">
        <w:rPr>
          <w:rStyle w:val="u1"/>
          <w:u w:val="none"/>
        </w:rPr>
        <w:t xml:space="preserve"> </w:t>
      </w:r>
      <w:r w:rsidRPr="00A06A9C">
        <w:rPr>
          <w:rStyle w:val="ib1"/>
        </w:rPr>
        <w:t>Общество с огран</w:t>
      </w:r>
      <w:r>
        <w:rPr>
          <w:rStyle w:val="ib1"/>
        </w:rPr>
        <w:t>иченной ответственностью ВТБ ДЦ</w:t>
      </w:r>
      <w:r w:rsidRPr="008A15EF">
        <w:rPr>
          <w:rStyle w:val="ib1"/>
        </w:rPr>
        <w:t>.</w:t>
      </w:r>
    </w:p>
    <w:p w14:paraId="6A155DBC" w14:textId="77777777" w:rsidR="00CD4D19" w:rsidRPr="00A06A9C" w:rsidRDefault="00DD2952" w:rsidP="00DE7062">
      <w:pPr>
        <w:pStyle w:val="a4"/>
        <w:spacing w:before="160" w:beforeAutospacing="0" w:after="120" w:afterAutospacing="0"/>
        <w:ind w:left="-142"/>
        <w:jc w:val="both"/>
        <w:divId w:val="886138415"/>
        <w:rPr>
          <w:rStyle w:val="ib1"/>
        </w:rPr>
      </w:pPr>
      <w:r w:rsidRPr="00A06A9C">
        <w:rPr>
          <w:rStyle w:val="u1"/>
        </w:rPr>
        <w:t>Собственник предмета торгов:</w:t>
      </w:r>
      <w:r w:rsidRPr="00A06A9C">
        <w:rPr>
          <w:rStyle w:val="ib1"/>
        </w:rPr>
        <w:t xml:space="preserve"> </w:t>
      </w:r>
      <w:r>
        <w:rPr>
          <w:rStyle w:val="ib1"/>
        </w:rPr>
        <w:t xml:space="preserve">Банк ВТБ (ПАО) </w:t>
      </w:r>
      <w:r w:rsidRPr="00A06A9C">
        <w:rPr>
          <w:rStyle w:val="ib1"/>
        </w:rPr>
        <w:t>(далее –Банк).</w:t>
      </w:r>
    </w:p>
    <w:p w14:paraId="6A155DBD" w14:textId="77777777" w:rsidR="00BA2BA8" w:rsidRPr="00A06A9C" w:rsidRDefault="00DD2952" w:rsidP="00DE7062">
      <w:pPr>
        <w:pStyle w:val="a4"/>
        <w:spacing w:before="160" w:beforeAutospacing="0" w:after="120" w:afterAutospacing="0"/>
        <w:ind w:left="-142"/>
        <w:jc w:val="both"/>
        <w:divId w:val="886138415"/>
        <w:rPr>
          <w:rStyle w:val="ib1"/>
        </w:rPr>
      </w:pPr>
      <w:r w:rsidRPr="00A06A9C">
        <w:rPr>
          <w:rStyle w:val="ib1"/>
          <w:b w:val="0"/>
          <w:i w:val="0"/>
          <w:u w:val="single"/>
        </w:rPr>
        <w:t>Электронная торговая площадка:</w:t>
      </w:r>
      <w:r w:rsidRPr="00A06A9C">
        <w:rPr>
          <w:rStyle w:val="ib1"/>
          <w:b w:val="0"/>
          <w:i w:val="0"/>
        </w:rPr>
        <w:t xml:space="preserve"> </w:t>
      </w:r>
      <w:r w:rsidRPr="00A06A9C">
        <w:rPr>
          <w:rStyle w:val="ib1"/>
        </w:rPr>
        <w:t>АО «НИС» («Новые информационные сервисы»).</w:t>
      </w:r>
    </w:p>
    <w:p w14:paraId="6A155DBE" w14:textId="77777777" w:rsidR="00C21972" w:rsidRDefault="00DD2952" w:rsidP="00DE7062">
      <w:pPr>
        <w:pStyle w:val="a4"/>
        <w:spacing w:before="160" w:beforeAutospacing="0" w:after="120" w:afterAutospacing="0"/>
        <w:ind w:left="-142"/>
        <w:jc w:val="both"/>
        <w:divId w:val="886138415"/>
        <w:rPr>
          <w:rStyle w:val="ib1"/>
        </w:rPr>
      </w:pPr>
      <w:r w:rsidRPr="00A06A9C">
        <w:rPr>
          <w:rStyle w:val="u1"/>
        </w:rPr>
        <w:t>Форма торгов:</w:t>
      </w:r>
      <w:r w:rsidRPr="00A06A9C">
        <w:t> </w:t>
      </w:r>
      <w:r w:rsidRPr="00C21972">
        <w:rPr>
          <w:rStyle w:val="ib1"/>
        </w:rPr>
        <w:t>открытые электронные торги посредством публичного предложения.</w:t>
      </w:r>
    </w:p>
    <w:p w14:paraId="6A155DBF" w14:textId="77777777" w:rsidR="00354732" w:rsidRPr="00346F1D" w:rsidRDefault="00DD2952" w:rsidP="00DE7062">
      <w:pPr>
        <w:pStyle w:val="a4"/>
        <w:spacing w:before="160" w:beforeAutospacing="0" w:after="120" w:afterAutospacing="0"/>
        <w:ind w:left="-142"/>
        <w:jc w:val="both"/>
        <w:divId w:val="886138415"/>
        <w:rPr>
          <w:b/>
          <w:i/>
        </w:rPr>
      </w:pPr>
      <w:r w:rsidRPr="00A06A9C">
        <w:rPr>
          <w:rStyle w:val="u1"/>
        </w:rPr>
        <w:t>Критерии определения победителя торгов:</w:t>
      </w:r>
      <w:r w:rsidRPr="00A06A9C">
        <w:rPr>
          <w:rStyle w:val="u1"/>
          <w:u w:val="none"/>
        </w:rPr>
        <w:t xml:space="preserve"> </w:t>
      </w:r>
      <w:bookmarkStart w:id="0" w:name="_Hlk117078088"/>
      <w:r w:rsidRPr="00D75F74">
        <w:rPr>
          <w:rStyle w:val="u1"/>
          <w:b/>
          <w:i/>
          <w:u w:val="none"/>
        </w:rPr>
        <w:t>Победителем признается участник торгов, который представил в установленный срок Заявку на участие в торгах с предложением о цене Лота, которая не ниже начальной цены Требований, установленной для определенного периода проведения торгов, при отсутствии предложений других участников торгов.</w:t>
      </w:r>
      <w:r>
        <w:rPr>
          <w:rStyle w:val="u1"/>
          <w:b/>
          <w:i/>
          <w:u w:val="none"/>
        </w:rPr>
        <w:t xml:space="preserve"> </w:t>
      </w:r>
      <w:r w:rsidRPr="00D75F74">
        <w:rPr>
          <w:rStyle w:val="u1"/>
          <w:b/>
          <w:i/>
          <w:u w:val="none"/>
        </w:rPr>
        <w:t>При получении нескольких Заявок с различными предложениями о цене Лота, которые не ниже начальной цены Требований, установленной для соответствующего периода проведения торгов, победителем признается участник, который предложил наиболее высокую стоимость за Лот.</w:t>
      </w:r>
      <w:r>
        <w:rPr>
          <w:rStyle w:val="u1"/>
          <w:b/>
          <w:i/>
          <w:u w:val="none"/>
        </w:rPr>
        <w:t xml:space="preserve"> </w:t>
      </w:r>
      <w:r w:rsidRPr="00D75F74">
        <w:rPr>
          <w:rStyle w:val="u1"/>
          <w:b/>
          <w:i/>
          <w:u w:val="none"/>
        </w:rPr>
        <w:t>В случае, если несколько участников торгов представили в установленный срок Заявки  с равными предложениями о цене Лота, но не ниже начальной цены Лота, установленной для определенного периода проведения торгов, право приобретения Лота принадлежит участнику торгов, который первым представил в установленный срок соответствующую Заявку с ценовым предложением.</w:t>
      </w:r>
    </w:p>
    <w:bookmarkEnd w:id="0"/>
    <w:p w14:paraId="6A155DC0" w14:textId="77777777" w:rsidR="00CD4D19" w:rsidRPr="00A06A9C" w:rsidRDefault="00DD2952" w:rsidP="00DE7062">
      <w:pPr>
        <w:pStyle w:val="a4"/>
        <w:spacing w:before="160" w:beforeAutospacing="0" w:after="120" w:afterAutospacing="0"/>
        <w:ind w:left="-142"/>
        <w:jc w:val="both"/>
        <w:divId w:val="886138415"/>
      </w:pPr>
      <w:r w:rsidRPr="00683841">
        <w:rPr>
          <w:rStyle w:val="u1"/>
        </w:rPr>
        <w:t>Место подведения итогов торгов</w:t>
      </w:r>
      <w:r w:rsidRPr="00A06A9C">
        <w:rPr>
          <w:rStyle w:val="u1"/>
        </w:rPr>
        <w:t>:</w:t>
      </w:r>
      <w:r w:rsidRPr="00A06A9C">
        <w:t> </w:t>
      </w:r>
      <w:r w:rsidRPr="00A06A9C">
        <w:rPr>
          <w:rStyle w:val="ib1"/>
        </w:rPr>
        <w:t>http://trade.nistp.ru/.</w:t>
      </w:r>
    </w:p>
    <w:p w14:paraId="6A155DC1" w14:textId="77777777" w:rsidR="00A06A9C" w:rsidRPr="00A06A9C" w:rsidRDefault="00DD2952" w:rsidP="00DE7062">
      <w:pPr>
        <w:pStyle w:val="a4"/>
        <w:spacing w:before="160" w:beforeAutospacing="0" w:after="120" w:afterAutospacing="0"/>
        <w:ind w:left="-142"/>
        <w:jc w:val="both"/>
        <w:divId w:val="886138415"/>
        <w:rPr>
          <w:b/>
        </w:rPr>
      </w:pPr>
      <w:r w:rsidRPr="00A06A9C">
        <w:rPr>
          <w:b/>
        </w:rPr>
        <w:t>По Лоту № 1</w:t>
      </w:r>
    </w:p>
    <w:p w14:paraId="6A155DC2" w14:textId="77777777" w:rsidR="00CE23A5" w:rsidRDefault="00DD2952" w:rsidP="00DE7062">
      <w:pPr>
        <w:pStyle w:val="a4"/>
        <w:spacing w:before="160" w:beforeAutospacing="0" w:after="120" w:afterAutospacing="0"/>
        <w:ind w:left="-142"/>
        <w:jc w:val="both"/>
        <w:divId w:val="886138415"/>
      </w:pPr>
      <w:r>
        <w:t>Предмет торгов: право на заключение на стороне цессионария договора уступки прав кредитора (требований) с Банком ВТБ (ПАО) на стороне цедента принадлежащих Банку Требований.</w:t>
      </w:r>
    </w:p>
    <w:p w14:paraId="6A155DC3" w14:textId="77777777" w:rsidR="00CE23A5" w:rsidRDefault="00DD2952" w:rsidP="00DE7062">
      <w:pPr>
        <w:pStyle w:val="a4"/>
        <w:spacing w:before="160" w:beforeAutospacing="0" w:after="120" w:afterAutospacing="0"/>
        <w:ind w:left="-142"/>
        <w:jc w:val="both"/>
        <w:divId w:val="886138415"/>
      </w:pPr>
      <w:r>
        <w:t>- все существующие на момент подписания акта приема-передачи прав (требований) и вытекающие из Кредитного соглашения указанного в п. 2.2 Информационной карты, права (требования) в полном объеме, включая (но не ограничиваясь), право требовать неоплаченные суммы основного долга, процентов, комиссий, штрафов, неустоек, другие права (требования), вытекающие из Кредитного соглашения.</w:t>
      </w:r>
    </w:p>
    <w:p w14:paraId="6A155DC4" w14:textId="77777777" w:rsidR="00CE23A5" w:rsidRDefault="00DD2952" w:rsidP="00DE7062">
      <w:pPr>
        <w:pStyle w:val="a4"/>
        <w:spacing w:before="160" w:beforeAutospacing="0" w:after="120" w:afterAutospacing="0"/>
        <w:ind w:left="-142"/>
        <w:jc w:val="both"/>
        <w:divId w:val="886138415"/>
      </w:pPr>
      <w:r>
        <w:t>- все существующие на момент подписания акта приема-передачи прав (требований) права в полном объеме по Обеспечительным договорам, указанным в п. 2.2. Информационной карты.</w:t>
      </w:r>
    </w:p>
    <w:p w14:paraId="6A155DC5" w14:textId="77777777" w:rsidR="00CE23A5" w:rsidRDefault="00DD2952" w:rsidP="00DE7062">
      <w:pPr>
        <w:pStyle w:val="a4"/>
        <w:spacing w:before="160" w:beforeAutospacing="0" w:after="120" w:afterAutospacing="0"/>
        <w:ind w:left="-142"/>
        <w:jc w:val="both"/>
        <w:divId w:val="886138415"/>
      </w:pPr>
      <w:r>
        <w:t>Требования реализуются в составе одного Лота (далее – Требования, Имущество, Лот).</w:t>
      </w:r>
    </w:p>
    <w:p w14:paraId="6A155DC6" w14:textId="77777777" w:rsidR="00CE23A5" w:rsidRDefault="00DD2952" w:rsidP="00DE7062">
      <w:pPr>
        <w:pStyle w:val="a4"/>
        <w:spacing w:before="160" w:beforeAutospacing="0" w:after="120" w:afterAutospacing="0"/>
        <w:ind w:left="-142"/>
        <w:jc w:val="both"/>
        <w:divId w:val="886138415"/>
      </w:pPr>
      <w:r>
        <w:t>Права (требования) принадлежат Банку на основании:</w:t>
      </w:r>
    </w:p>
    <w:p w14:paraId="6A155DC7" w14:textId="77777777" w:rsidR="00CE23A5" w:rsidRDefault="00DD2952" w:rsidP="00DE7062">
      <w:pPr>
        <w:pStyle w:val="a4"/>
        <w:spacing w:before="160" w:beforeAutospacing="0" w:after="120" w:afterAutospacing="0"/>
        <w:ind w:left="-142"/>
        <w:jc w:val="both"/>
        <w:divId w:val="886138415"/>
      </w:pPr>
      <w:r>
        <w:t>-</w:t>
      </w:r>
      <w:r>
        <w:tab/>
        <w:t>Кредитного соглашения №3783 от 28.08.2015 в редакции Дополнительного соглашения №8 от 15.03.2018 и Settlement agreement (Мировое соглашение) от 26.01.2019 (далее – Кредитное соглашение);</w:t>
      </w:r>
    </w:p>
    <w:p w14:paraId="6A155DC8" w14:textId="77777777" w:rsidR="00CE23A5" w:rsidRDefault="00DD2952" w:rsidP="00DE7062">
      <w:pPr>
        <w:pStyle w:val="a4"/>
        <w:spacing w:before="160" w:beforeAutospacing="0" w:after="120" w:afterAutospacing="0"/>
        <w:ind w:left="-142"/>
        <w:jc w:val="both"/>
        <w:divId w:val="886138415"/>
      </w:pPr>
      <w:r>
        <w:lastRenderedPageBreak/>
        <w:t>Нижеперечисленных договоров, заключенных в обеспечение исполнения обязательств по Кредитному соглашению (далее и выше – Обеспечительные договоры):</w:t>
      </w:r>
    </w:p>
    <w:p w14:paraId="6A155DC9" w14:textId="77777777" w:rsidR="00CE23A5" w:rsidRDefault="00DD2952" w:rsidP="00DE7062">
      <w:pPr>
        <w:pStyle w:val="a4"/>
        <w:spacing w:before="160" w:beforeAutospacing="0" w:after="120" w:afterAutospacing="0"/>
        <w:ind w:left="-142"/>
        <w:jc w:val="both"/>
        <w:divId w:val="886138415"/>
      </w:pPr>
      <w:r>
        <w:t>-</w:t>
      </w:r>
      <w:r>
        <w:tab/>
        <w:t>Договор Гарантии от 28.08.2015, заключенного между Банком, Basic Element Limited и B-FINANCE LTD;</w:t>
      </w:r>
    </w:p>
    <w:p w14:paraId="6A155DCA" w14:textId="77777777" w:rsidR="00CE23A5" w:rsidRDefault="00DD2952" w:rsidP="00DE7062">
      <w:pPr>
        <w:pStyle w:val="a4"/>
        <w:spacing w:before="160" w:beforeAutospacing="0" w:after="120" w:afterAutospacing="0"/>
        <w:ind w:left="-142"/>
        <w:jc w:val="both"/>
        <w:divId w:val="886138415"/>
      </w:pPr>
      <w:r>
        <w:t>-</w:t>
      </w:r>
      <w:r>
        <w:tab/>
        <w:t xml:space="preserve"> Договор уступки прав (требований) от 22.01.2019, заключенного между Банком и VTB Capital PLC, по которому к Банку перешли права (требования) по Договору залога акций компании EN+ Group PLC от 28.08.2015 и Договору залога акций компании EN+ Group PLC от 02.11.2017, заключенных между компанией VTB Capital PLC и компанией B-Finance Ltd.</w:t>
      </w:r>
    </w:p>
    <w:p w14:paraId="6A155DCB" w14:textId="77777777" w:rsidR="002C62C6" w:rsidRDefault="00DD2952" w:rsidP="00DE7062">
      <w:pPr>
        <w:pStyle w:val="a4"/>
        <w:spacing w:before="160" w:beforeAutospacing="0" w:after="120" w:afterAutospacing="0"/>
        <w:ind w:left="-142"/>
        <w:jc w:val="both"/>
        <w:divId w:val="886138415"/>
        <w:rPr>
          <w:b/>
          <w:i/>
        </w:rPr>
      </w:pPr>
      <w:r w:rsidRPr="0076152B">
        <w:rPr>
          <w:u w:val="single"/>
        </w:rPr>
        <w:t>Начальная цена лота</w:t>
      </w:r>
      <w:r w:rsidRPr="008C4327">
        <w:t xml:space="preserve">: </w:t>
      </w:r>
      <w:r w:rsidRPr="009A289F">
        <w:rPr>
          <w:b/>
          <w:i/>
        </w:rPr>
        <w:t xml:space="preserve">7 768 291 069,41 </w:t>
      </w:r>
      <w:r>
        <w:rPr>
          <w:b/>
          <w:i/>
        </w:rPr>
        <w:t xml:space="preserve">руб. </w:t>
      </w:r>
      <w:r w:rsidRPr="006376DB">
        <w:rPr>
          <w:b/>
          <w:i/>
        </w:rPr>
        <w:t>НДС не облагается.</w:t>
      </w:r>
    </w:p>
    <w:p w14:paraId="6A155DCC" w14:textId="77777777" w:rsidR="006C1B7C" w:rsidRDefault="00EB1250" w:rsidP="004178B2">
      <w:pPr>
        <w:pStyle w:val="a4"/>
        <w:spacing w:before="160" w:beforeAutospacing="0" w:after="120" w:afterAutospacing="0"/>
        <w:ind w:left="-142"/>
        <w:jc w:val="both"/>
        <w:divId w:val="886138415"/>
        <w:rPr>
          <w:u w:val="single"/>
        </w:rPr>
      </w:pPr>
    </w:p>
    <w:p w14:paraId="6A155DCD" w14:textId="77777777" w:rsidR="006C7758" w:rsidRPr="00A06A9C" w:rsidRDefault="00DD2952" w:rsidP="004178B2">
      <w:pPr>
        <w:pStyle w:val="a4"/>
        <w:numPr>
          <w:ilvl w:val="0"/>
          <w:numId w:val="15"/>
        </w:numPr>
        <w:tabs>
          <w:tab w:val="left" w:pos="284"/>
        </w:tabs>
        <w:spacing w:before="160" w:beforeAutospacing="0" w:after="120" w:afterAutospacing="0"/>
        <w:ind w:left="-142" w:firstLine="0"/>
        <w:jc w:val="both"/>
        <w:divId w:val="886138415"/>
      </w:pPr>
      <w:r w:rsidRPr="00324AB4">
        <w:rPr>
          <w:b/>
        </w:rPr>
        <w:t>В соответствии с протоколом №1229-ПП/1 от 30.07.2024</w:t>
      </w:r>
      <w:r w:rsidRPr="00A06A9C">
        <w:t xml:space="preserve"> об определении участников торгов </w:t>
      </w:r>
      <w:r>
        <w:t xml:space="preserve">посредством публичного предложения по продаже </w:t>
      </w:r>
      <w:bookmarkStart w:id="1" w:name="_Hlk173230773"/>
      <w:r w:rsidRPr="00D75F74">
        <w:rPr>
          <w:rStyle w:val="center1"/>
        </w:rPr>
        <w:t xml:space="preserve">прав (требований) </w:t>
      </w:r>
      <w:r>
        <w:rPr>
          <w:rStyle w:val="center1"/>
        </w:rPr>
        <w:t>Б</w:t>
      </w:r>
      <w:r w:rsidRPr="00D75F74">
        <w:rPr>
          <w:rStyle w:val="center1"/>
        </w:rPr>
        <w:t xml:space="preserve">анка </w:t>
      </w:r>
      <w:r>
        <w:rPr>
          <w:rStyle w:val="center1"/>
        </w:rPr>
        <w:t>ВТБ</w:t>
      </w:r>
      <w:r w:rsidRPr="00D75F74">
        <w:rPr>
          <w:rStyle w:val="center1"/>
        </w:rPr>
        <w:t xml:space="preserve"> (</w:t>
      </w:r>
      <w:r>
        <w:rPr>
          <w:rStyle w:val="center1"/>
        </w:rPr>
        <w:t>ПАО</w:t>
      </w:r>
      <w:r w:rsidRPr="00D75F74">
        <w:rPr>
          <w:rStyle w:val="center1"/>
        </w:rPr>
        <w:t>)</w:t>
      </w:r>
      <w:r>
        <w:rPr>
          <w:rStyle w:val="center1"/>
        </w:rPr>
        <w:t xml:space="preserve"> </w:t>
      </w:r>
      <w:r w:rsidRPr="00D75F74">
        <w:rPr>
          <w:rStyle w:val="center1"/>
        </w:rPr>
        <w:t xml:space="preserve">к </w:t>
      </w:r>
      <w:r>
        <w:rPr>
          <w:rStyle w:val="center1"/>
        </w:rPr>
        <w:t>ООО</w:t>
      </w:r>
      <w:r w:rsidRPr="00D75F74">
        <w:rPr>
          <w:rStyle w:val="center1"/>
        </w:rPr>
        <w:t xml:space="preserve"> «</w:t>
      </w:r>
      <w:r>
        <w:rPr>
          <w:rStyle w:val="center1"/>
        </w:rPr>
        <w:t>К</w:t>
      </w:r>
      <w:r w:rsidRPr="00D75F74">
        <w:rPr>
          <w:rStyle w:val="center1"/>
        </w:rPr>
        <w:t>онтинент»</w:t>
      </w:r>
      <w:bookmarkEnd w:id="1"/>
      <w:r>
        <w:rPr>
          <w:rStyle w:val="center1"/>
        </w:rPr>
        <w:t xml:space="preserve"> </w:t>
      </w:r>
      <w:r w:rsidRPr="00324AB4">
        <w:rPr>
          <w:b/>
        </w:rPr>
        <w:t>участниками торгов признаны</w:t>
      </w:r>
      <w:r w:rsidRPr="00A06A9C">
        <w:t xml:space="preserve"> (далее – Участники торгов):</w:t>
      </w:r>
    </w:p>
    <w:p w14:paraId="6A155DCE" w14:textId="77777777" w:rsidR="0014284C" w:rsidRPr="002C62C6" w:rsidRDefault="00DD2952" w:rsidP="004178B2">
      <w:pPr>
        <w:pStyle w:val="a5"/>
        <w:spacing w:before="160" w:after="120"/>
        <w:ind w:left="284"/>
        <w:jc w:val="both"/>
        <w:divId w:val="886138415"/>
        <w:rPr>
          <w:rStyle w:val="i1"/>
          <w:i w:val="0"/>
          <w:iCs w:val="0"/>
        </w:rPr>
      </w:pPr>
      <w:r w:rsidRPr="002C62C6">
        <w:rPr>
          <w:rStyle w:val="i1"/>
          <w:b/>
          <w:i w:val="0"/>
          <w:iCs w:val="0"/>
        </w:rPr>
        <w:t xml:space="preserve">Индивидуальный предприниматель Бражник Максим Анатольевич </w:t>
      </w:r>
      <w:r w:rsidRPr="002C62C6">
        <w:rPr>
          <w:rStyle w:val="i1"/>
          <w:i w:val="0"/>
          <w:iCs w:val="0"/>
        </w:rPr>
        <w:t>(ИНН 332704432551)</w:t>
      </w:r>
      <w:r>
        <w:rPr>
          <w:rStyle w:val="i1"/>
          <w:i w:val="0"/>
          <w:iCs w:val="0"/>
        </w:rPr>
        <w:t xml:space="preserve">; цена предложения </w:t>
      </w:r>
      <w:r w:rsidRPr="002C62C6">
        <w:rPr>
          <w:rStyle w:val="i1"/>
          <w:i w:val="0"/>
          <w:iCs w:val="0"/>
        </w:rPr>
        <w:t>55 057</w:t>
      </w:r>
      <w:r>
        <w:rPr>
          <w:rStyle w:val="i1"/>
          <w:i w:val="0"/>
          <w:iCs w:val="0"/>
        </w:rPr>
        <w:t> </w:t>
      </w:r>
      <w:r w:rsidRPr="002C62C6">
        <w:rPr>
          <w:rStyle w:val="i1"/>
          <w:i w:val="0"/>
          <w:iCs w:val="0"/>
        </w:rPr>
        <w:t>777</w:t>
      </w:r>
      <w:r>
        <w:rPr>
          <w:rStyle w:val="i1"/>
          <w:i w:val="0"/>
          <w:iCs w:val="0"/>
        </w:rPr>
        <w:t xml:space="preserve"> руб</w:t>
      </w:r>
      <w:r w:rsidRPr="002C62C6">
        <w:rPr>
          <w:rStyle w:val="i1"/>
          <w:i w:val="0"/>
          <w:iCs w:val="0"/>
        </w:rPr>
        <w:t>.</w:t>
      </w:r>
    </w:p>
    <w:p w14:paraId="6A155DCF" w14:textId="77777777" w:rsidR="002C1855" w:rsidRPr="0014284C" w:rsidRDefault="00EB1250" w:rsidP="004178B2">
      <w:pPr>
        <w:pStyle w:val="a5"/>
        <w:spacing w:before="160" w:after="120"/>
        <w:ind w:left="284"/>
        <w:jc w:val="both"/>
        <w:divId w:val="886138415"/>
        <w:rPr>
          <w:rStyle w:val="i1"/>
          <w:i w:val="0"/>
          <w:iCs w:val="0"/>
        </w:rPr>
      </w:pPr>
    </w:p>
    <w:p w14:paraId="6A155DD0" w14:textId="77777777" w:rsidR="003F6160" w:rsidRDefault="00DD2952" w:rsidP="004178B2">
      <w:pPr>
        <w:pStyle w:val="a5"/>
        <w:spacing w:before="160" w:after="120"/>
        <w:ind w:left="284"/>
        <w:jc w:val="both"/>
        <w:divId w:val="886138415"/>
        <w:rPr>
          <w:rStyle w:val="i1"/>
          <w:i w:val="0"/>
        </w:rPr>
      </w:pPr>
      <w:r w:rsidRPr="002C62C6">
        <w:rPr>
          <w:rStyle w:val="i1"/>
          <w:b/>
          <w:i w:val="0"/>
          <w:iCs w:val="0"/>
        </w:rPr>
        <w:t xml:space="preserve">Общество с ограниченной ответственностью «ВСК» </w:t>
      </w:r>
      <w:r w:rsidRPr="002C62C6">
        <w:rPr>
          <w:rStyle w:val="i1"/>
          <w:i w:val="0"/>
        </w:rPr>
        <w:t>(</w:t>
      </w:r>
      <w:r w:rsidRPr="002C62C6">
        <w:rPr>
          <w:rStyle w:val="ae"/>
          <w:i w:val="0"/>
        </w:rPr>
        <w:t>ИНН</w:t>
      </w:r>
      <w:r w:rsidRPr="00EF3EB8">
        <w:t xml:space="preserve"> </w:t>
      </w:r>
      <w:r w:rsidRPr="002C62C6">
        <w:rPr>
          <w:rStyle w:val="ae"/>
          <w:i w:val="0"/>
        </w:rPr>
        <w:t>7839451818; ОГРН 1117847449114; юридический адрес: 188800, Ленинградская область, м.р-н Выборгский, г.п. Выборгское, г. Выборг, ул. Мира, д. 8А, помещ. 3, офис 5А</w:t>
      </w:r>
      <w:r w:rsidRPr="002C62C6">
        <w:rPr>
          <w:rStyle w:val="i1"/>
          <w:i w:val="0"/>
        </w:rPr>
        <w:t>)</w:t>
      </w:r>
      <w:r>
        <w:rPr>
          <w:rStyle w:val="i1"/>
          <w:i w:val="0"/>
        </w:rPr>
        <w:t xml:space="preserve">; цена предложения </w:t>
      </w:r>
      <w:r w:rsidRPr="002C62C6">
        <w:rPr>
          <w:rStyle w:val="i1"/>
          <w:i w:val="0"/>
        </w:rPr>
        <w:t>56 666</w:t>
      </w:r>
      <w:r>
        <w:rPr>
          <w:rStyle w:val="i1"/>
          <w:i w:val="0"/>
        </w:rPr>
        <w:t> </w:t>
      </w:r>
      <w:r w:rsidRPr="002C62C6">
        <w:rPr>
          <w:rStyle w:val="i1"/>
          <w:i w:val="0"/>
        </w:rPr>
        <w:t>666</w:t>
      </w:r>
      <w:r>
        <w:rPr>
          <w:rStyle w:val="i1"/>
          <w:i w:val="0"/>
        </w:rPr>
        <w:t xml:space="preserve"> руб.</w:t>
      </w:r>
    </w:p>
    <w:p w14:paraId="6A155DD1" w14:textId="77777777" w:rsidR="002C62C6" w:rsidRPr="002C62C6" w:rsidRDefault="00EB1250" w:rsidP="004178B2">
      <w:pPr>
        <w:pStyle w:val="a5"/>
        <w:spacing w:before="160" w:after="120"/>
        <w:ind w:left="-142"/>
        <w:jc w:val="both"/>
        <w:divId w:val="886138415"/>
        <w:rPr>
          <w:iCs/>
        </w:rPr>
      </w:pPr>
    </w:p>
    <w:p w14:paraId="6A155DD2" w14:textId="77777777" w:rsidR="002C62C6" w:rsidRDefault="00DD2952" w:rsidP="004178B2">
      <w:pPr>
        <w:pStyle w:val="a5"/>
        <w:numPr>
          <w:ilvl w:val="0"/>
          <w:numId w:val="15"/>
        </w:numPr>
        <w:tabs>
          <w:tab w:val="left" w:pos="284"/>
        </w:tabs>
        <w:spacing w:before="160" w:after="120"/>
        <w:ind w:left="-142" w:firstLine="0"/>
        <w:jc w:val="both"/>
        <w:divId w:val="886138415"/>
        <w:rPr>
          <w:rStyle w:val="i1"/>
          <w:i w:val="0"/>
        </w:rPr>
      </w:pPr>
      <w:r>
        <w:rPr>
          <w:rStyle w:val="i1"/>
          <w:i w:val="0"/>
        </w:rPr>
        <w:t xml:space="preserve">В соответствии с протоколом </w:t>
      </w:r>
      <w:r w:rsidRPr="002C62C6">
        <w:rPr>
          <w:rStyle w:val="i1"/>
          <w:i w:val="0"/>
        </w:rPr>
        <w:t>№1229-ПП/1 от 30.07.2024</w:t>
      </w:r>
      <w:r>
        <w:rPr>
          <w:rStyle w:val="i1"/>
          <w:i w:val="0"/>
        </w:rPr>
        <w:t xml:space="preserve"> </w:t>
      </w:r>
      <w:r w:rsidRPr="00AB178F">
        <w:rPr>
          <w:rStyle w:val="i1"/>
          <w:i w:val="0"/>
        </w:rPr>
        <w:t>о результатах проведения электронных торгов посредством публичного предложения на право заключения договора уступки прав (требований) Банка ВТБ (ПАО) к ООО «</w:t>
      </w:r>
      <w:r>
        <w:rPr>
          <w:rStyle w:val="i1"/>
          <w:i w:val="0"/>
        </w:rPr>
        <w:t>К</w:t>
      </w:r>
      <w:r w:rsidRPr="00AB178F">
        <w:rPr>
          <w:rStyle w:val="i1"/>
          <w:i w:val="0"/>
        </w:rPr>
        <w:t>онтинент»</w:t>
      </w:r>
      <w:r>
        <w:rPr>
          <w:rStyle w:val="i1"/>
          <w:i w:val="0"/>
        </w:rPr>
        <w:t xml:space="preserve"> </w:t>
      </w:r>
      <w:r w:rsidRPr="00EB54DB">
        <w:rPr>
          <w:rStyle w:val="i1"/>
          <w:b/>
          <w:i w:val="0"/>
        </w:rPr>
        <w:t>победителем торгов признано Общество с ограниченной ответственностью «ВСК</w:t>
      </w:r>
      <w:r w:rsidRPr="002C62C6">
        <w:rPr>
          <w:rStyle w:val="i1"/>
          <w:i w:val="0"/>
        </w:rPr>
        <w:t>»</w:t>
      </w:r>
      <w:r>
        <w:rPr>
          <w:rStyle w:val="i1"/>
          <w:i w:val="0"/>
        </w:rPr>
        <w:t xml:space="preserve"> </w:t>
      </w:r>
      <w:r w:rsidRPr="002C62C6">
        <w:rPr>
          <w:rStyle w:val="i1"/>
          <w:i w:val="0"/>
        </w:rPr>
        <w:t>(ИНН 7839451818; ОГРН 1117847449114; юридический адрес: 188800, Ленинградская область, м.р-н Выборгский, г.п. Выборгское, г. Выборг, ул. Мира, д. 8А, помещ. 3, офис 5А).</w:t>
      </w:r>
    </w:p>
    <w:p w14:paraId="6A155DD3" w14:textId="77777777" w:rsidR="00446005" w:rsidRDefault="00EB1250" w:rsidP="004178B2">
      <w:pPr>
        <w:pStyle w:val="a5"/>
        <w:tabs>
          <w:tab w:val="left" w:pos="284"/>
        </w:tabs>
        <w:spacing w:before="160" w:after="120"/>
        <w:ind w:left="-142"/>
        <w:jc w:val="both"/>
        <w:divId w:val="886138415"/>
        <w:rPr>
          <w:rStyle w:val="i1"/>
          <w:i w:val="0"/>
        </w:rPr>
      </w:pPr>
    </w:p>
    <w:p w14:paraId="6A155DD4" w14:textId="77777777" w:rsidR="00446005" w:rsidRPr="00446005" w:rsidRDefault="00DD2952" w:rsidP="004178B2">
      <w:pPr>
        <w:pStyle w:val="a5"/>
        <w:numPr>
          <w:ilvl w:val="0"/>
          <w:numId w:val="15"/>
        </w:numPr>
        <w:tabs>
          <w:tab w:val="left" w:pos="284"/>
        </w:tabs>
        <w:spacing w:before="160" w:after="120"/>
        <w:ind w:left="-142" w:firstLine="0"/>
        <w:jc w:val="both"/>
        <w:divId w:val="886138415"/>
        <w:rPr>
          <w:rStyle w:val="i1"/>
          <w:i w:val="0"/>
        </w:rPr>
      </w:pPr>
      <w:r>
        <w:rPr>
          <w:rStyle w:val="i1"/>
          <w:i w:val="0"/>
        </w:rPr>
        <w:t>В</w:t>
      </w:r>
      <w:r w:rsidRPr="00446005">
        <w:rPr>
          <w:rStyle w:val="i1"/>
          <w:i w:val="0"/>
        </w:rPr>
        <w:t xml:space="preserve"> соответствии с </w:t>
      </w:r>
      <w:r w:rsidRPr="00324AB4">
        <w:rPr>
          <w:rStyle w:val="i1"/>
          <w:b/>
          <w:i w:val="0"/>
        </w:rPr>
        <w:t>п. 17.1</w:t>
      </w:r>
      <w:r w:rsidRPr="00446005">
        <w:rPr>
          <w:rStyle w:val="i1"/>
          <w:i w:val="0"/>
        </w:rPr>
        <w:t xml:space="preserve"> </w:t>
      </w:r>
      <w:r>
        <w:rPr>
          <w:rStyle w:val="i1"/>
          <w:i w:val="0"/>
        </w:rPr>
        <w:t>И</w:t>
      </w:r>
      <w:r w:rsidRPr="00446005">
        <w:rPr>
          <w:rStyle w:val="i1"/>
          <w:i w:val="0"/>
        </w:rPr>
        <w:t xml:space="preserve">нформационной карты </w:t>
      </w:r>
      <w:r w:rsidRPr="00452D69">
        <w:rPr>
          <w:rStyle w:val="i1"/>
          <w:b/>
          <w:i w:val="0"/>
        </w:rPr>
        <w:t xml:space="preserve">Договор уступки Требований заключается между Банком </w:t>
      </w:r>
      <w:r w:rsidRPr="00446005">
        <w:rPr>
          <w:rStyle w:val="i1"/>
          <w:i w:val="0"/>
        </w:rPr>
        <w:t xml:space="preserve">как цедентом </w:t>
      </w:r>
      <w:r w:rsidRPr="00452D69">
        <w:rPr>
          <w:rStyle w:val="i1"/>
          <w:b/>
          <w:i w:val="0"/>
        </w:rPr>
        <w:t>и Победителем</w:t>
      </w:r>
      <w:r w:rsidRPr="00446005">
        <w:rPr>
          <w:rStyle w:val="i1"/>
          <w:i w:val="0"/>
        </w:rPr>
        <w:t xml:space="preserve"> торгов как цессионарием в нотариальной форме </w:t>
      </w:r>
      <w:r w:rsidRPr="00452D69">
        <w:rPr>
          <w:rStyle w:val="i1"/>
          <w:b/>
          <w:i w:val="0"/>
        </w:rPr>
        <w:t>в течение 10 (Десяти) рабочих дней с даты поступления в Банк последнего из следующих документов</w:t>
      </w:r>
      <w:r w:rsidRPr="00446005">
        <w:rPr>
          <w:rStyle w:val="i1"/>
          <w:i w:val="0"/>
        </w:rPr>
        <w:t>:</w:t>
      </w:r>
    </w:p>
    <w:p w14:paraId="6A155DD5" w14:textId="77777777" w:rsidR="00446005" w:rsidRPr="00446005" w:rsidRDefault="00DD2952" w:rsidP="004178B2">
      <w:pPr>
        <w:pStyle w:val="a5"/>
        <w:spacing w:before="160" w:after="120"/>
        <w:ind w:left="-142"/>
        <w:jc w:val="both"/>
        <w:divId w:val="886138415"/>
        <w:rPr>
          <w:rStyle w:val="i1"/>
          <w:i w:val="0"/>
        </w:rPr>
      </w:pPr>
      <w:r w:rsidRPr="00446005">
        <w:rPr>
          <w:rStyle w:val="i1"/>
          <w:i w:val="0"/>
        </w:rPr>
        <w:t>- протокола по результатам торгов, составленного в соответствии с регламентом электронной торговой площадки;</w:t>
      </w:r>
    </w:p>
    <w:p w14:paraId="6A155DD6" w14:textId="77777777" w:rsidR="00446005" w:rsidRDefault="00DD2952" w:rsidP="00446005">
      <w:pPr>
        <w:pStyle w:val="a5"/>
        <w:spacing w:before="160" w:after="120"/>
        <w:ind w:left="-142"/>
        <w:jc w:val="both"/>
        <w:divId w:val="886138415"/>
        <w:rPr>
          <w:rStyle w:val="i1"/>
          <w:i w:val="0"/>
        </w:rPr>
      </w:pPr>
      <w:r w:rsidRPr="00446005">
        <w:rPr>
          <w:rStyle w:val="i1"/>
          <w:i w:val="0"/>
        </w:rPr>
        <w:t xml:space="preserve">- </w:t>
      </w:r>
      <w:r w:rsidRPr="00452D69">
        <w:rPr>
          <w:rStyle w:val="i1"/>
          <w:i w:val="0"/>
          <w:u w:val="single"/>
        </w:rPr>
        <w:t>Release letters</w:t>
      </w:r>
      <w:r w:rsidRPr="00446005">
        <w:rPr>
          <w:rStyle w:val="i1"/>
          <w:i w:val="0"/>
        </w:rPr>
        <w:t xml:space="preserve"> (Писем об отсутствии претензий) от всех действующих лиц, являвшихся сторонами Settlement agreement (Мировое соглашение) от 26.01.2019 на отказ от предъявления исков и любых иных требований к банку на основании Settlement agreement (Мировое соглашение) от 26.01.2019 и на основании сделок, заключенных в соответствии с Settlement agreement (Мировое соглашение) от 26.01.2019.</w:t>
      </w:r>
    </w:p>
    <w:p w14:paraId="6A155DD7" w14:textId="77777777" w:rsidR="00D67D03" w:rsidRDefault="00EB1250" w:rsidP="00446005">
      <w:pPr>
        <w:pStyle w:val="a5"/>
        <w:spacing w:before="160" w:after="120"/>
        <w:ind w:left="-142"/>
        <w:jc w:val="both"/>
        <w:divId w:val="886138415"/>
        <w:rPr>
          <w:rStyle w:val="i1"/>
          <w:i w:val="0"/>
        </w:rPr>
      </w:pPr>
    </w:p>
    <w:p w14:paraId="6A155DD8" w14:textId="77777777" w:rsidR="00D67D03" w:rsidRPr="004178B2" w:rsidRDefault="00DD2952" w:rsidP="004178B2">
      <w:pPr>
        <w:pStyle w:val="a5"/>
        <w:spacing w:before="160" w:after="120"/>
        <w:ind w:left="-142" w:firstLine="426"/>
        <w:jc w:val="both"/>
        <w:divId w:val="886138415"/>
        <w:rPr>
          <w:rStyle w:val="i1"/>
        </w:rPr>
      </w:pPr>
      <w:r w:rsidRPr="004178B2">
        <w:rPr>
          <w:rStyle w:val="i1"/>
        </w:rPr>
        <w:t>В случае заключения договора уступки Требований с юридическим лицом:</w:t>
      </w:r>
    </w:p>
    <w:p w14:paraId="6A155DD9" w14:textId="77777777" w:rsidR="00446005" w:rsidRPr="00446005" w:rsidRDefault="00DD2952" w:rsidP="004178B2">
      <w:pPr>
        <w:pStyle w:val="a5"/>
        <w:spacing w:before="160" w:after="120"/>
        <w:ind w:left="-142"/>
        <w:jc w:val="both"/>
        <w:divId w:val="886138415"/>
        <w:rPr>
          <w:rStyle w:val="i1"/>
          <w:i w:val="0"/>
        </w:rPr>
      </w:pPr>
      <w:r w:rsidRPr="00446005">
        <w:rPr>
          <w:rStyle w:val="i1"/>
          <w:i w:val="0"/>
        </w:rPr>
        <w:t>- нотариально заверенных копий актуальных учредительных документов победителя торгов (далее – Цессионарий) – юридического лица и оригинала выписки из Единого государственного реестра юридических лиц (без ограничения доступа к сведениям об участниках юридического лица и единоличном исполнительном органе), содержащей сведения о таком Цессионарии (данная выписка должна быть выдана налоговым органом не ранее, чем за 14 (Четырнадцать) дней до даты заключения Банком с таким Цессионарием договора уступки прав (требований));</w:t>
      </w:r>
    </w:p>
    <w:p w14:paraId="6A155DDA" w14:textId="77777777" w:rsidR="00446005" w:rsidRPr="00446005" w:rsidRDefault="00DD2952" w:rsidP="004178B2">
      <w:pPr>
        <w:pStyle w:val="a5"/>
        <w:spacing w:before="160" w:after="120"/>
        <w:ind w:left="-142"/>
        <w:jc w:val="both"/>
        <w:divId w:val="886138415"/>
        <w:rPr>
          <w:rStyle w:val="i1"/>
          <w:i w:val="0"/>
        </w:rPr>
      </w:pPr>
      <w:r w:rsidRPr="00446005">
        <w:rPr>
          <w:rStyle w:val="i1"/>
          <w:i w:val="0"/>
        </w:rPr>
        <w:t>- оригиналов (выписок из них или надлежащим образом заверенных копий) документов, подтверждающих полномочия лица/лиц, подписывающего(-их) договор уступки Требований от имени Цессионария;</w:t>
      </w:r>
    </w:p>
    <w:p w14:paraId="6A155DDB" w14:textId="77777777" w:rsidR="00446005" w:rsidRPr="00446005" w:rsidRDefault="00DD2952" w:rsidP="004178B2">
      <w:pPr>
        <w:pStyle w:val="a5"/>
        <w:spacing w:before="160" w:after="120"/>
        <w:ind w:left="-142"/>
        <w:jc w:val="both"/>
        <w:divId w:val="886138415"/>
        <w:rPr>
          <w:rStyle w:val="i1"/>
          <w:i w:val="0"/>
        </w:rPr>
      </w:pPr>
      <w:r w:rsidRPr="00446005">
        <w:rPr>
          <w:rStyle w:val="i1"/>
          <w:i w:val="0"/>
        </w:rPr>
        <w:lastRenderedPageBreak/>
        <w:t xml:space="preserve">- оригиналов (выписок из них или надлежащим образом заверенных копий) документов (протоколов и т.п.), содержащих решения уполномоченных органов управления Цессионария – юридического лица/собственника имущества Цессионария - унитарного предприятия или учреждения об одобрении заключения (согласия на заключение) таким Цессионарием договора уступки Требований, с указанием в таком решении всех существенных условий договора уступки Требований в случае, если необходимость такого решения для заключения таким Цессионарием договора уступки Требований предусмотрена действующим законодательством Российской Федерации и/или учредительными/внутренними документами такого Цессионария, либо документов, подтреждающих отсутствие необходимости предоставления согласий уполномоченных органов управления Цессионария на соверление сделки; </w:t>
      </w:r>
    </w:p>
    <w:p w14:paraId="6A155DDC" w14:textId="77777777" w:rsidR="00446005" w:rsidRPr="00446005" w:rsidRDefault="00DD2952" w:rsidP="004178B2">
      <w:pPr>
        <w:pStyle w:val="a5"/>
        <w:spacing w:before="160" w:after="120"/>
        <w:ind w:left="-142"/>
        <w:jc w:val="both"/>
        <w:divId w:val="886138415"/>
        <w:rPr>
          <w:rStyle w:val="i1"/>
          <w:i w:val="0"/>
        </w:rPr>
      </w:pPr>
      <w:r w:rsidRPr="00446005">
        <w:rPr>
          <w:rStyle w:val="i1"/>
          <w:i w:val="0"/>
        </w:rPr>
        <w:t>- оригиналов/надлежащим образом заверенных копий списка/выписки из списка участников (оригинал или надлежащим образом заверенная копия) Цессионария с указанием сведений о каждом участнике Цессионария торгов, размере его доли в уставном капитале Цессионария и ее оплате, а также о размере доли, принадлежащей Цессионарию , дате ее перехода к Цессионарию или приобретения Цессионарием (список/выписка из списка участников должен быть составлен на дату не ранее, чем за 14 (Четырнадцать) дней до даты заключения Договора уступки Требований (в случае, если Цессионарий является обществом с ограниченной ответственностью); В случае, если ведение списка участников осуществляется нотариусом, список/выписка из списка участников предоставляется исключительно в виде оригинала на бумажном носителе.</w:t>
      </w:r>
    </w:p>
    <w:p w14:paraId="6A155DDD" w14:textId="77777777" w:rsidR="00446005" w:rsidRPr="00446005" w:rsidRDefault="00DD2952" w:rsidP="004178B2">
      <w:pPr>
        <w:pStyle w:val="a5"/>
        <w:spacing w:before="160" w:after="120"/>
        <w:ind w:left="-142"/>
        <w:jc w:val="both"/>
        <w:divId w:val="886138415"/>
        <w:rPr>
          <w:rStyle w:val="i1"/>
          <w:i w:val="0"/>
        </w:rPr>
      </w:pPr>
      <w:r w:rsidRPr="00446005">
        <w:rPr>
          <w:rStyle w:val="i1"/>
          <w:i w:val="0"/>
        </w:rPr>
        <w:t>- оригинал документа, составленного держателем реестра акционеров Цессионария и содержащего информацию из реестра акционеров об акционерах Цессионария, владеющих акциями в размере 5% и более, с указанием сведений об эмитенте (Цессионарии), государственного регистрационного номера выпусков акций эмитента, количества и категории (типа) принадлежащих указанным акционерам акций, про</w:t>
      </w:r>
      <w:bookmarkStart w:id="2" w:name="_GoBack"/>
      <w:bookmarkEnd w:id="2"/>
      <w:r w:rsidRPr="00446005">
        <w:rPr>
          <w:rStyle w:val="i1"/>
          <w:i w:val="0"/>
        </w:rPr>
        <w:t>центного соотношения общего количества принадлежащих им акций к уставному капиталу эмитента, видов зарегистрированных лиц (в случае, если Цессионарий является акционерным обществом). Указанный документ должен быть составлен по состоянию на дату не ранее чем за 30 (Тридцать) дней до даты подписания Договора уступки Требований. Если в таком документе будут указаны номинальные держатели акций, то дополнительно предоставляется выписка/отчет депозитария, содержащий информацию о владельцах, в отношении акций которых имеются номинальные держатели;</w:t>
      </w:r>
    </w:p>
    <w:p w14:paraId="6A155DDE" w14:textId="77777777" w:rsidR="00446005" w:rsidRPr="00446005" w:rsidRDefault="00DD2952" w:rsidP="004178B2">
      <w:pPr>
        <w:pStyle w:val="a5"/>
        <w:spacing w:before="160" w:after="120"/>
        <w:ind w:left="-142"/>
        <w:jc w:val="both"/>
        <w:divId w:val="886138415"/>
        <w:rPr>
          <w:rStyle w:val="i1"/>
          <w:i w:val="0"/>
        </w:rPr>
      </w:pPr>
      <w:r w:rsidRPr="00446005">
        <w:rPr>
          <w:rStyle w:val="i1"/>
          <w:i w:val="0"/>
        </w:rPr>
        <w:t>- оригинала заявления Цессионария о том, что он не находится в процессе ликвидации, о неприменении в отношении Цессионария процедур, применяемых в деле о банкротстве, об отсутствии решения о приостановлении деятельности Цессионария, в том числе в порядке, предусмотренном Кодексом Российской Федерации об административных правонарушениях;</w:t>
      </w:r>
    </w:p>
    <w:p w14:paraId="6A155DDF" w14:textId="77777777" w:rsidR="00446005" w:rsidRDefault="00DD2952" w:rsidP="004178B2">
      <w:pPr>
        <w:pStyle w:val="a5"/>
        <w:spacing w:before="160" w:after="120"/>
        <w:ind w:left="-142"/>
        <w:jc w:val="both"/>
        <w:divId w:val="886138415"/>
        <w:rPr>
          <w:rStyle w:val="i1"/>
          <w:i w:val="0"/>
        </w:rPr>
      </w:pPr>
      <w:r w:rsidRPr="00446005">
        <w:rPr>
          <w:rStyle w:val="i1"/>
          <w:i w:val="0"/>
        </w:rPr>
        <w:t>- если Цессионарием является иностранное юридическое лицо, то оно должно предоставить надлежащим образом засвидетельствованные аналоги документов, указанных в настоящем перечне, установленном для юридических лиц, в соответствии с применимым к Цессионарию законодательством соответствующего государства. Представленные иностранным лицом документы должны сопровождаться точным, нотариально заверенным переводом на русский язык (в случаях, предусмотренных действующим законодательством РФ, на документах должен быть проставлен апостиль компетентного органа государства, в котором этот документ был составлен).</w:t>
      </w:r>
    </w:p>
    <w:p w14:paraId="6A155DE0" w14:textId="77777777" w:rsidR="00957E91" w:rsidRDefault="00EB1250" w:rsidP="004178B2">
      <w:pPr>
        <w:pStyle w:val="a5"/>
        <w:spacing w:before="160" w:after="120"/>
        <w:ind w:left="-142"/>
        <w:jc w:val="both"/>
        <w:divId w:val="886138415"/>
        <w:rPr>
          <w:rStyle w:val="i1"/>
          <w:i w:val="0"/>
        </w:rPr>
      </w:pPr>
    </w:p>
    <w:p w14:paraId="6A155DE1" w14:textId="77777777" w:rsidR="00446005" w:rsidRDefault="00DD2952" w:rsidP="00957E91">
      <w:pPr>
        <w:pStyle w:val="a5"/>
        <w:spacing w:before="160" w:after="120"/>
        <w:ind w:left="-142" w:firstLine="426"/>
        <w:jc w:val="both"/>
        <w:divId w:val="886138415"/>
        <w:rPr>
          <w:rStyle w:val="i1"/>
          <w:i w:val="0"/>
        </w:rPr>
      </w:pPr>
      <w:r w:rsidRPr="00487A82">
        <w:rPr>
          <w:rStyle w:val="i1"/>
          <w:b/>
          <w:i w:val="0"/>
        </w:rPr>
        <w:t>В соответствии с п.17.2 Информационной карты документы, указанные в п. 17.1 Информационной карты передаются Победителем торгов Банку в течение 10 (Десяти) рабочих дней со дня признания лица Победителем торгов</w:t>
      </w:r>
      <w:r w:rsidRPr="00957E91">
        <w:rPr>
          <w:rStyle w:val="i1"/>
          <w:i w:val="0"/>
        </w:rPr>
        <w:t xml:space="preserve"> с сопроводительным письмом, в котором должен быть указан адрес электронной почты Победителя торгов, сообщение на который будет считаться надлежащим извещением Банком Победителя торгов о готовности заключения договора уступки Требований.</w:t>
      </w:r>
    </w:p>
    <w:p w14:paraId="6A155DE2" w14:textId="77777777" w:rsidR="004178B2" w:rsidRPr="004178B2" w:rsidRDefault="00EB1250" w:rsidP="004178B2">
      <w:pPr>
        <w:tabs>
          <w:tab w:val="left" w:pos="284"/>
        </w:tabs>
        <w:spacing w:before="160" w:after="120"/>
        <w:jc w:val="both"/>
        <w:divId w:val="886138415"/>
        <w:rPr>
          <w:rStyle w:val="i1"/>
          <w:i w:val="0"/>
        </w:rPr>
      </w:pPr>
    </w:p>
    <w:p w14:paraId="6A155DE3" w14:textId="77777777" w:rsidR="00A92F0E" w:rsidRPr="00CE68C8" w:rsidRDefault="00DD2952" w:rsidP="004178B2">
      <w:pPr>
        <w:pStyle w:val="a5"/>
        <w:numPr>
          <w:ilvl w:val="0"/>
          <w:numId w:val="15"/>
        </w:numPr>
        <w:tabs>
          <w:tab w:val="left" w:pos="284"/>
        </w:tabs>
        <w:spacing w:before="160" w:after="120"/>
        <w:ind w:left="-142" w:firstLine="0"/>
        <w:jc w:val="both"/>
        <w:divId w:val="886138415"/>
        <w:rPr>
          <w:rStyle w:val="i1"/>
          <w:b/>
          <w:i w:val="0"/>
        </w:rPr>
      </w:pPr>
      <w:r w:rsidRPr="00B816A9">
        <w:rPr>
          <w:rStyle w:val="i1"/>
          <w:b/>
          <w:i w:val="0"/>
        </w:rPr>
        <w:lastRenderedPageBreak/>
        <w:t xml:space="preserve">В сооответствии с п.17.3 Информационной карты Победитель торгов утрачивает право на заключение Договора уступки Требований, если уклонится или откажется от предоставления документов, </w:t>
      </w:r>
      <w:r w:rsidRPr="00CE68C8">
        <w:rPr>
          <w:rStyle w:val="i1"/>
          <w:b/>
          <w:i w:val="0"/>
        </w:rPr>
        <w:t>предусмотренных п. 17.1 Информационной карты, в течение 10 (Десяти) рабочих дней с момента определения Победителя торгов.</w:t>
      </w:r>
    </w:p>
    <w:p w14:paraId="6A155DE4" w14:textId="64607D72" w:rsidR="00A92F0E" w:rsidRPr="00A92F0E" w:rsidRDefault="00DD2952" w:rsidP="00A92F0E">
      <w:pPr>
        <w:pStyle w:val="a5"/>
        <w:tabs>
          <w:tab w:val="left" w:pos="284"/>
        </w:tabs>
        <w:spacing w:before="160" w:after="120"/>
        <w:ind w:left="-142" w:firstLine="426"/>
        <w:jc w:val="both"/>
        <w:divId w:val="886138415"/>
        <w:rPr>
          <w:rStyle w:val="i1"/>
          <w:i w:val="0"/>
        </w:rPr>
      </w:pPr>
      <w:r w:rsidRPr="00CE68C8">
        <w:rPr>
          <w:rStyle w:val="i1"/>
          <w:i w:val="0"/>
        </w:rPr>
        <w:t xml:space="preserve">От Победителя торгов </w:t>
      </w:r>
      <w:r w:rsidRPr="00DD2952">
        <w:rPr>
          <w:rStyle w:val="i1"/>
          <w:i w:val="0"/>
        </w:rPr>
        <w:t xml:space="preserve">05.08.2024 </w:t>
      </w:r>
      <w:r w:rsidRPr="00CE68C8">
        <w:rPr>
          <w:rStyle w:val="i1"/>
          <w:i w:val="0"/>
        </w:rPr>
        <w:t>поступил комплект документов для заключения Договора уступки Требований в составе которого отсутствовали следующие документы:</w:t>
      </w:r>
    </w:p>
    <w:p w14:paraId="6A155DE5" w14:textId="77777777" w:rsidR="00A92F0E" w:rsidRPr="00A92F0E" w:rsidRDefault="00EB1250" w:rsidP="00A92F0E">
      <w:pPr>
        <w:pStyle w:val="a5"/>
        <w:tabs>
          <w:tab w:val="left" w:pos="284"/>
        </w:tabs>
        <w:spacing w:before="160" w:after="120"/>
        <w:ind w:left="-142"/>
        <w:jc w:val="both"/>
        <w:divId w:val="886138415"/>
        <w:rPr>
          <w:rStyle w:val="i1"/>
          <w:i w:val="0"/>
        </w:rPr>
      </w:pPr>
    </w:p>
    <w:p w14:paraId="6A155DE6" w14:textId="77777777" w:rsidR="00A92F0E" w:rsidRDefault="00DD2952" w:rsidP="00A92F0E">
      <w:pPr>
        <w:pStyle w:val="a5"/>
        <w:tabs>
          <w:tab w:val="left" w:pos="284"/>
        </w:tabs>
        <w:spacing w:before="160" w:after="120"/>
        <w:ind w:left="-142"/>
        <w:jc w:val="both"/>
        <w:divId w:val="886138415"/>
        <w:rPr>
          <w:rStyle w:val="i1"/>
          <w:i w:val="0"/>
        </w:rPr>
      </w:pPr>
      <w:r w:rsidRPr="00A92F0E">
        <w:rPr>
          <w:rStyle w:val="i1"/>
          <w:i w:val="0"/>
        </w:rPr>
        <w:t>- Release letters (Писем об отсутствии претензий) от всех действующих лиц, являвшихся сторонами Settlement agreement (Мировое соглашение) от 26.01.2019 на отказ от предъявления исков и любых иных требований к банку на основании Settlement agreement (Мировое соглашение) от 26.01.2019 и на основании сделок, заключенных в соответствии с Settlement agreement (Мировое соглашение) от 26.01.2019.</w:t>
      </w:r>
    </w:p>
    <w:p w14:paraId="6A155DE7" w14:textId="77777777" w:rsidR="00A92F0E" w:rsidRDefault="00EB1250" w:rsidP="00A92F0E">
      <w:pPr>
        <w:pStyle w:val="a5"/>
        <w:tabs>
          <w:tab w:val="left" w:pos="284"/>
        </w:tabs>
        <w:spacing w:before="160" w:after="120"/>
        <w:ind w:left="-142"/>
        <w:jc w:val="both"/>
        <w:divId w:val="886138415"/>
        <w:rPr>
          <w:rStyle w:val="i1"/>
          <w:i w:val="0"/>
        </w:rPr>
      </w:pPr>
    </w:p>
    <w:p w14:paraId="6A155DE8" w14:textId="77777777" w:rsidR="004178B2" w:rsidRDefault="00DD2952" w:rsidP="00A92F0E">
      <w:pPr>
        <w:pStyle w:val="a5"/>
        <w:tabs>
          <w:tab w:val="left" w:pos="284"/>
        </w:tabs>
        <w:spacing w:before="160" w:after="120"/>
        <w:ind w:left="-142" w:firstLine="426"/>
        <w:jc w:val="both"/>
        <w:divId w:val="886138415"/>
        <w:rPr>
          <w:rStyle w:val="i1"/>
          <w:i w:val="0"/>
        </w:rPr>
      </w:pPr>
      <w:r>
        <w:rPr>
          <w:rStyle w:val="i1"/>
          <w:i w:val="0"/>
        </w:rPr>
        <w:t>Победителем торгов в срок до 13.08.2024 включительно отсутствующие документы не предоставлены.</w:t>
      </w:r>
    </w:p>
    <w:p w14:paraId="6A155DE9" w14:textId="77777777" w:rsidR="00957E91" w:rsidRDefault="00EB1250" w:rsidP="00957E91">
      <w:pPr>
        <w:pStyle w:val="a5"/>
        <w:tabs>
          <w:tab w:val="left" w:pos="284"/>
        </w:tabs>
        <w:spacing w:before="160" w:after="120"/>
        <w:ind w:left="-142"/>
        <w:jc w:val="both"/>
        <w:divId w:val="886138415"/>
        <w:rPr>
          <w:rStyle w:val="i1"/>
          <w:i w:val="0"/>
        </w:rPr>
      </w:pPr>
    </w:p>
    <w:p w14:paraId="6A155DEA" w14:textId="77777777" w:rsidR="0031796D" w:rsidRPr="007D4812" w:rsidRDefault="00DD2952" w:rsidP="000F440E">
      <w:pPr>
        <w:pStyle w:val="a5"/>
        <w:numPr>
          <w:ilvl w:val="0"/>
          <w:numId w:val="15"/>
        </w:numPr>
        <w:tabs>
          <w:tab w:val="left" w:pos="284"/>
        </w:tabs>
        <w:spacing w:before="160" w:after="120"/>
        <w:ind w:left="-142" w:firstLine="0"/>
        <w:jc w:val="both"/>
        <w:divId w:val="886138415"/>
        <w:rPr>
          <w:rStyle w:val="i1"/>
          <w:b/>
          <w:i w:val="0"/>
        </w:rPr>
      </w:pPr>
      <w:r w:rsidRPr="007D4812">
        <w:rPr>
          <w:rStyle w:val="i1"/>
          <w:b/>
          <w:i w:val="0"/>
        </w:rPr>
        <w:t>Победитель торгов Общество с ограниченной ответственностью «ВСК»</w:t>
      </w:r>
      <w:r w:rsidRPr="007D4812">
        <w:rPr>
          <w:rStyle w:val="i1"/>
          <w:i w:val="0"/>
        </w:rPr>
        <w:t xml:space="preserve"> (ИНН 7839451818; ОГРН 1117847449114; юридический адрес: 188800, Ленинградская область, м.р-н Выборгский, г.п. Выборгское, г. Выборг, ул. Мира, д. 8А, помещ. 3, офис 5А) </w:t>
      </w:r>
      <w:r w:rsidRPr="007D4812">
        <w:rPr>
          <w:rStyle w:val="i1"/>
          <w:b/>
          <w:i w:val="0"/>
        </w:rPr>
        <w:t>признан уклонившемся от заключения договора.</w:t>
      </w:r>
    </w:p>
    <w:p w14:paraId="6A155DEB" w14:textId="77777777" w:rsidR="002C62C6" w:rsidRPr="002C62C6" w:rsidRDefault="00EB1250" w:rsidP="004178B2">
      <w:pPr>
        <w:spacing w:before="160" w:after="120"/>
        <w:ind w:hanging="567"/>
        <w:jc w:val="both"/>
        <w:divId w:val="886138415"/>
        <w:rPr>
          <w:rStyle w:val="i1"/>
          <w:i w:val="0"/>
        </w:rPr>
      </w:pPr>
    </w:p>
    <w:p w14:paraId="6A155DEC" w14:textId="77777777" w:rsidR="00315BD1" w:rsidRPr="00A06A9C" w:rsidRDefault="00DD2952" w:rsidP="00DE7062">
      <w:pPr>
        <w:pStyle w:val="a4"/>
        <w:spacing w:before="160" w:beforeAutospacing="0" w:after="120" w:afterAutospacing="0"/>
        <w:ind w:left="-113"/>
        <w:divId w:val="886138415"/>
      </w:pPr>
      <w:r w:rsidRPr="00A06A9C">
        <w:t>Организатор торгов</w:t>
      </w:r>
    </w:p>
    <w:p w14:paraId="6A155DED" w14:textId="77777777" w:rsidR="008F1401" w:rsidRPr="00A06A9C" w:rsidRDefault="00DD2952" w:rsidP="00DE7062">
      <w:pPr>
        <w:pStyle w:val="a4"/>
        <w:pBdr>
          <w:bottom w:val="single" w:sz="12" w:space="1" w:color="auto"/>
        </w:pBdr>
        <w:spacing w:before="160" w:beforeAutospacing="0" w:after="120" w:afterAutospacing="0"/>
        <w:ind w:left="-142"/>
        <w:divId w:val="886138415"/>
        <w:rPr>
          <w:rStyle w:val="b1"/>
        </w:rPr>
      </w:pPr>
      <w:r w:rsidRPr="00A06A9C">
        <w:rPr>
          <w:rStyle w:val="b1"/>
        </w:rPr>
        <w:t>Общество с ограниченной ответственностью ВТБ ДЦ</w:t>
      </w:r>
    </w:p>
    <w:p w14:paraId="6A155E05" w14:textId="77777777" w:rsidR="008F1401" w:rsidRPr="00B975FF" w:rsidRDefault="00EB1250" w:rsidP="00DE7062">
      <w:pPr>
        <w:pStyle w:val="a4"/>
        <w:spacing w:before="160" w:beforeAutospacing="0" w:after="120" w:afterAutospacing="0"/>
        <w:divId w:val="886138415"/>
        <w:rPr>
          <w:b/>
          <w:lang w:val="en-US"/>
        </w:rPr>
      </w:pPr>
    </w:p>
    <w:sectPr w:rsidR="008F1401" w:rsidRPr="00B975FF" w:rsidSect="005060F0">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7FE6"/>
    <w:multiLevelType w:val="hybridMultilevel"/>
    <w:tmpl w:val="7E5C29C4"/>
    <w:lvl w:ilvl="0" w:tplc="CE88E906">
      <w:start w:val="1"/>
      <w:numFmt w:val="decimal"/>
      <w:lvlText w:val="%1."/>
      <w:lvlJc w:val="left"/>
      <w:pPr>
        <w:ind w:left="720" w:hanging="360"/>
      </w:pPr>
      <w:rPr>
        <w:rFonts w:hint="default"/>
        <w:b w:val="0"/>
      </w:rPr>
    </w:lvl>
    <w:lvl w:ilvl="1" w:tplc="3C864EBE" w:tentative="1">
      <w:start w:val="1"/>
      <w:numFmt w:val="lowerLetter"/>
      <w:lvlText w:val="%2."/>
      <w:lvlJc w:val="left"/>
      <w:pPr>
        <w:ind w:left="1440" w:hanging="360"/>
      </w:pPr>
    </w:lvl>
    <w:lvl w:ilvl="2" w:tplc="40D2121A" w:tentative="1">
      <w:start w:val="1"/>
      <w:numFmt w:val="lowerRoman"/>
      <w:lvlText w:val="%3."/>
      <w:lvlJc w:val="right"/>
      <w:pPr>
        <w:ind w:left="2160" w:hanging="180"/>
      </w:pPr>
    </w:lvl>
    <w:lvl w:ilvl="3" w:tplc="D3E6B80A" w:tentative="1">
      <w:start w:val="1"/>
      <w:numFmt w:val="decimal"/>
      <w:lvlText w:val="%4."/>
      <w:lvlJc w:val="left"/>
      <w:pPr>
        <w:ind w:left="2880" w:hanging="360"/>
      </w:pPr>
    </w:lvl>
    <w:lvl w:ilvl="4" w:tplc="D47419B6" w:tentative="1">
      <w:start w:val="1"/>
      <w:numFmt w:val="lowerLetter"/>
      <w:lvlText w:val="%5."/>
      <w:lvlJc w:val="left"/>
      <w:pPr>
        <w:ind w:left="3600" w:hanging="360"/>
      </w:pPr>
    </w:lvl>
    <w:lvl w:ilvl="5" w:tplc="C75A7D2A" w:tentative="1">
      <w:start w:val="1"/>
      <w:numFmt w:val="lowerRoman"/>
      <w:lvlText w:val="%6."/>
      <w:lvlJc w:val="right"/>
      <w:pPr>
        <w:ind w:left="4320" w:hanging="180"/>
      </w:pPr>
    </w:lvl>
    <w:lvl w:ilvl="6" w:tplc="202487FE" w:tentative="1">
      <w:start w:val="1"/>
      <w:numFmt w:val="decimal"/>
      <w:lvlText w:val="%7."/>
      <w:lvlJc w:val="left"/>
      <w:pPr>
        <w:ind w:left="5040" w:hanging="360"/>
      </w:pPr>
    </w:lvl>
    <w:lvl w:ilvl="7" w:tplc="B1E4E410" w:tentative="1">
      <w:start w:val="1"/>
      <w:numFmt w:val="lowerLetter"/>
      <w:lvlText w:val="%8."/>
      <w:lvlJc w:val="left"/>
      <w:pPr>
        <w:ind w:left="5760" w:hanging="360"/>
      </w:pPr>
    </w:lvl>
    <w:lvl w:ilvl="8" w:tplc="D57A24F8" w:tentative="1">
      <w:start w:val="1"/>
      <w:numFmt w:val="lowerRoman"/>
      <w:lvlText w:val="%9."/>
      <w:lvlJc w:val="right"/>
      <w:pPr>
        <w:ind w:left="6480" w:hanging="180"/>
      </w:pPr>
    </w:lvl>
  </w:abstractNum>
  <w:abstractNum w:abstractNumId="1" w15:restartNumberingAfterBreak="0">
    <w:nsid w:val="10F669D9"/>
    <w:multiLevelType w:val="hybridMultilevel"/>
    <w:tmpl w:val="AEA814DA"/>
    <w:lvl w:ilvl="0" w:tplc="47CCC57E">
      <w:start w:val="1"/>
      <w:numFmt w:val="decimal"/>
      <w:lvlText w:val="%1."/>
      <w:lvlJc w:val="left"/>
      <w:pPr>
        <w:ind w:left="720" w:hanging="360"/>
      </w:pPr>
      <w:rPr>
        <w:rFonts w:hint="default"/>
        <w:b/>
      </w:rPr>
    </w:lvl>
    <w:lvl w:ilvl="1" w:tplc="00CA8566" w:tentative="1">
      <w:start w:val="1"/>
      <w:numFmt w:val="lowerLetter"/>
      <w:lvlText w:val="%2."/>
      <w:lvlJc w:val="left"/>
      <w:pPr>
        <w:ind w:left="1440" w:hanging="360"/>
      </w:pPr>
    </w:lvl>
    <w:lvl w:ilvl="2" w:tplc="3AC041C8" w:tentative="1">
      <w:start w:val="1"/>
      <w:numFmt w:val="lowerRoman"/>
      <w:lvlText w:val="%3."/>
      <w:lvlJc w:val="right"/>
      <w:pPr>
        <w:ind w:left="2160" w:hanging="180"/>
      </w:pPr>
    </w:lvl>
    <w:lvl w:ilvl="3" w:tplc="EA1CEFB0" w:tentative="1">
      <w:start w:val="1"/>
      <w:numFmt w:val="decimal"/>
      <w:lvlText w:val="%4."/>
      <w:lvlJc w:val="left"/>
      <w:pPr>
        <w:ind w:left="2880" w:hanging="360"/>
      </w:pPr>
    </w:lvl>
    <w:lvl w:ilvl="4" w:tplc="C8888402" w:tentative="1">
      <w:start w:val="1"/>
      <w:numFmt w:val="lowerLetter"/>
      <w:lvlText w:val="%5."/>
      <w:lvlJc w:val="left"/>
      <w:pPr>
        <w:ind w:left="3600" w:hanging="360"/>
      </w:pPr>
    </w:lvl>
    <w:lvl w:ilvl="5" w:tplc="C21C6044" w:tentative="1">
      <w:start w:val="1"/>
      <w:numFmt w:val="lowerRoman"/>
      <w:lvlText w:val="%6."/>
      <w:lvlJc w:val="right"/>
      <w:pPr>
        <w:ind w:left="4320" w:hanging="180"/>
      </w:pPr>
    </w:lvl>
    <w:lvl w:ilvl="6" w:tplc="90A8F26C" w:tentative="1">
      <w:start w:val="1"/>
      <w:numFmt w:val="decimal"/>
      <w:lvlText w:val="%7."/>
      <w:lvlJc w:val="left"/>
      <w:pPr>
        <w:ind w:left="5040" w:hanging="360"/>
      </w:pPr>
    </w:lvl>
    <w:lvl w:ilvl="7" w:tplc="9A8A4054" w:tentative="1">
      <w:start w:val="1"/>
      <w:numFmt w:val="lowerLetter"/>
      <w:lvlText w:val="%8."/>
      <w:lvlJc w:val="left"/>
      <w:pPr>
        <w:ind w:left="5760" w:hanging="360"/>
      </w:pPr>
    </w:lvl>
    <w:lvl w:ilvl="8" w:tplc="6664930A" w:tentative="1">
      <w:start w:val="1"/>
      <w:numFmt w:val="lowerRoman"/>
      <w:lvlText w:val="%9."/>
      <w:lvlJc w:val="right"/>
      <w:pPr>
        <w:ind w:left="6480" w:hanging="180"/>
      </w:pPr>
    </w:lvl>
  </w:abstractNum>
  <w:abstractNum w:abstractNumId="2" w15:restartNumberingAfterBreak="0">
    <w:nsid w:val="14D025EA"/>
    <w:multiLevelType w:val="hybridMultilevel"/>
    <w:tmpl w:val="557CE234"/>
    <w:lvl w:ilvl="0" w:tplc="30AA6714">
      <w:start w:val="1"/>
      <w:numFmt w:val="decimal"/>
      <w:lvlText w:val="%1."/>
      <w:lvlJc w:val="left"/>
      <w:pPr>
        <w:ind w:left="720" w:hanging="360"/>
      </w:pPr>
      <w:rPr>
        <w:rFonts w:hint="default"/>
      </w:rPr>
    </w:lvl>
    <w:lvl w:ilvl="1" w:tplc="C79C4CEA" w:tentative="1">
      <w:start w:val="1"/>
      <w:numFmt w:val="lowerLetter"/>
      <w:lvlText w:val="%2."/>
      <w:lvlJc w:val="left"/>
      <w:pPr>
        <w:ind w:left="1440" w:hanging="360"/>
      </w:pPr>
    </w:lvl>
    <w:lvl w:ilvl="2" w:tplc="0BA07DFC" w:tentative="1">
      <w:start w:val="1"/>
      <w:numFmt w:val="lowerRoman"/>
      <w:lvlText w:val="%3."/>
      <w:lvlJc w:val="right"/>
      <w:pPr>
        <w:ind w:left="2160" w:hanging="180"/>
      </w:pPr>
    </w:lvl>
    <w:lvl w:ilvl="3" w:tplc="8F18201E" w:tentative="1">
      <w:start w:val="1"/>
      <w:numFmt w:val="decimal"/>
      <w:lvlText w:val="%4."/>
      <w:lvlJc w:val="left"/>
      <w:pPr>
        <w:ind w:left="2880" w:hanging="360"/>
      </w:pPr>
    </w:lvl>
    <w:lvl w:ilvl="4" w:tplc="92B219C2" w:tentative="1">
      <w:start w:val="1"/>
      <w:numFmt w:val="lowerLetter"/>
      <w:lvlText w:val="%5."/>
      <w:lvlJc w:val="left"/>
      <w:pPr>
        <w:ind w:left="3600" w:hanging="360"/>
      </w:pPr>
    </w:lvl>
    <w:lvl w:ilvl="5" w:tplc="90A47FDE" w:tentative="1">
      <w:start w:val="1"/>
      <w:numFmt w:val="lowerRoman"/>
      <w:lvlText w:val="%6."/>
      <w:lvlJc w:val="right"/>
      <w:pPr>
        <w:ind w:left="4320" w:hanging="180"/>
      </w:pPr>
    </w:lvl>
    <w:lvl w:ilvl="6" w:tplc="FA785AA2" w:tentative="1">
      <w:start w:val="1"/>
      <w:numFmt w:val="decimal"/>
      <w:lvlText w:val="%7."/>
      <w:lvlJc w:val="left"/>
      <w:pPr>
        <w:ind w:left="5040" w:hanging="360"/>
      </w:pPr>
    </w:lvl>
    <w:lvl w:ilvl="7" w:tplc="924600DE" w:tentative="1">
      <w:start w:val="1"/>
      <w:numFmt w:val="lowerLetter"/>
      <w:lvlText w:val="%8."/>
      <w:lvlJc w:val="left"/>
      <w:pPr>
        <w:ind w:left="5760" w:hanging="360"/>
      </w:pPr>
    </w:lvl>
    <w:lvl w:ilvl="8" w:tplc="7C4040F2" w:tentative="1">
      <w:start w:val="1"/>
      <w:numFmt w:val="lowerRoman"/>
      <w:lvlText w:val="%9."/>
      <w:lvlJc w:val="right"/>
      <w:pPr>
        <w:ind w:left="6480" w:hanging="180"/>
      </w:pPr>
    </w:lvl>
  </w:abstractNum>
  <w:abstractNum w:abstractNumId="3" w15:restartNumberingAfterBreak="0">
    <w:nsid w:val="16F02629"/>
    <w:multiLevelType w:val="hybridMultilevel"/>
    <w:tmpl w:val="5378B82E"/>
    <w:lvl w:ilvl="0" w:tplc="9A0AF184">
      <w:start w:val="1"/>
      <w:numFmt w:val="decimal"/>
      <w:lvlText w:val="%1."/>
      <w:lvlJc w:val="left"/>
      <w:pPr>
        <w:ind w:left="1440" w:hanging="360"/>
      </w:pPr>
      <w:rPr>
        <w:rFonts w:hint="default"/>
        <w:b/>
      </w:rPr>
    </w:lvl>
    <w:lvl w:ilvl="1" w:tplc="0F4293E8" w:tentative="1">
      <w:start w:val="1"/>
      <w:numFmt w:val="lowerLetter"/>
      <w:lvlText w:val="%2."/>
      <w:lvlJc w:val="left"/>
      <w:pPr>
        <w:ind w:left="2160" w:hanging="360"/>
      </w:pPr>
    </w:lvl>
    <w:lvl w:ilvl="2" w:tplc="D7A2DF82" w:tentative="1">
      <w:start w:val="1"/>
      <w:numFmt w:val="lowerRoman"/>
      <w:lvlText w:val="%3."/>
      <w:lvlJc w:val="right"/>
      <w:pPr>
        <w:ind w:left="2880" w:hanging="180"/>
      </w:pPr>
    </w:lvl>
    <w:lvl w:ilvl="3" w:tplc="24902714" w:tentative="1">
      <w:start w:val="1"/>
      <w:numFmt w:val="decimal"/>
      <w:lvlText w:val="%4."/>
      <w:lvlJc w:val="left"/>
      <w:pPr>
        <w:ind w:left="3600" w:hanging="360"/>
      </w:pPr>
    </w:lvl>
    <w:lvl w:ilvl="4" w:tplc="B3322FA6" w:tentative="1">
      <w:start w:val="1"/>
      <w:numFmt w:val="lowerLetter"/>
      <w:lvlText w:val="%5."/>
      <w:lvlJc w:val="left"/>
      <w:pPr>
        <w:ind w:left="4320" w:hanging="360"/>
      </w:pPr>
    </w:lvl>
    <w:lvl w:ilvl="5" w:tplc="6BF2A2F2" w:tentative="1">
      <w:start w:val="1"/>
      <w:numFmt w:val="lowerRoman"/>
      <w:lvlText w:val="%6."/>
      <w:lvlJc w:val="right"/>
      <w:pPr>
        <w:ind w:left="5040" w:hanging="180"/>
      </w:pPr>
    </w:lvl>
    <w:lvl w:ilvl="6" w:tplc="B5A4DCFE" w:tentative="1">
      <w:start w:val="1"/>
      <w:numFmt w:val="decimal"/>
      <w:lvlText w:val="%7."/>
      <w:lvlJc w:val="left"/>
      <w:pPr>
        <w:ind w:left="5760" w:hanging="360"/>
      </w:pPr>
    </w:lvl>
    <w:lvl w:ilvl="7" w:tplc="86A867D6" w:tentative="1">
      <w:start w:val="1"/>
      <w:numFmt w:val="lowerLetter"/>
      <w:lvlText w:val="%8."/>
      <w:lvlJc w:val="left"/>
      <w:pPr>
        <w:ind w:left="6480" w:hanging="360"/>
      </w:pPr>
    </w:lvl>
    <w:lvl w:ilvl="8" w:tplc="EC6A3256" w:tentative="1">
      <w:start w:val="1"/>
      <w:numFmt w:val="lowerRoman"/>
      <w:lvlText w:val="%9."/>
      <w:lvlJc w:val="right"/>
      <w:pPr>
        <w:ind w:left="7200" w:hanging="180"/>
      </w:pPr>
    </w:lvl>
  </w:abstractNum>
  <w:abstractNum w:abstractNumId="4" w15:restartNumberingAfterBreak="0">
    <w:nsid w:val="1786217D"/>
    <w:multiLevelType w:val="hybridMultilevel"/>
    <w:tmpl w:val="D8CA6792"/>
    <w:lvl w:ilvl="0" w:tplc="224035DE">
      <w:start w:val="1"/>
      <w:numFmt w:val="decimal"/>
      <w:lvlText w:val="%1."/>
      <w:lvlJc w:val="left"/>
      <w:pPr>
        <w:ind w:left="720" w:hanging="360"/>
      </w:pPr>
      <w:rPr>
        <w:rFonts w:hint="default"/>
        <w:b/>
      </w:rPr>
    </w:lvl>
    <w:lvl w:ilvl="1" w:tplc="E744BA1A" w:tentative="1">
      <w:start w:val="1"/>
      <w:numFmt w:val="lowerLetter"/>
      <w:lvlText w:val="%2."/>
      <w:lvlJc w:val="left"/>
      <w:pPr>
        <w:ind w:left="1440" w:hanging="360"/>
      </w:pPr>
    </w:lvl>
    <w:lvl w:ilvl="2" w:tplc="0B58A588" w:tentative="1">
      <w:start w:val="1"/>
      <w:numFmt w:val="lowerRoman"/>
      <w:lvlText w:val="%3."/>
      <w:lvlJc w:val="right"/>
      <w:pPr>
        <w:ind w:left="2160" w:hanging="180"/>
      </w:pPr>
    </w:lvl>
    <w:lvl w:ilvl="3" w:tplc="F11084DA" w:tentative="1">
      <w:start w:val="1"/>
      <w:numFmt w:val="decimal"/>
      <w:lvlText w:val="%4."/>
      <w:lvlJc w:val="left"/>
      <w:pPr>
        <w:ind w:left="2880" w:hanging="360"/>
      </w:pPr>
    </w:lvl>
    <w:lvl w:ilvl="4" w:tplc="129E9B2E" w:tentative="1">
      <w:start w:val="1"/>
      <w:numFmt w:val="lowerLetter"/>
      <w:lvlText w:val="%5."/>
      <w:lvlJc w:val="left"/>
      <w:pPr>
        <w:ind w:left="3600" w:hanging="360"/>
      </w:pPr>
    </w:lvl>
    <w:lvl w:ilvl="5" w:tplc="C98C9138" w:tentative="1">
      <w:start w:val="1"/>
      <w:numFmt w:val="lowerRoman"/>
      <w:lvlText w:val="%6."/>
      <w:lvlJc w:val="right"/>
      <w:pPr>
        <w:ind w:left="4320" w:hanging="180"/>
      </w:pPr>
    </w:lvl>
    <w:lvl w:ilvl="6" w:tplc="91585DCC" w:tentative="1">
      <w:start w:val="1"/>
      <w:numFmt w:val="decimal"/>
      <w:lvlText w:val="%7."/>
      <w:lvlJc w:val="left"/>
      <w:pPr>
        <w:ind w:left="5040" w:hanging="360"/>
      </w:pPr>
    </w:lvl>
    <w:lvl w:ilvl="7" w:tplc="F07EB70C" w:tentative="1">
      <w:start w:val="1"/>
      <w:numFmt w:val="lowerLetter"/>
      <w:lvlText w:val="%8."/>
      <w:lvlJc w:val="left"/>
      <w:pPr>
        <w:ind w:left="5760" w:hanging="360"/>
      </w:pPr>
    </w:lvl>
    <w:lvl w:ilvl="8" w:tplc="D39CBB50" w:tentative="1">
      <w:start w:val="1"/>
      <w:numFmt w:val="lowerRoman"/>
      <w:lvlText w:val="%9."/>
      <w:lvlJc w:val="right"/>
      <w:pPr>
        <w:ind w:left="6480" w:hanging="180"/>
      </w:pPr>
    </w:lvl>
  </w:abstractNum>
  <w:abstractNum w:abstractNumId="5" w15:restartNumberingAfterBreak="0">
    <w:nsid w:val="1E6967EF"/>
    <w:multiLevelType w:val="multilevel"/>
    <w:tmpl w:val="A8F8C6D8"/>
    <w:lvl w:ilvl="0">
      <w:start w:val="1"/>
      <w:numFmt w:val="decimal"/>
      <w:lvlText w:val="%1."/>
      <w:lvlJc w:val="left"/>
      <w:pPr>
        <w:ind w:left="928" w:hanging="360"/>
      </w:pPr>
      <w:rPr>
        <w:b/>
      </w:rPr>
    </w:lvl>
    <w:lvl w:ilvl="1">
      <w:start w:val="1"/>
      <w:numFmt w:val="decimal"/>
      <w:isLgl/>
      <w:lvlText w:val="%1.%2."/>
      <w:lvlJc w:val="left"/>
      <w:pPr>
        <w:ind w:left="816" w:hanging="390"/>
      </w:pPr>
      <w:rPr>
        <w:b w:val="0"/>
      </w:r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6" w15:restartNumberingAfterBreak="0">
    <w:nsid w:val="2BDA109A"/>
    <w:multiLevelType w:val="hybridMultilevel"/>
    <w:tmpl w:val="7E5C29C4"/>
    <w:lvl w:ilvl="0" w:tplc="D0B6903E">
      <w:start w:val="1"/>
      <w:numFmt w:val="decimal"/>
      <w:lvlText w:val="%1."/>
      <w:lvlJc w:val="left"/>
      <w:pPr>
        <w:ind w:left="720" w:hanging="360"/>
      </w:pPr>
      <w:rPr>
        <w:rFonts w:hint="default"/>
        <w:b w:val="0"/>
      </w:rPr>
    </w:lvl>
    <w:lvl w:ilvl="1" w:tplc="083080DE" w:tentative="1">
      <w:start w:val="1"/>
      <w:numFmt w:val="lowerLetter"/>
      <w:lvlText w:val="%2."/>
      <w:lvlJc w:val="left"/>
      <w:pPr>
        <w:ind w:left="1440" w:hanging="360"/>
      </w:pPr>
    </w:lvl>
    <w:lvl w:ilvl="2" w:tplc="58AE9CA2" w:tentative="1">
      <w:start w:val="1"/>
      <w:numFmt w:val="lowerRoman"/>
      <w:lvlText w:val="%3."/>
      <w:lvlJc w:val="right"/>
      <w:pPr>
        <w:ind w:left="2160" w:hanging="180"/>
      </w:pPr>
    </w:lvl>
    <w:lvl w:ilvl="3" w:tplc="5C1C0846" w:tentative="1">
      <w:start w:val="1"/>
      <w:numFmt w:val="decimal"/>
      <w:lvlText w:val="%4."/>
      <w:lvlJc w:val="left"/>
      <w:pPr>
        <w:ind w:left="2880" w:hanging="360"/>
      </w:pPr>
    </w:lvl>
    <w:lvl w:ilvl="4" w:tplc="A52C2284" w:tentative="1">
      <w:start w:val="1"/>
      <w:numFmt w:val="lowerLetter"/>
      <w:lvlText w:val="%5."/>
      <w:lvlJc w:val="left"/>
      <w:pPr>
        <w:ind w:left="3600" w:hanging="360"/>
      </w:pPr>
    </w:lvl>
    <w:lvl w:ilvl="5" w:tplc="916C81F2" w:tentative="1">
      <w:start w:val="1"/>
      <w:numFmt w:val="lowerRoman"/>
      <w:lvlText w:val="%6."/>
      <w:lvlJc w:val="right"/>
      <w:pPr>
        <w:ind w:left="4320" w:hanging="180"/>
      </w:pPr>
    </w:lvl>
    <w:lvl w:ilvl="6" w:tplc="ACD2630C" w:tentative="1">
      <w:start w:val="1"/>
      <w:numFmt w:val="decimal"/>
      <w:lvlText w:val="%7."/>
      <w:lvlJc w:val="left"/>
      <w:pPr>
        <w:ind w:left="5040" w:hanging="360"/>
      </w:pPr>
    </w:lvl>
    <w:lvl w:ilvl="7" w:tplc="1E6C5D9E" w:tentative="1">
      <w:start w:val="1"/>
      <w:numFmt w:val="lowerLetter"/>
      <w:lvlText w:val="%8."/>
      <w:lvlJc w:val="left"/>
      <w:pPr>
        <w:ind w:left="5760" w:hanging="360"/>
      </w:pPr>
    </w:lvl>
    <w:lvl w:ilvl="8" w:tplc="FA92418E" w:tentative="1">
      <w:start w:val="1"/>
      <w:numFmt w:val="lowerRoman"/>
      <w:lvlText w:val="%9."/>
      <w:lvlJc w:val="right"/>
      <w:pPr>
        <w:ind w:left="6480" w:hanging="180"/>
      </w:pPr>
    </w:lvl>
  </w:abstractNum>
  <w:abstractNum w:abstractNumId="7" w15:restartNumberingAfterBreak="0">
    <w:nsid w:val="2CF73680"/>
    <w:multiLevelType w:val="hybridMultilevel"/>
    <w:tmpl w:val="4128FD82"/>
    <w:lvl w:ilvl="0" w:tplc="A7EA5398">
      <w:start w:val="1"/>
      <w:numFmt w:val="decimal"/>
      <w:lvlText w:val="%1."/>
      <w:lvlJc w:val="left"/>
      <w:pPr>
        <w:ind w:left="720" w:hanging="360"/>
      </w:pPr>
      <w:rPr>
        <w:rFonts w:hint="default"/>
        <w:b/>
      </w:rPr>
    </w:lvl>
    <w:lvl w:ilvl="1" w:tplc="89BEACA4" w:tentative="1">
      <w:start w:val="1"/>
      <w:numFmt w:val="lowerLetter"/>
      <w:lvlText w:val="%2."/>
      <w:lvlJc w:val="left"/>
      <w:pPr>
        <w:ind w:left="1440" w:hanging="360"/>
      </w:pPr>
    </w:lvl>
    <w:lvl w:ilvl="2" w:tplc="901C155C" w:tentative="1">
      <w:start w:val="1"/>
      <w:numFmt w:val="lowerRoman"/>
      <w:lvlText w:val="%3."/>
      <w:lvlJc w:val="right"/>
      <w:pPr>
        <w:ind w:left="2160" w:hanging="180"/>
      </w:pPr>
    </w:lvl>
    <w:lvl w:ilvl="3" w:tplc="B0BEE34E" w:tentative="1">
      <w:start w:val="1"/>
      <w:numFmt w:val="decimal"/>
      <w:lvlText w:val="%4."/>
      <w:lvlJc w:val="left"/>
      <w:pPr>
        <w:ind w:left="2880" w:hanging="360"/>
      </w:pPr>
    </w:lvl>
    <w:lvl w:ilvl="4" w:tplc="A3766120" w:tentative="1">
      <w:start w:val="1"/>
      <w:numFmt w:val="lowerLetter"/>
      <w:lvlText w:val="%5."/>
      <w:lvlJc w:val="left"/>
      <w:pPr>
        <w:ind w:left="3600" w:hanging="360"/>
      </w:pPr>
    </w:lvl>
    <w:lvl w:ilvl="5" w:tplc="754C70FE" w:tentative="1">
      <w:start w:val="1"/>
      <w:numFmt w:val="lowerRoman"/>
      <w:lvlText w:val="%6."/>
      <w:lvlJc w:val="right"/>
      <w:pPr>
        <w:ind w:left="4320" w:hanging="180"/>
      </w:pPr>
    </w:lvl>
    <w:lvl w:ilvl="6" w:tplc="1A6636FA" w:tentative="1">
      <w:start w:val="1"/>
      <w:numFmt w:val="decimal"/>
      <w:lvlText w:val="%7."/>
      <w:lvlJc w:val="left"/>
      <w:pPr>
        <w:ind w:left="5040" w:hanging="360"/>
      </w:pPr>
    </w:lvl>
    <w:lvl w:ilvl="7" w:tplc="9F842028" w:tentative="1">
      <w:start w:val="1"/>
      <w:numFmt w:val="lowerLetter"/>
      <w:lvlText w:val="%8."/>
      <w:lvlJc w:val="left"/>
      <w:pPr>
        <w:ind w:left="5760" w:hanging="360"/>
      </w:pPr>
    </w:lvl>
    <w:lvl w:ilvl="8" w:tplc="0FCC4DB2" w:tentative="1">
      <w:start w:val="1"/>
      <w:numFmt w:val="lowerRoman"/>
      <w:lvlText w:val="%9."/>
      <w:lvlJc w:val="right"/>
      <w:pPr>
        <w:ind w:left="6480" w:hanging="180"/>
      </w:pPr>
    </w:lvl>
  </w:abstractNum>
  <w:abstractNum w:abstractNumId="8" w15:restartNumberingAfterBreak="0">
    <w:nsid w:val="4F177C1D"/>
    <w:multiLevelType w:val="hybridMultilevel"/>
    <w:tmpl w:val="8890803A"/>
    <w:lvl w:ilvl="0" w:tplc="0590BCC4">
      <w:start w:val="1"/>
      <w:numFmt w:val="decimal"/>
      <w:lvlText w:val="%1."/>
      <w:lvlJc w:val="left"/>
      <w:pPr>
        <w:ind w:left="218" w:hanging="360"/>
      </w:pPr>
      <w:rPr>
        <w:rFonts w:hint="default"/>
        <w:b/>
      </w:rPr>
    </w:lvl>
    <w:lvl w:ilvl="1" w:tplc="3B767564" w:tentative="1">
      <w:start w:val="1"/>
      <w:numFmt w:val="lowerLetter"/>
      <w:lvlText w:val="%2."/>
      <w:lvlJc w:val="left"/>
      <w:pPr>
        <w:ind w:left="938" w:hanging="360"/>
      </w:pPr>
    </w:lvl>
    <w:lvl w:ilvl="2" w:tplc="10A25CEC" w:tentative="1">
      <w:start w:val="1"/>
      <w:numFmt w:val="lowerRoman"/>
      <w:lvlText w:val="%3."/>
      <w:lvlJc w:val="right"/>
      <w:pPr>
        <w:ind w:left="1658" w:hanging="180"/>
      </w:pPr>
    </w:lvl>
    <w:lvl w:ilvl="3" w:tplc="60120338" w:tentative="1">
      <w:start w:val="1"/>
      <w:numFmt w:val="decimal"/>
      <w:lvlText w:val="%4."/>
      <w:lvlJc w:val="left"/>
      <w:pPr>
        <w:ind w:left="2378" w:hanging="360"/>
      </w:pPr>
    </w:lvl>
    <w:lvl w:ilvl="4" w:tplc="CD0AA034" w:tentative="1">
      <w:start w:val="1"/>
      <w:numFmt w:val="lowerLetter"/>
      <w:lvlText w:val="%5."/>
      <w:lvlJc w:val="left"/>
      <w:pPr>
        <w:ind w:left="3098" w:hanging="360"/>
      </w:pPr>
    </w:lvl>
    <w:lvl w:ilvl="5" w:tplc="91BED05C" w:tentative="1">
      <w:start w:val="1"/>
      <w:numFmt w:val="lowerRoman"/>
      <w:lvlText w:val="%6."/>
      <w:lvlJc w:val="right"/>
      <w:pPr>
        <w:ind w:left="3818" w:hanging="180"/>
      </w:pPr>
    </w:lvl>
    <w:lvl w:ilvl="6" w:tplc="10B07736" w:tentative="1">
      <w:start w:val="1"/>
      <w:numFmt w:val="decimal"/>
      <w:lvlText w:val="%7."/>
      <w:lvlJc w:val="left"/>
      <w:pPr>
        <w:ind w:left="4538" w:hanging="360"/>
      </w:pPr>
    </w:lvl>
    <w:lvl w:ilvl="7" w:tplc="EFF88D86" w:tentative="1">
      <w:start w:val="1"/>
      <w:numFmt w:val="lowerLetter"/>
      <w:lvlText w:val="%8."/>
      <w:lvlJc w:val="left"/>
      <w:pPr>
        <w:ind w:left="5258" w:hanging="360"/>
      </w:pPr>
    </w:lvl>
    <w:lvl w:ilvl="8" w:tplc="B0065BA8" w:tentative="1">
      <w:start w:val="1"/>
      <w:numFmt w:val="lowerRoman"/>
      <w:lvlText w:val="%9."/>
      <w:lvlJc w:val="right"/>
      <w:pPr>
        <w:ind w:left="5978" w:hanging="180"/>
      </w:pPr>
    </w:lvl>
  </w:abstractNum>
  <w:abstractNum w:abstractNumId="9" w15:restartNumberingAfterBreak="0">
    <w:nsid w:val="5AFC466C"/>
    <w:multiLevelType w:val="hybridMultilevel"/>
    <w:tmpl w:val="E1F4DBC8"/>
    <w:lvl w:ilvl="0" w:tplc="E12E587C">
      <w:start w:val="1"/>
      <w:numFmt w:val="decimal"/>
      <w:lvlText w:val="%1."/>
      <w:lvlJc w:val="left"/>
      <w:pPr>
        <w:ind w:left="720" w:hanging="360"/>
      </w:pPr>
      <w:rPr>
        <w:rFonts w:hint="default"/>
      </w:rPr>
    </w:lvl>
    <w:lvl w:ilvl="1" w:tplc="1A3CB05E" w:tentative="1">
      <w:start w:val="1"/>
      <w:numFmt w:val="lowerLetter"/>
      <w:lvlText w:val="%2."/>
      <w:lvlJc w:val="left"/>
      <w:pPr>
        <w:ind w:left="1440" w:hanging="360"/>
      </w:pPr>
    </w:lvl>
    <w:lvl w:ilvl="2" w:tplc="98E28B20" w:tentative="1">
      <w:start w:val="1"/>
      <w:numFmt w:val="lowerRoman"/>
      <w:lvlText w:val="%3."/>
      <w:lvlJc w:val="right"/>
      <w:pPr>
        <w:ind w:left="2160" w:hanging="180"/>
      </w:pPr>
    </w:lvl>
    <w:lvl w:ilvl="3" w:tplc="E60E2D22" w:tentative="1">
      <w:start w:val="1"/>
      <w:numFmt w:val="decimal"/>
      <w:lvlText w:val="%4."/>
      <w:lvlJc w:val="left"/>
      <w:pPr>
        <w:ind w:left="2880" w:hanging="360"/>
      </w:pPr>
    </w:lvl>
    <w:lvl w:ilvl="4" w:tplc="D9B69DC2" w:tentative="1">
      <w:start w:val="1"/>
      <w:numFmt w:val="lowerLetter"/>
      <w:lvlText w:val="%5."/>
      <w:lvlJc w:val="left"/>
      <w:pPr>
        <w:ind w:left="3600" w:hanging="360"/>
      </w:pPr>
    </w:lvl>
    <w:lvl w:ilvl="5" w:tplc="A322EB4C" w:tentative="1">
      <w:start w:val="1"/>
      <w:numFmt w:val="lowerRoman"/>
      <w:lvlText w:val="%6."/>
      <w:lvlJc w:val="right"/>
      <w:pPr>
        <w:ind w:left="4320" w:hanging="180"/>
      </w:pPr>
    </w:lvl>
    <w:lvl w:ilvl="6" w:tplc="77CC673E" w:tentative="1">
      <w:start w:val="1"/>
      <w:numFmt w:val="decimal"/>
      <w:lvlText w:val="%7."/>
      <w:lvlJc w:val="left"/>
      <w:pPr>
        <w:ind w:left="5040" w:hanging="360"/>
      </w:pPr>
    </w:lvl>
    <w:lvl w:ilvl="7" w:tplc="52F62212" w:tentative="1">
      <w:start w:val="1"/>
      <w:numFmt w:val="lowerLetter"/>
      <w:lvlText w:val="%8."/>
      <w:lvlJc w:val="left"/>
      <w:pPr>
        <w:ind w:left="5760" w:hanging="360"/>
      </w:pPr>
    </w:lvl>
    <w:lvl w:ilvl="8" w:tplc="5254F9F6" w:tentative="1">
      <w:start w:val="1"/>
      <w:numFmt w:val="lowerRoman"/>
      <w:lvlText w:val="%9."/>
      <w:lvlJc w:val="right"/>
      <w:pPr>
        <w:ind w:left="6480" w:hanging="180"/>
      </w:pPr>
    </w:lvl>
  </w:abstractNum>
  <w:abstractNum w:abstractNumId="10" w15:restartNumberingAfterBreak="0">
    <w:nsid w:val="5D0A21AE"/>
    <w:multiLevelType w:val="hybridMultilevel"/>
    <w:tmpl w:val="68666DB8"/>
    <w:lvl w:ilvl="0" w:tplc="F3A6AB96">
      <w:start w:val="1"/>
      <w:numFmt w:val="decimal"/>
      <w:lvlText w:val="%1."/>
      <w:lvlJc w:val="left"/>
      <w:pPr>
        <w:ind w:left="218" w:hanging="360"/>
      </w:pPr>
      <w:rPr>
        <w:rFonts w:hint="default"/>
        <w:b/>
      </w:rPr>
    </w:lvl>
    <w:lvl w:ilvl="1" w:tplc="087E46B4" w:tentative="1">
      <w:start w:val="1"/>
      <w:numFmt w:val="lowerLetter"/>
      <w:lvlText w:val="%2."/>
      <w:lvlJc w:val="left"/>
      <w:pPr>
        <w:ind w:left="938" w:hanging="360"/>
      </w:pPr>
    </w:lvl>
    <w:lvl w:ilvl="2" w:tplc="F18ABBEC" w:tentative="1">
      <w:start w:val="1"/>
      <w:numFmt w:val="lowerRoman"/>
      <w:lvlText w:val="%3."/>
      <w:lvlJc w:val="right"/>
      <w:pPr>
        <w:ind w:left="1658" w:hanging="180"/>
      </w:pPr>
    </w:lvl>
    <w:lvl w:ilvl="3" w:tplc="C9CC36CA" w:tentative="1">
      <w:start w:val="1"/>
      <w:numFmt w:val="decimal"/>
      <w:lvlText w:val="%4."/>
      <w:lvlJc w:val="left"/>
      <w:pPr>
        <w:ind w:left="2378" w:hanging="360"/>
      </w:pPr>
    </w:lvl>
    <w:lvl w:ilvl="4" w:tplc="67E8CEB4" w:tentative="1">
      <w:start w:val="1"/>
      <w:numFmt w:val="lowerLetter"/>
      <w:lvlText w:val="%5."/>
      <w:lvlJc w:val="left"/>
      <w:pPr>
        <w:ind w:left="3098" w:hanging="360"/>
      </w:pPr>
    </w:lvl>
    <w:lvl w:ilvl="5" w:tplc="74EC1E80" w:tentative="1">
      <w:start w:val="1"/>
      <w:numFmt w:val="lowerRoman"/>
      <w:lvlText w:val="%6."/>
      <w:lvlJc w:val="right"/>
      <w:pPr>
        <w:ind w:left="3818" w:hanging="180"/>
      </w:pPr>
    </w:lvl>
    <w:lvl w:ilvl="6" w:tplc="921CB18A" w:tentative="1">
      <w:start w:val="1"/>
      <w:numFmt w:val="decimal"/>
      <w:lvlText w:val="%7."/>
      <w:lvlJc w:val="left"/>
      <w:pPr>
        <w:ind w:left="4538" w:hanging="360"/>
      </w:pPr>
    </w:lvl>
    <w:lvl w:ilvl="7" w:tplc="9CFAA21C" w:tentative="1">
      <w:start w:val="1"/>
      <w:numFmt w:val="lowerLetter"/>
      <w:lvlText w:val="%8."/>
      <w:lvlJc w:val="left"/>
      <w:pPr>
        <w:ind w:left="5258" w:hanging="360"/>
      </w:pPr>
    </w:lvl>
    <w:lvl w:ilvl="8" w:tplc="7CF65C56" w:tentative="1">
      <w:start w:val="1"/>
      <w:numFmt w:val="lowerRoman"/>
      <w:lvlText w:val="%9."/>
      <w:lvlJc w:val="right"/>
      <w:pPr>
        <w:ind w:left="5978" w:hanging="180"/>
      </w:pPr>
    </w:lvl>
  </w:abstractNum>
  <w:abstractNum w:abstractNumId="11" w15:restartNumberingAfterBreak="0">
    <w:nsid w:val="5D9E43A7"/>
    <w:multiLevelType w:val="hybridMultilevel"/>
    <w:tmpl w:val="557CE234"/>
    <w:lvl w:ilvl="0" w:tplc="EECED952">
      <w:start w:val="1"/>
      <w:numFmt w:val="decimal"/>
      <w:lvlText w:val="%1."/>
      <w:lvlJc w:val="left"/>
      <w:pPr>
        <w:ind w:left="720" w:hanging="360"/>
      </w:pPr>
      <w:rPr>
        <w:rFonts w:hint="default"/>
      </w:rPr>
    </w:lvl>
    <w:lvl w:ilvl="1" w:tplc="A6688C76" w:tentative="1">
      <w:start w:val="1"/>
      <w:numFmt w:val="lowerLetter"/>
      <w:lvlText w:val="%2."/>
      <w:lvlJc w:val="left"/>
      <w:pPr>
        <w:ind w:left="1440" w:hanging="360"/>
      </w:pPr>
    </w:lvl>
    <w:lvl w:ilvl="2" w:tplc="34144590" w:tentative="1">
      <w:start w:val="1"/>
      <w:numFmt w:val="lowerRoman"/>
      <w:lvlText w:val="%3."/>
      <w:lvlJc w:val="right"/>
      <w:pPr>
        <w:ind w:left="2160" w:hanging="180"/>
      </w:pPr>
    </w:lvl>
    <w:lvl w:ilvl="3" w:tplc="FC4A58EC" w:tentative="1">
      <w:start w:val="1"/>
      <w:numFmt w:val="decimal"/>
      <w:lvlText w:val="%4."/>
      <w:lvlJc w:val="left"/>
      <w:pPr>
        <w:ind w:left="2880" w:hanging="360"/>
      </w:pPr>
    </w:lvl>
    <w:lvl w:ilvl="4" w:tplc="E1DE99D4" w:tentative="1">
      <w:start w:val="1"/>
      <w:numFmt w:val="lowerLetter"/>
      <w:lvlText w:val="%5."/>
      <w:lvlJc w:val="left"/>
      <w:pPr>
        <w:ind w:left="3600" w:hanging="360"/>
      </w:pPr>
    </w:lvl>
    <w:lvl w:ilvl="5" w:tplc="C95AF59A" w:tentative="1">
      <w:start w:val="1"/>
      <w:numFmt w:val="lowerRoman"/>
      <w:lvlText w:val="%6."/>
      <w:lvlJc w:val="right"/>
      <w:pPr>
        <w:ind w:left="4320" w:hanging="180"/>
      </w:pPr>
    </w:lvl>
    <w:lvl w:ilvl="6" w:tplc="9DF444A4" w:tentative="1">
      <w:start w:val="1"/>
      <w:numFmt w:val="decimal"/>
      <w:lvlText w:val="%7."/>
      <w:lvlJc w:val="left"/>
      <w:pPr>
        <w:ind w:left="5040" w:hanging="360"/>
      </w:pPr>
    </w:lvl>
    <w:lvl w:ilvl="7" w:tplc="C82CF24A" w:tentative="1">
      <w:start w:val="1"/>
      <w:numFmt w:val="lowerLetter"/>
      <w:lvlText w:val="%8."/>
      <w:lvlJc w:val="left"/>
      <w:pPr>
        <w:ind w:left="5760" w:hanging="360"/>
      </w:pPr>
    </w:lvl>
    <w:lvl w:ilvl="8" w:tplc="C340F780" w:tentative="1">
      <w:start w:val="1"/>
      <w:numFmt w:val="lowerRoman"/>
      <w:lvlText w:val="%9."/>
      <w:lvlJc w:val="right"/>
      <w:pPr>
        <w:ind w:left="6480" w:hanging="180"/>
      </w:pPr>
    </w:lvl>
  </w:abstractNum>
  <w:abstractNum w:abstractNumId="12" w15:restartNumberingAfterBreak="0">
    <w:nsid w:val="654317BA"/>
    <w:multiLevelType w:val="hybridMultilevel"/>
    <w:tmpl w:val="4128FD82"/>
    <w:lvl w:ilvl="0" w:tplc="5444471E">
      <w:start w:val="1"/>
      <w:numFmt w:val="decimal"/>
      <w:lvlText w:val="%1."/>
      <w:lvlJc w:val="left"/>
      <w:pPr>
        <w:ind w:left="720" w:hanging="360"/>
      </w:pPr>
      <w:rPr>
        <w:b/>
      </w:rPr>
    </w:lvl>
    <w:lvl w:ilvl="1" w:tplc="B5C609A2">
      <w:start w:val="1"/>
      <w:numFmt w:val="lowerLetter"/>
      <w:lvlText w:val="%2."/>
      <w:lvlJc w:val="left"/>
      <w:pPr>
        <w:ind w:left="1440" w:hanging="360"/>
      </w:pPr>
    </w:lvl>
    <w:lvl w:ilvl="2" w:tplc="E5BCFCCE">
      <w:start w:val="1"/>
      <w:numFmt w:val="lowerRoman"/>
      <w:lvlText w:val="%3."/>
      <w:lvlJc w:val="right"/>
      <w:pPr>
        <w:ind w:left="2160" w:hanging="180"/>
      </w:pPr>
    </w:lvl>
    <w:lvl w:ilvl="3" w:tplc="F21A84C6">
      <w:start w:val="1"/>
      <w:numFmt w:val="decimal"/>
      <w:lvlText w:val="%4."/>
      <w:lvlJc w:val="left"/>
      <w:pPr>
        <w:ind w:left="2880" w:hanging="360"/>
      </w:pPr>
    </w:lvl>
    <w:lvl w:ilvl="4" w:tplc="19FC21E2">
      <w:start w:val="1"/>
      <w:numFmt w:val="lowerLetter"/>
      <w:lvlText w:val="%5."/>
      <w:lvlJc w:val="left"/>
      <w:pPr>
        <w:ind w:left="3600" w:hanging="360"/>
      </w:pPr>
    </w:lvl>
    <w:lvl w:ilvl="5" w:tplc="5BD6895A">
      <w:start w:val="1"/>
      <w:numFmt w:val="lowerRoman"/>
      <w:lvlText w:val="%6."/>
      <w:lvlJc w:val="right"/>
      <w:pPr>
        <w:ind w:left="4320" w:hanging="180"/>
      </w:pPr>
    </w:lvl>
    <w:lvl w:ilvl="6" w:tplc="DB0293F4">
      <w:start w:val="1"/>
      <w:numFmt w:val="decimal"/>
      <w:lvlText w:val="%7."/>
      <w:lvlJc w:val="left"/>
      <w:pPr>
        <w:ind w:left="5040" w:hanging="360"/>
      </w:pPr>
    </w:lvl>
    <w:lvl w:ilvl="7" w:tplc="8F4002DC">
      <w:start w:val="1"/>
      <w:numFmt w:val="lowerLetter"/>
      <w:lvlText w:val="%8."/>
      <w:lvlJc w:val="left"/>
      <w:pPr>
        <w:ind w:left="5760" w:hanging="360"/>
      </w:pPr>
    </w:lvl>
    <w:lvl w:ilvl="8" w:tplc="0C045436">
      <w:start w:val="1"/>
      <w:numFmt w:val="lowerRoman"/>
      <w:lvlText w:val="%9."/>
      <w:lvlJc w:val="right"/>
      <w:pPr>
        <w:ind w:left="6480" w:hanging="180"/>
      </w:pPr>
    </w:lvl>
  </w:abstractNum>
  <w:abstractNum w:abstractNumId="13" w15:restartNumberingAfterBreak="0">
    <w:nsid w:val="74146452"/>
    <w:multiLevelType w:val="hybridMultilevel"/>
    <w:tmpl w:val="E2FC7BA8"/>
    <w:lvl w:ilvl="0" w:tplc="625CE354">
      <w:start w:val="1"/>
      <w:numFmt w:val="decimal"/>
      <w:lvlText w:val="%1."/>
      <w:lvlJc w:val="left"/>
      <w:pPr>
        <w:ind w:left="720" w:hanging="360"/>
      </w:pPr>
    </w:lvl>
    <w:lvl w:ilvl="1" w:tplc="A95EF228" w:tentative="1">
      <w:start w:val="1"/>
      <w:numFmt w:val="lowerLetter"/>
      <w:lvlText w:val="%2."/>
      <w:lvlJc w:val="left"/>
      <w:pPr>
        <w:ind w:left="1440" w:hanging="360"/>
      </w:pPr>
    </w:lvl>
    <w:lvl w:ilvl="2" w:tplc="8B34D47A" w:tentative="1">
      <w:start w:val="1"/>
      <w:numFmt w:val="lowerRoman"/>
      <w:lvlText w:val="%3."/>
      <w:lvlJc w:val="right"/>
      <w:pPr>
        <w:ind w:left="2160" w:hanging="180"/>
      </w:pPr>
    </w:lvl>
    <w:lvl w:ilvl="3" w:tplc="0360ED3C" w:tentative="1">
      <w:start w:val="1"/>
      <w:numFmt w:val="decimal"/>
      <w:lvlText w:val="%4."/>
      <w:lvlJc w:val="left"/>
      <w:pPr>
        <w:ind w:left="2880" w:hanging="360"/>
      </w:pPr>
    </w:lvl>
    <w:lvl w:ilvl="4" w:tplc="C630AA50" w:tentative="1">
      <w:start w:val="1"/>
      <w:numFmt w:val="lowerLetter"/>
      <w:lvlText w:val="%5."/>
      <w:lvlJc w:val="left"/>
      <w:pPr>
        <w:ind w:left="3600" w:hanging="360"/>
      </w:pPr>
    </w:lvl>
    <w:lvl w:ilvl="5" w:tplc="491069D0" w:tentative="1">
      <w:start w:val="1"/>
      <w:numFmt w:val="lowerRoman"/>
      <w:lvlText w:val="%6."/>
      <w:lvlJc w:val="right"/>
      <w:pPr>
        <w:ind w:left="4320" w:hanging="180"/>
      </w:pPr>
    </w:lvl>
    <w:lvl w:ilvl="6" w:tplc="DDAC9D48" w:tentative="1">
      <w:start w:val="1"/>
      <w:numFmt w:val="decimal"/>
      <w:lvlText w:val="%7."/>
      <w:lvlJc w:val="left"/>
      <w:pPr>
        <w:ind w:left="5040" w:hanging="360"/>
      </w:pPr>
    </w:lvl>
    <w:lvl w:ilvl="7" w:tplc="8466C35C" w:tentative="1">
      <w:start w:val="1"/>
      <w:numFmt w:val="lowerLetter"/>
      <w:lvlText w:val="%8."/>
      <w:lvlJc w:val="left"/>
      <w:pPr>
        <w:ind w:left="5760" w:hanging="360"/>
      </w:pPr>
    </w:lvl>
    <w:lvl w:ilvl="8" w:tplc="56AA509E" w:tentative="1">
      <w:start w:val="1"/>
      <w:numFmt w:val="lowerRoman"/>
      <w:lvlText w:val="%9."/>
      <w:lvlJc w:val="right"/>
      <w:pPr>
        <w:ind w:left="6480" w:hanging="180"/>
      </w:pPr>
    </w:lvl>
  </w:abstractNum>
  <w:abstractNum w:abstractNumId="14" w15:restartNumberingAfterBreak="0">
    <w:nsid w:val="7B9C5C8A"/>
    <w:multiLevelType w:val="hybridMultilevel"/>
    <w:tmpl w:val="4128FD82"/>
    <w:lvl w:ilvl="0" w:tplc="C9B245EE">
      <w:start w:val="1"/>
      <w:numFmt w:val="decimal"/>
      <w:lvlText w:val="%1."/>
      <w:lvlJc w:val="left"/>
      <w:pPr>
        <w:ind w:left="720" w:hanging="360"/>
      </w:pPr>
      <w:rPr>
        <w:rFonts w:hint="default"/>
        <w:b/>
      </w:rPr>
    </w:lvl>
    <w:lvl w:ilvl="1" w:tplc="09CE81E6" w:tentative="1">
      <w:start w:val="1"/>
      <w:numFmt w:val="lowerLetter"/>
      <w:lvlText w:val="%2."/>
      <w:lvlJc w:val="left"/>
      <w:pPr>
        <w:ind w:left="1440" w:hanging="360"/>
      </w:pPr>
    </w:lvl>
    <w:lvl w:ilvl="2" w:tplc="D390C83A" w:tentative="1">
      <w:start w:val="1"/>
      <w:numFmt w:val="lowerRoman"/>
      <w:lvlText w:val="%3."/>
      <w:lvlJc w:val="right"/>
      <w:pPr>
        <w:ind w:left="2160" w:hanging="180"/>
      </w:pPr>
    </w:lvl>
    <w:lvl w:ilvl="3" w:tplc="FC3AD4F2" w:tentative="1">
      <w:start w:val="1"/>
      <w:numFmt w:val="decimal"/>
      <w:lvlText w:val="%4."/>
      <w:lvlJc w:val="left"/>
      <w:pPr>
        <w:ind w:left="2880" w:hanging="360"/>
      </w:pPr>
    </w:lvl>
    <w:lvl w:ilvl="4" w:tplc="03DC89C4" w:tentative="1">
      <w:start w:val="1"/>
      <w:numFmt w:val="lowerLetter"/>
      <w:lvlText w:val="%5."/>
      <w:lvlJc w:val="left"/>
      <w:pPr>
        <w:ind w:left="3600" w:hanging="360"/>
      </w:pPr>
    </w:lvl>
    <w:lvl w:ilvl="5" w:tplc="BF28DF76" w:tentative="1">
      <w:start w:val="1"/>
      <w:numFmt w:val="lowerRoman"/>
      <w:lvlText w:val="%6."/>
      <w:lvlJc w:val="right"/>
      <w:pPr>
        <w:ind w:left="4320" w:hanging="180"/>
      </w:pPr>
    </w:lvl>
    <w:lvl w:ilvl="6" w:tplc="31DE9FEE" w:tentative="1">
      <w:start w:val="1"/>
      <w:numFmt w:val="decimal"/>
      <w:lvlText w:val="%7."/>
      <w:lvlJc w:val="left"/>
      <w:pPr>
        <w:ind w:left="5040" w:hanging="360"/>
      </w:pPr>
    </w:lvl>
    <w:lvl w:ilvl="7" w:tplc="F544B1E2" w:tentative="1">
      <w:start w:val="1"/>
      <w:numFmt w:val="lowerLetter"/>
      <w:lvlText w:val="%8."/>
      <w:lvlJc w:val="left"/>
      <w:pPr>
        <w:ind w:left="5760" w:hanging="360"/>
      </w:pPr>
    </w:lvl>
    <w:lvl w:ilvl="8" w:tplc="DCE4A874"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3"/>
  </w:num>
  <w:num w:numId="5">
    <w:abstractNumId w:val="11"/>
  </w:num>
  <w:num w:numId="6">
    <w:abstractNumId w:val="14"/>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6"/>
  </w:num>
  <w:num w:numId="13">
    <w:abstractNumId w:val="1"/>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51"/>
    <w:rsid w:val="004A58CD"/>
    <w:rsid w:val="0096292A"/>
    <w:rsid w:val="00C13651"/>
    <w:rsid w:val="00CE68C8"/>
    <w:rsid w:val="00DD2952"/>
    <w:rsid w:val="00EB1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55DB5"/>
  <w15:docId w15:val="{3CE59A29-AEBB-4AAA-BF08-079B5358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er">
    <w:name w:val="center"/>
    <w:basedOn w:val="a"/>
    <w:pPr>
      <w:spacing w:before="100" w:beforeAutospacing="1" w:after="100" w:afterAutospacing="1"/>
      <w:jc w:val="center"/>
    </w:pPr>
  </w:style>
  <w:style w:type="paragraph" w:customStyle="1" w:styleId="u">
    <w:name w:val="u"/>
    <w:basedOn w:val="a"/>
    <w:pPr>
      <w:spacing w:before="100" w:beforeAutospacing="1" w:after="100" w:afterAutospacing="1"/>
    </w:pPr>
    <w:rPr>
      <w:u w:val="single"/>
    </w:rPr>
  </w:style>
  <w:style w:type="paragraph" w:customStyle="1" w:styleId="b">
    <w:name w:val="b"/>
    <w:basedOn w:val="a"/>
    <w:pPr>
      <w:spacing w:before="100" w:beforeAutospacing="1" w:after="100" w:afterAutospacing="1"/>
    </w:pPr>
    <w:rPr>
      <w:b/>
      <w:bCs/>
    </w:rPr>
  </w:style>
  <w:style w:type="paragraph" w:customStyle="1" w:styleId="i">
    <w:name w:val="i"/>
    <w:basedOn w:val="a"/>
    <w:pPr>
      <w:spacing w:before="100" w:beforeAutospacing="1" w:after="100" w:afterAutospacing="1"/>
    </w:pPr>
    <w:rPr>
      <w:i/>
      <w:iCs/>
    </w:rPr>
  </w:style>
  <w:style w:type="paragraph" w:customStyle="1" w:styleId="ub">
    <w:name w:val="ub"/>
    <w:basedOn w:val="a"/>
    <w:pPr>
      <w:spacing w:before="100" w:beforeAutospacing="1" w:after="100" w:afterAutospacing="1"/>
    </w:pPr>
    <w:rPr>
      <w:b/>
      <w:bCs/>
      <w:u w:val="single"/>
    </w:rPr>
  </w:style>
  <w:style w:type="paragraph" w:customStyle="1" w:styleId="ib">
    <w:name w:val="ib"/>
    <w:basedOn w:val="a"/>
    <w:pPr>
      <w:spacing w:before="100" w:beforeAutospacing="1" w:after="100" w:afterAutospacing="1"/>
    </w:pPr>
    <w:rPr>
      <w:b/>
      <w:bCs/>
      <w:i/>
      <w:iCs/>
    </w:rPr>
  </w:style>
  <w:style w:type="paragraph" w:customStyle="1" w:styleId="ubi">
    <w:name w:val="ubi"/>
    <w:basedOn w:val="a"/>
    <w:pPr>
      <w:spacing w:before="100" w:beforeAutospacing="1" w:after="100" w:afterAutospacing="1"/>
    </w:pPr>
    <w:rPr>
      <w:b/>
      <w:bCs/>
      <w:i/>
      <w:iCs/>
      <w:u w:val="single"/>
    </w:rPr>
  </w:style>
  <w:style w:type="paragraph" w:customStyle="1" w:styleId="h10">
    <w:name w:val="h10"/>
    <w:basedOn w:val="a"/>
    <w:pPr>
      <w:ind w:left="150"/>
    </w:pPr>
  </w:style>
  <w:style w:type="paragraph" w:customStyle="1" w:styleId="f14">
    <w:name w:val="f14"/>
    <w:basedOn w:val="a"/>
    <w:pPr>
      <w:spacing w:before="100" w:beforeAutospacing="1" w:after="100" w:afterAutospacing="1"/>
    </w:pPr>
    <w:rPr>
      <w:sz w:val="28"/>
      <w:szCs w:val="28"/>
    </w:rPr>
  </w:style>
  <w:style w:type="paragraph" w:customStyle="1" w:styleId="sep">
    <w:name w:val="sep"/>
    <w:basedOn w:val="a"/>
    <w:pPr>
      <w:spacing w:before="100" w:beforeAutospacing="1" w:after="100" w:afterAutospacing="1" w:line="0" w:lineRule="auto"/>
    </w:pPr>
  </w:style>
  <w:style w:type="paragraph" w:customStyle="1" w:styleId="ml25">
    <w:name w:val="ml25"/>
    <w:basedOn w:val="a"/>
    <w:pPr>
      <w:ind w:left="375"/>
    </w:pPr>
  </w:style>
  <w:style w:type="character" w:styleId="a3">
    <w:name w:val="Strong"/>
    <w:basedOn w:val="a0"/>
    <w:uiPriority w:val="22"/>
    <w:qFormat/>
    <w:rPr>
      <w:b/>
      <w:bCs/>
    </w:rPr>
  </w:style>
  <w:style w:type="character" w:customStyle="1" w:styleId="ubi1">
    <w:name w:val="ubi1"/>
    <w:basedOn w:val="a0"/>
    <w:rPr>
      <w:b/>
      <w:bCs/>
      <w:i/>
      <w:iCs/>
      <w:u w:val="single"/>
    </w:rPr>
  </w:style>
  <w:style w:type="paragraph" w:styleId="a4">
    <w:name w:val="Normal (Web)"/>
    <w:basedOn w:val="a"/>
    <w:uiPriority w:val="99"/>
    <w:unhideWhenUsed/>
    <w:pPr>
      <w:spacing w:before="100" w:beforeAutospacing="1" w:after="100" w:afterAutospacing="1"/>
    </w:pPr>
  </w:style>
  <w:style w:type="character" w:customStyle="1" w:styleId="center1">
    <w:name w:val="center1"/>
    <w:basedOn w:val="a0"/>
  </w:style>
  <w:style w:type="character" w:customStyle="1" w:styleId="b1">
    <w:name w:val="b1"/>
    <w:basedOn w:val="a0"/>
    <w:rPr>
      <w:b/>
      <w:bCs/>
    </w:rPr>
  </w:style>
  <w:style w:type="character" w:customStyle="1" w:styleId="ib1">
    <w:name w:val="ib1"/>
    <w:basedOn w:val="a0"/>
    <w:rPr>
      <w:b/>
      <w:bCs/>
      <w:i/>
      <w:iCs/>
    </w:rPr>
  </w:style>
  <w:style w:type="character" w:customStyle="1" w:styleId="u1">
    <w:name w:val="u1"/>
    <w:basedOn w:val="a0"/>
    <w:rPr>
      <w:u w:val="single"/>
    </w:rPr>
  </w:style>
  <w:style w:type="character" w:customStyle="1" w:styleId="i1">
    <w:name w:val="i1"/>
    <w:basedOn w:val="a0"/>
    <w:rPr>
      <w:i/>
      <w:iCs/>
    </w:rPr>
  </w:style>
  <w:style w:type="paragraph" w:styleId="a5">
    <w:name w:val="List Paragraph"/>
    <w:aliases w:val="List Paragraph1,Нумерованый список"/>
    <w:basedOn w:val="a"/>
    <w:link w:val="a6"/>
    <w:uiPriority w:val="34"/>
    <w:qFormat/>
    <w:rsid w:val="00A303B3"/>
    <w:pPr>
      <w:ind w:left="720"/>
      <w:contextualSpacing/>
    </w:pPr>
  </w:style>
  <w:style w:type="character" w:styleId="a7">
    <w:name w:val="annotation reference"/>
    <w:basedOn w:val="a0"/>
    <w:uiPriority w:val="99"/>
    <w:semiHidden/>
    <w:unhideWhenUsed/>
    <w:rsid w:val="006577AA"/>
    <w:rPr>
      <w:sz w:val="16"/>
      <w:szCs w:val="16"/>
    </w:rPr>
  </w:style>
  <w:style w:type="paragraph" w:styleId="a8">
    <w:name w:val="annotation text"/>
    <w:basedOn w:val="a"/>
    <w:link w:val="a9"/>
    <w:uiPriority w:val="99"/>
    <w:semiHidden/>
    <w:unhideWhenUsed/>
    <w:rsid w:val="006577AA"/>
    <w:rPr>
      <w:sz w:val="20"/>
      <w:szCs w:val="20"/>
    </w:rPr>
  </w:style>
  <w:style w:type="character" w:customStyle="1" w:styleId="a9">
    <w:name w:val="Текст примечания Знак"/>
    <w:basedOn w:val="a0"/>
    <w:link w:val="a8"/>
    <w:uiPriority w:val="99"/>
    <w:semiHidden/>
    <w:rsid w:val="006577AA"/>
    <w:rPr>
      <w:rFonts w:eastAsiaTheme="minorEastAsia"/>
    </w:rPr>
  </w:style>
  <w:style w:type="paragraph" w:styleId="aa">
    <w:name w:val="annotation subject"/>
    <w:basedOn w:val="a8"/>
    <w:next w:val="a8"/>
    <w:link w:val="ab"/>
    <w:uiPriority w:val="99"/>
    <w:semiHidden/>
    <w:unhideWhenUsed/>
    <w:rsid w:val="006577AA"/>
    <w:rPr>
      <w:b/>
      <w:bCs/>
    </w:rPr>
  </w:style>
  <w:style w:type="character" w:customStyle="1" w:styleId="ab">
    <w:name w:val="Тема примечания Знак"/>
    <w:basedOn w:val="a9"/>
    <w:link w:val="aa"/>
    <w:uiPriority w:val="99"/>
    <w:semiHidden/>
    <w:rsid w:val="006577AA"/>
    <w:rPr>
      <w:rFonts w:eastAsiaTheme="minorEastAsia"/>
      <w:b/>
      <w:bCs/>
    </w:rPr>
  </w:style>
  <w:style w:type="paragraph" w:styleId="ac">
    <w:name w:val="Balloon Text"/>
    <w:basedOn w:val="a"/>
    <w:link w:val="ad"/>
    <w:uiPriority w:val="99"/>
    <w:semiHidden/>
    <w:unhideWhenUsed/>
    <w:rsid w:val="006577AA"/>
    <w:rPr>
      <w:rFonts w:ascii="Tahoma" w:hAnsi="Tahoma" w:cs="Tahoma"/>
      <w:sz w:val="16"/>
      <w:szCs w:val="16"/>
    </w:rPr>
  </w:style>
  <w:style w:type="character" w:customStyle="1" w:styleId="ad">
    <w:name w:val="Текст выноски Знак"/>
    <w:basedOn w:val="a0"/>
    <w:link w:val="ac"/>
    <w:uiPriority w:val="99"/>
    <w:semiHidden/>
    <w:rsid w:val="006577AA"/>
    <w:rPr>
      <w:rFonts w:ascii="Tahoma" w:eastAsiaTheme="minorEastAsia" w:hAnsi="Tahoma" w:cs="Tahoma"/>
      <w:sz w:val="16"/>
      <w:szCs w:val="16"/>
    </w:rPr>
  </w:style>
  <w:style w:type="character" w:styleId="ae">
    <w:name w:val="Emphasis"/>
    <w:basedOn w:val="a0"/>
    <w:uiPriority w:val="20"/>
    <w:qFormat/>
    <w:rsid w:val="000714D2"/>
    <w:rPr>
      <w:i/>
      <w:iCs/>
    </w:rPr>
  </w:style>
  <w:style w:type="character" w:customStyle="1" w:styleId="a6">
    <w:name w:val="Абзац списка Знак"/>
    <w:aliases w:val="List Paragraph1 Знак,Нумерованый список Знак"/>
    <w:link w:val="a5"/>
    <w:uiPriority w:val="99"/>
    <w:locked/>
    <w:rsid w:val="00B0705D"/>
    <w:rPr>
      <w:rFonts w:eastAsiaTheme="minorEastAsia"/>
      <w:sz w:val="24"/>
      <w:szCs w:val="24"/>
    </w:rPr>
  </w:style>
  <w:style w:type="table" w:customStyle="1" w:styleId="21">
    <w:name w:val="Таблица простая 21"/>
    <w:basedOn w:val="a1"/>
    <w:uiPriority w:val="42"/>
    <w:rsid w:val="00AF25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Сетка таблицы светлая1"/>
    <w:basedOn w:val="a1"/>
    <w:uiPriority w:val="40"/>
    <w:rsid w:val="00AF25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Grid Table 1 Light"/>
    <w:basedOn w:val="a1"/>
    <w:uiPriority w:val="46"/>
    <w:rsid w:val="00AF25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1"/>
    <w:uiPriority w:val="46"/>
    <w:rsid w:val="00AF251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4">
    <w:name w:val="Grid Table 4"/>
    <w:basedOn w:val="a1"/>
    <w:uiPriority w:val="49"/>
    <w:rsid w:val="00AF251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1">
    <w:name w:val="Grid Table 3 Accent 1"/>
    <w:basedOn w:val="a1"/>
    <w:uiPriority w:val="48"/>
    <w:rsid w:val="00AF251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41">
    <w:name w:val="Grid Table 4 Accent 1"/>
    <w:basedOn w:val="a1"/>
    <w:uiPriority w:val="49"/>
    <w:rsid w:val="00AF251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
    <w:name w:val="Revision"/>
    <w:hidden/>
    <w:uiPriority w:val="99"/>
    <w:semiHidden/>
    <w:rsid w:val="003F616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1669">
      <w:bodyDiv w:val="1"/>
      <w:marLeft w:val="0"/>
      <w:marRight w:val="0"/>
      <w:marTop w:val="0"/>
      <w:marBottom w:val="0"/>
      <w:divBdr>
        <w:top w:val="none" w:sz="0" w:space="0" w:color="auto"/>
        <w:left w:val="none" w:sz="0" w:space="0" w:color="auto"/>
        <w:bottom w:val="none" w:sz="0" w:space="0" w:color="auto"/>
        <w:right w:val="none" w:sz="0" w:space="0" w:color="auto"/>
      </w:divBdr>
    </w:div>
    <w:div w:id="181482812">
      <w:bodyDiv w:val="1"/>
      <w:marLeft w:val="0"/>
      <w:marRight w:val="0"/>
      <w:marTop w:val="0"/>
      <w:marBottom w:val="0"/>
      <w:divBdr>
        <w:top w:val="none" w:sz="0" w:space="0" w:color="auto"/>
        <w:left w:val="none" w:sz="0" w:space="0" w:color="auto"/>
        <w:bottom w:val="none" w:sz="0" w:space="0" w:color="auto"/>
        <w:right w:val="none" w:sz="0" w:space="0" w:color="auto"/>
      </w:divBdr>
    </w:div>
    <w:div w:id="465465934">
      <w:bodyDiv w:val="1"/>
      <w:marLeft w:val="0"/>
      <w:marRight w:val="0"/>
      <w:marTop w:val="0"/>
      <w:marBottom w:val="0"/>
      <w:divBdr>
        <w:top w:val="none" w:sz="0" w:space="0" w:color="auto"/>
        <w:left w:val="none" w:sz="0" w:space="0" w:color="auto"/>
        <w:bottom w:val="none" w:sz="0" w:space="0" w:color="auto"/>
        <w:right w:val="none" w:sz="0" w:space="0" w:color="auto"/>
      </w:divBdr>
    </w:div>
    <w:div w:id="744499754">
      <w:bodyDiv w:val="1"/>
      <w:marLeft w:val="0"/>
      <w:marRight w:val="0"/>
      <w:marTop w:val="0"/>
      <w:marBottom w:val="0"/>
      <w:divBdr>
        <w:top w:val="none" w:sz="0" w:space="0" w:color="auto"/>
        <w:left w:val="none" w:sz="0" w:space="0" w:color="auto"/>
        <w:bottom w:val="none" w:sz="0" w:space="0" w:color="auto"/>
        <w:right w:val="none" w:sz="0" w:space="0" w:color="auto"/>
      </w:divBdr>
    </w:div>
    <w:div w:id="886138415">
      <w:marLeft w:val="0"/>
      <w:marRight w:val="0"/>
      <w:marTop w:val="0"/>
      <w:marBottom w:val="0"/>
      <w:divBdr>
        <w:top w:val="none" w:sz="0" w:space="0" w:color="auto"/>
        <w:left w:val="none" w:sz="0" w:space="0" w:color="auto"/>
        <w:bottom w:val="none" w:sz="0" w:space="0" w:color="auto"/>
        <w:right w:val="none" w:sz="0" w:space="0" w:color="auto"/>
      </w:divBdr>
    </w:div>
    <w:div w:id="16801613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7A5813E3EEEA1488F752ECE3FFA76E0" ma:contentTypeVersion="" ma:contentTypeDescription="Создание документа." ma:contentTypeScope="" ma:versionID="765ae6f6274319325a919b4fe9df5635">
  <xsd:schema xmlns:xsd="http://www.w3.org/2001/XMLSchema" xmlns:xs="http://www.w3.org/2001/XMLSchema" xmlns:p="http://schemas.microsoft.com/office/2006/metadata/properties" targetNamespace="http://schemas.microsoft.com/office/2006/metadata/properties" ma:root="true" ma:fieldsID="52037d3848deb5b6a76f91bd466906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567A6-9278-4796-883E-54F9771F860C}">
  <ds:schemaRefs>
    <ds:schemaRef ds:uri="http://schemas.microsoft.com/sharepoint/v3/contenttype/forms"/>
  </ds:schemaRefs>
</ds:datastoreItem>
</file>

<file path=customXml/itemProps2.xml><?xml version="1.0" encoding="utf-8"?>
<ds:datastoreItem xmlns:ds="http://schemas.openxmlformats.org/officeDocument/2006/customXml" ds:itemID="{CBF698DB-222A-4F02-897E-C99503983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250025-200B-4FC2-B50C-4EE30F2230CD}">
  <ds:schemaRefs>
    <ds:schemaRef ds:uri="http://schemas.microsoft.com/office/2006/metadata/properties"/>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F209600D-F988-4FFA-9354-733887EA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1413</Words>
  <Characters>9944</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 Дмитрий В.</dc:creator>
  <cp:lastModifiedBy>Муханова Эльвина Г.</cp:lastModifiedBy>
  <cp:revision>3</cp:revision>
  <cp:lastPrinted>2022-10-20T08:29:00Z</cp:lastPrinted>
  <dcterms:created xsi:type="dcterms:W3CDTF">2024-08-14T14:15:00Z</dcterms:created>
  <dcterms:modified xsi:type="dcterms:W3CDTF">2024-08-14T14:16:00Z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0x01010097A5813E3EEEA1488F752ECE3FFA76E0</vt:lpwstr>
  </property>
</Properties>
</file>