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7FDE" w14:textId="77777777" w:rsidR="001837D3" w:rsidRDefault="00641F76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1267-АП/1</w:t>
      </w:r>
      <w:r>
        <w:t xml:space="preserve"> </w:t>
      </w:r>
    </w:p>
    <w:p w14:paraId="46C437D2" w14:textId="77777777" w:rsidR="001837D3" w:rsidRDefault="00641F76">
      <w:pPr>
        <w:pStyle w:val="a3"/>
        <w:jc w:val="center"/>
      </w:pPr>
      <w:r>
        <w:t>О РЕЗУЛЬТАТАХ ТОРГОВ В ФОРМЕ АУКЦИОНА С ПОВЫШЕНИЕМ ЦЕНЫ</w:t>
      </w:r>
    </w:p>
    <w:p w14:paraId="709E5AC3" w14:textId="77777777" w:rsidR="001837D3" w:rsidRDefault="00641F76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«15» апреля 2025 г.</w:t>
      </w:r>
      <w:r>
        <w:t xml:space="preserve"> </w:t>
      </w:r>
    </w:p>
    <w:p w14:paraId="060CE520" w14:textId="77777777" w:rsidR="001837D3" w:rsidRDefault="00641F76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37BEC0E3" w14:textId="77777777" w:rsidR="001837D3" w:rsidRDefault="00641F76">
      <w:pPr>
        <w:pStyle w:val="a3"/>
      </w:pPr>
      <w:r>
        <w:rPr>
          <w:u w:val="single"/>
        </w:rPr>
        <w:t>Организатор торгов: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«АССЕТ МЕНЕДЖМЕНТ» </w:t>
      </w:r>
    </w:p>
    <w:p w14:paraId="2BFA8A26" w14:textId="77777777" w:rsidR="001837D3" w:rsidRDefault="00641F76">
      <w:pPr>
        <w:pStyle w:val="a3"/>
      </w:pPr>
      <w:r>
        <w:rPr>
          <w:u w:val="single"/>
        </w:rPr>
        <w:t>Продавец имущества:</w:t>
      </w:r>
      <w:r>
        <w:t xml:space="preserve"> </w:t>
      </w:r>
      <w:r>
        <w:rPr>
          <w:rStyle w:val="a5"/>
          <w:b/>
          <w:bCs/>
        </w:rPr>
        <w:t xml:space="preserve">Скотников Павел Петрович </w:t>
      </w:r>
    </w:p>
    <w:p w14:paraId="4592AACC" w14:textId="77777777" w:rsidR="001837D3" w:rsidRDefault="00641F76">
      <w:pPr>
        <w:pStyle w:val="a3"/>
      </w:pPr>
      <w:r>
        <w:rPr>
          <w:u w:val="single"/>
        </w:rPr>
        <w:t>Форма торгов: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26AF2988" w14:textId="77777777" w:rsidR="001837D3" w:rsidRDefault="00641F76" w:rsidP="00641F76">
      <w:pPr>
        <w:pStyle w:val="a3"/>
        <w:jc w:val="both"/>
      </w:pPr>
      <w:r>
        <w:rPr>
          <w:u w:val="single"/>
        </w:rPr>
        <w:t>Порядок и критерии определения победителя торгов:</w:t>
      </w:r>
      <w:r>
        <w:t xml:space="preserve"> </w:t>
      </w:r>
      <w:r>
        <w:rPr>
          <w:rStyle w:val="a5"/>
          <w:b/>
          <w:bCs/>
        </w:rPr>
        <w:t xml:space="preserve"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 После проведения торгов и установления цены продажи имущества, сформированной в результате проведения торгов, будет предложено второму держателю доли преимущественное право выкупа по итоговой цене (сформированной в результате проведения торгов). </w:t>
      </w:r>
    </w:p>
    <w:p w14:paraId="28D8FC95" w14:textId="77777777" w:rsidR="001837D3" w:rsidRDefault="00641F76">
      <w:pPr>
        <w:pStyle w:val="a3"/>
      </w:pPr>
      <w:r>
        <w:rPr>
          <w:u w:val="single"/>
        </w:rPr>
        <w:t>Место подведения итогов торгов:</w:t>
      </w:r>
      <w:r>
        <w:t xml:space="preserve"> </w:t>
      </w:r>
      <w:r>
        <w:rPr>
          <w:rStyle w:val="a5"/>
          <w:b/>
          <w:bCs/>
        </w:rPr>
        <w:t xml:space="preserve">В сети Интернет на сайте по адресу https://nistp.ru </w:t>
      </w:r>
    </w:p>
    <w:p w14:paraId="275EA01F" w14:textId="77777777" w:rsidR="001837D3" w:rsidRDefault="00641F76" w:rsidP="00641F76">
      <w:pPr>
        <w:pStyle w:val="a3"/>
        <w:jc w:val="both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14:paraId="040C73D1" w14:textId="77777777" w:rsidR="0065687F" w:rsidRDefault="00641F76" w:rsidP="00641F76">
      <w:pPr>
        <w:pStyle w:val="a3"/>
        <w:jc w:val="both"/>
        <w:rPr>
          <w:rStyle w:val="a4"/>
          <w:i/>
          <w:iCs/>
        </w:rPr>
      </w:pPr>
      <w:r>
        <w:rPr>
          <w:u w:val="single"/>
        </w:rPr>
        <w:t>Предмет торгов</w:t>
      </w:r>
      <w:r>
        <w:t xml:space="preserve">: </w:t>
      </w:r>
      <w:r w:rsidRPr="00641F76">
        <w:rPr>
          <w:b/>
        </w:rPr>
        <w:t>½</w:t>
      </w:r>
      <w:r w:rsidRPr="00641F76">
        <w:rPr>
          <w:rStyle w:val="a4"/>
          <w:b w:val="0"/>
          <w:i/>
          <w:iCs/>
        </w:rPr>
        <w:t xml:space="preserve"> </w:t>
      </w:r>
      <w:r>
        <w:rPr>
          <w:rStyle w:val="a4"/>
          <w:i/>
          <w:iCs/>
        </w:rPr>
        <w:t xml:space="preserve">доля в праве на: </w:t>
      </w:r>
    </w:p>
    <w:p w14:paraId="2C7D97B8" w14:textId="77777777" w:rsidR="0065687F" w:rsidRDefault="0065687F" w:rsidP="00641F76">
      <w:pPr>
        <w:pStyle w:val="a3"/>
        <w:jc w:val="both"/>
        <w:rPr>
          <w:rStyle w:val="a4"/>
          <w:i/>
          <w:iCs/>
        </w:rPr>
      </w:pPr>
      <w:r>
        <w:rPr>
          <w:rStyle w:val="a4"/>
          <w:i/>
          <w:iCs/>
        </w:rPr>
        <w:t xml:space="preserve">1) </w:t>
      </w:r>
      <w:r w:rsidR="00641F76">
        <w:rPr>
          <w:rStyle w:val="a4"/>
          <w:i/>
          <w:iCs/>
        </w:rPr>
        <w:t xml:space="preserve">земельный участок площадью 10 000 (десять тысяч) кв. м, с кадастровым номером 50:20:0020208:9060, категория земель: земли населенных пунктов, вид разрешенного использования: для строительства учебных, жилых корпусов и спортивно-оздоровительного комплекса, местоположение: 143085, Московская область, г. о. Одинцовский, </w:t>
      </w:r>
      <w:proofErr w:type="spellStart"/>
      <w:r w:rsidR="00641F76">
        <w:rPr>
          <w:rStyle w:val="a4"/>
          <w:i/>
          <w:iCs/>
        </w:rPr>
        <w:t>рп</w:t>
      </w:r>
      <w:proofErr w:type="spellEnd"/>
      <w:r w:rsidR="00641F76">
        <w:rPr>
          <w:rStyle w:val="a4"/>
          <w:i/>
          <w:iCs/>
        </w:rPr>
        <w:t xml:space="preserve"> Заречье, тер «</w:t>
      </w:r>
      <w:proofErr w:type="spellStart"/>
      <w:r w:rsidR="00641F76">
        <w:rPr>
          <w:rStyle w:val="a4"/>
          <w:i/>
          <w:iCs/>
        </w:rPr>
        <w:t>Кунцево</w:t>
      </w:r>
      <w:proofErr w:type="spellEnd"/>
      <w:r w:rsidR="00641F76">
        <w:rPr>
          <w:rStyle w:val="a4"/>
          <w:i/>
          <w:iCs/>
        </w:rPr>
        <w:t xml:space="preserve"> 2», Российская Федерация, далее - земельный участок; </w:t>
      </w:r>
    </w:p>
    <w:p w14:paraId="3A368E10" w14:textId="77777777" w:rsidR="0065687F" w:rsidRDefault="0065687F" w:rsidP="00641F76">
      <w:pPr>
        <w:pStyle w:val="a3"/>
        <w:jc w:val="both"/>
        <w:rPr>
          <w:rStyle w:val="a4"/>
          <w:i/>
          <w:iCs/>
        </w:rPr>
      </w:pPr>
      <w:r>
        <w:rPr>
          <w:rStyle w:val="a4"/>
          <w:i/>
          <w:iCs/>
        </w:rPr>
        <w:t xml:space="preserve">2) </w:t>
      </w:r>
      <w:r w:rsidR="00641F76">
        <w:rPr>
          <w:rStyle w:val="a4"/>
          <w:i/>
          <w:iCs/>
        </w:rPr>
        <w:t xml:space="preserve">здание, с кадастровым номером 50:20:0020206:80, площадью 592 (пятьсот девяносто два) кв. м., назначение: нежилое, наименование: здание, количество этажей 3 (три), в том числе подземных 1 (один), </w:t>
      </w:r>
      <w:r w:rsidR="00641F76">
        <w:rPr>
          <w:rStyle w:val="a4"/>
          <w:i/>
          <w:iCs/>
        </w:rPr>
        <w:lastRenderedPageBreak/>
        <w:t xml:space="preserve">местоположение: Московская область, р-н Одинцовский, </w:t>
      </w:r>
      <w:proofErr w:type="spellStart"/>
      <w:r w:rsidR="00641F76">
        <w:rPr>
          <w:rStyle w:val="a4"/>
          <w:i/>
          <w:iCs/>
        </w:rPr>
        <w:t>рп</w:t>
      </w:r>
      <w:proofErr w:type="spellEnd"/>
      <w:r w:rsidR="00641F76">
        <w:rPr>
          <w:rStyle w:val="a4"/>
          <w:i/>
          <w:iCs/>
        </w:rPr>
        <w:t xml:space="preserve"> Заречье, тер Кунцево-2, д 3в (три в), далее - здание 1</w:t>
      </w:r>
    </w:p>
    <w:p w14:paraId="0D9BACA0" w14:textId="4C2F0EE1" w:rsidR="0065687F" w:rsidRDefault="0065687F" w:rsidP="00641F76">
      <w:pPr>
        <w:pStyle w:val="a3"/>
        <w:jc w:val="both"/>
        <w:rPr>
          <w:rStyle w:val="a4"/>
          <w:i/>
          <w:iCs/>
        </w:rPr>
      </w:pPr>
      <w:r>
        <w:rPr>
          <w:rStyle w:val="a4"/>
          <w:i/>
          <w:iCs/>
        </w:rPr>
        <w:t xml:space="preserve">3) </w:t>
      </w:r>
      <w:r w:rsidR="00641F76">
        <w:rPr>
          <w:rStyle w:val="a4"/>
          <w:i/>
          <w:iCs/>
        </w:rPr>
        <w:t xml:space="preserve">здание, с кадастровым номером 50:20:0020202:3414, площадью 698,6 (шестьсот девяносто восемь целых шесть десятых) кв. м., назначение: нежилое, наименование: нежилое здание, количество этажей 3 (три), в том числе подземных 1 (один), местоположение: Московская область, Одинцовский район, раб. пос. Заречье, Кунцево-2, д.8 (восемь), строен. 46 (сорок шесть), далее - здание 2. </w:t>
      </w:r>
      <w:bookmarkStart w:id="0" w:name="_GoBack"/>
      <w:bookmarkEnd w:id="0"/>
    </w:p>
    <w:p w14:paraId="74317D61" w14:textId="13D69529" w:rsidR="001837D3" w:rsidRDefault="00641F76" w:rsidP="00641F76">
      <w:pPr>
        <w:pStyle w:val="a3"/>
        <w:jc w:val="both"/>
      </w:pPr>
      <w:r>
        <w:rPr>
          <w:rStyle w:val="a4"/>
          <w:i/>
          <w:iCs/>
        </w:rPr>
        <w:t xml:space="preserve">Объекты недвижимости являются объектом судебного процесса (№02-8561/2024), связанного с оспариванием брачного договора Продавца и разделом совместно нажитого имущества. После проведения торгов и установления цены продажи имущества, сформированной в результате проведения торгов, второму держателю доли </w:t>
      </w:r>
      <w:r w:rsidR="006B50DC">
        <w:rPr>
          <w:rStyle w:val="a4"/>
          <w:i/>
          <w:iCs/>
        </w:rPr>
        <w:t xml:space="preserve">будет предложено </w:t>
      </w:r>
      <w:r>
        <w:rPr>
          <w:rStyle w:val="a4"/>
          <w:i/>
          <w:iCs/>
        </w:rPr>
        <w:t xml:space="preserve">преимущественное право выкупа по итоговой цене (сформированной в результате проведения торгов). </w:t>
      </w:r>
    </w:p>
    <w:p w14:paraId="11E0877E" w14:textId="77777777" w:rsidR="001837D3" w:rsidRDefault="00641F76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50000000.00 </w:t>
      </w:r>
      <w:r>
        <w:t>рублей (НДС не облагается).</w:t>
      </w:r>
    </w:p>
    <w:p w14:paraId="6DBAABDC" w14:textId="77777777" w:rsidR="001837D3" w:rsidRDefault="00641F76" w:rsidP="00641F76">
      <w:pPr>
        <w:pStyle w:val="a3"/>
        <w:jc w:val="both"/>
      </w:pPr>
      <w:r>
        <w:t>В соответствии с протоколом о допуске к участию в торгах № 1267-АП/1 от «14» апреля 2025 г. участниками торгов являются следующие лица (далее – Участники торгов):</w:t>
      </w:r>
    </w:p>
    <w:p w14:paraId="2D6014E1" w14:textId="77777777" w:rsidR="001837D3" w:rsidRDefault="00641F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Цибескова</w:t>
      </w:r>
      <w:proofErr w:type="spellEnd"/>
      <w:r>
        <w:rPr>
          <w:rFonts w:eastAsia="Times New Roman"/>
          <w:sz w:val="28"/>
          <w:szCs w:val="28"/>
        </w:rPr>
        <w:t xml:space="preserve"> Наталья Владимировна (ИНН:481000937140). </w:t>
      </w:r>
    </w:p>
    <w:p w14:paraId="5A0DBC40" w14:textId="77777777" w:rsidR="001837D3" w:rsidRPr="00886CBB" w:rsidRDefault="00641F76" w:rsidP="00886CB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86CBB">
        <w:rPr>
          <w:rFonts w:eastAsia="Times New Roman"/>
          <w:sz w:val="28"/>
          <w:szCs w:val="28"/>
        </w:rPr>
        <w:t>ИП Платонов Иван Александрович (ИНН:772394261300; ОГРНИП:</w:t>
      </w:r>
      <w:r w:rsidR="00886CBB" w:rsidRPr="00886CBB">
        <w:rPr>
          <w:rFonts w:eastAsia="Times New Roman"/>
          <w:sz w:val="28"/>
          <w:szCs w:val="28"/>
        </w:rPr>
        <w:t xml:space="preserve"> </w:t>
      </w:r>
      <w:r w:rsidRPr="00886CBB">
        <w:rPr>
          <w:rFonts w:eastAsia="Times New Roman"/>
          <w:sz w:val="28"/>
          <w:szCs w:val="28"/>
        </w:rPr>
        <w:t>325774600129984)</w:t>
      </w:r>
      <w:r w:rsidR="00886CBB" w:rsidRPr="00886CBB">
        <w:rPr>
          <w:rFonts w:eastAsia="Times New Roman"/>
          <w:sz w:val="28"/>
          <w:szCs w:val="28"/>
        </w:rPr>
        <w:t xml:space="preserve">, действующий от имени и в интересах </w:t>
      </w:r>
      <w:r w:rsidR="00886CBB" w:rsidRPr="00886CBB">
        <w:rPr>
          <w:sz w:val="28"/>
          <w:szCs w:val="28"/>
        </w:rPr>
        <w:t>ООО «СКОЛКОВО ДЕВЕЛОПМЕНТ» (ИНН 5032388240; ОГРН 1255000018052).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802"/>
        <w:gridCol w:w="4135"/>
      </w:tblGrid>
      <w:tr w:rsidR="001837D3" w14:paraId="52B1DD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FBCC26" w14:textId="77777777" w:rsidR="001837D3" w:rsidRDefault="00641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D3B308" w14:textId="77777777" w:rsidR="001837D3" w:rsidRDefault="00641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8822F6" w14:textId="77777777" w:rsidR="001837D3" w:rsidRDefault="00641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1837D3" w14:paraId="3EBF8E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9708A6" w14:textId="77777777" w:rsidR="001837D3" w:rsidRDefault="00641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336F7F" w14:textId="77777777" w:rsidR="001837D3" w:rsidRDefault="00641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15.04.2025 12:00:25.930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90E89" w14:textId="77777777" w:rsidR="001837D3" w:rsidRDefault="00641F7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Цибескова</w:t>
            </w:r>
            <w:proofErr w:type="spellEnd"/>
            <w:r>
              <w:rPr>
                <w:rFonts w:eastAsia="Times New Roman"/>
              </w:rPr>
              <w:t xml:space="preserve"> Наталья Владимировна</w:t>
            </w:r>
          </w:p>
        </w:tc>
      </w:tr>
      <w:tr w:rsidR="001837D3" w14:paraId="4C0985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78540" w14:textId="77777777" w:rsidR="001837D3" w:rsidRDefault="00641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1FDC77" w14:textId="77777777" w:rsidR="001837D3" w:rsidRDefault="00641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15.04.2025 12:02:24.768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599082" w14:textId="77777777" w:rsidR="001837D3" w:rsidRDefault="00641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 Платонов Иван Александрович</w:t>
            </w:r>
          </w:p>
        </w:tc>
      </w:tr>
    </w:tbl>
    <w:p w14:paraId="2451456D" w14:textId="77777777" w:rsidR="001837D3" w:rsidRDefault="00641F76" w:rsidP="00641F76">
      <w:pPr>
        <w:pStyle w:val="a3"/>
        <w:jc w:val="both"/>
      </w:pPr>
      <w:r>
        <w:t xml:space="preserve">Наиболее высокую цену в размере </w:t>
      </w:r>
      <w:r>
        <w:rPr>
          <w:rStyle w:val="a5"/>
          <w:b/>
          <w:bCs/>
        </w:rPr>
        <w:t>50500000.00</w:t>
      </w:r>
      <w:r>
        <w:t xml:space="preserve"> рублей за имущество, составляющее Лот, предложил участник </w:t>
      </w:r>
      <w:r w:rsidRPr="00886CBB">
        <w:rPr>
          <w:b/>
          <w:i/>
        </w:rPr>
        <w:t xml:space="preserve">ИП </w:t>
      </w:r>
      <w:r w:rsidRPr="00886CBB">
        <w:rPr>
          <w:rStyle w:val="a5"/>
          <w:b/>
          <w:bCs/>
        </w:rPr>
        <w:t>Платонов Иван Александрович</w:t>
      </w:r>
      <w:r w:rsidR="00886CBB" w:rsidRPr="00886CBB">
        <w:rPr>
          <w:b/>
        </w:rPr>
        <w:t>,</w:t>
      </w:r>
      <w:r w:rsidR="00886CBB" w:rsidRPr="00886CBB">
        <w:rPr>
          <w:b/>
          <w:i/>
        </w:rPr>
        <w:t xml:space="preserve"> действующий от имени и в интересах ООО «СКОЛКОВО ДЕВЕЛОПМЕНТ»</w:t>
      </w:r>
      <w:r w:rsidR="00886CBB">
        <w:t>, который признается П</w:t>
      </w:r>
      <w:r>
        <w:t>обедителем торгов по Лоту.</w:t>
      </w:r>
    </w:p>
    <w:p w14:paraId="5CE1265C" w14:textId="77777777" w:rsidR="001837D3" w:rsidRDefault="00641F76" w:rsidP="00641F76">
      <w:pPr>
        <w:pStyle w:val="a3"/>
        <w:jc w:val="both"/>
      </w:pPr>
      <w:r>
        <w:t xml:space="preserve">Наиболее высокую по сравнению с ценой, предложенной другими участниками торгов, за исключением победителя торгов в размере </w:t>
      </w:r>
      <w:r>
        <w:rPr>
          <w:rStyle w:val="a5"/>
          <w:b/>
          <w:bCs/>
        </w:rPr>
        <w:t>50000000.00</w:t>
      </w:r>
      <w:r>
        <w:t xml:space="preserve"> рублей за имущество, составляющее Лот, предложил участник </w:t>
      </w:r>
      <w:proofErr w:type="spellStart"/>
      <w:r>
        <w:rPr>
          <w:rStyle w:val="a5"/>
          <w:b/>
          <w:bCs/>
        </w:rPr>
        <w:t>Цибескова</w:t>
      </w:r>
      <w:proofErr w:type="spellEnd"/>
      <w:r>
        <w:rPr>
          <w:rStyle w:val="a5"/>
          <w:b/>
          <w:bCs/>
        </w:rPr>
        <w:t xml:space="preserve"> Наталья Владимировна</w:t>
      </w:r>
      <w:r>
        <w:t>.</w:t>
      </w:r>
    </w:p>
    <w:p w14:paraId="4489875D" w14:textId="77777777" w:rsidR="001837D3" w:rsidRDefault="00641F76" w:rsidP="00641F76">
      <w:pPr>
        <w:pStyle w:val="a3"/>
        <w:jc w:val="both"/>
      </w:pPr>
      <w:r>
        <w:rPr>
          <w:u w:val="single"/>
        </w:rPr>
        <w:lastRenderedPageBreak/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 xml:space="preserve">Договор купли-продажи заключается между Продавцом и Победителем торгов в течение 5 календарных дней с даты подведения итогов, по цене, установленной в ходе торгов (при условии, что лицо, обладающее преимущественным правом покупки, не приобретет имущество). В случае отказа или уклонения Победителя торгов от подписания договора купли-продажи в течение 5 календарных дней с даты подведения итогов торгов, внесенный задаток ему не возвращается, и Продавец вправе предложить заключить договор купли-продажи имущества участнику, занявшему второе место (при условии, что лицо, обладающее преимущественным правом покупки, не приобретет имущество). Цена договора купли-продажи устанавливается в размере максимального предложения, сделанного данным участником. Договор купли-продажи заключается в течении 5 (пяти) календарных дней с момента уведомления участника, занявшего второе место, о необходимости заключения договора, таким образом задаток участника торгов, занявшего второе место, удерживается Организатором торгов до момента заключения договора купли-продажи с Победителем торгов. В случае подписания договора купли-продажи с Победителем торгов (или участником, занявшим второе место), задатки участников до которых не дошла очередь подписания договора, подлежат возврату Организатором торгов в течение 5 (пяти) рабочих дней на реквизиты, указанные в Договоре о задатке. В случае признания торгов несостоявшимся по причине допуска к участию в торгах единственного участника, договор купли-продажи может быть заключен с единственным участником торгов, но не ниже начальной цены продажи, (при условии, что лицо, обладающее преимущественным правом покупки, не приобретет имущество) в течение 5 календарных дней с даты признания торгов несостоявшимся. </w:t>
      </w:r>
    </w:p>
    <w:p w14:paraId="6B1AE2DC" w14:textId="77777777" w:rsidR="001837D3" w:rsidRDefault="00641F76" w:rsidP="00641F76">
      <w:pPr>
        <w:pStyle w:val="a3"/>
        <w:jc w:val="both"/>
        <w:rPr>
          <w:rStyle w:val="a5"/>
          <w:b/>
          <w:bCs/>
        </w:rPr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 xml:space="preserve">Оплата цены продажи имущества, установленная в ходе продажи, за вычетом ранее внесенного задатка, производится Победителем продажи в течение 30 календарных дней с даты публикации протокола результатов торгов. Переход имущества от Продавца к Победителю торгов/Единственному участнику осуществляется в порядке и сроки согласно договору купли-продажи (при условии, что лицо, обладающее преимущественным правом покупки, не приобретет имущество). Задаток, перечисленный Победителем торгов для участия в торгах, засчитывается в счет оплаты имущества. В случае уклонения (отказа) Победителя от подписания протокола об итогах торгов, заключения в указанный срок Договора купли-продажи или неисполнения в установленный срок обязательства по оплате имущества, он лишается права на его приобретение, сумма внесенного им задатка не возвращается. Возврат задатка осуществляется всем участникам торгов в течение 5 (Пяти) рабочих </w:t>
      </w:r>
      <w:r>
        <w:rPr>
          <w:rStyle w:val="a5"/>
          <w:b/>
          <w:bCs/>
        </w:rPr>
        <w:lastRenderedPageBreak/>
        <w:t xml:space="preserve">дней с даты оформления протокола об итогах торгов, за исключением задатка победителя торгов. </w:t>
      </w:r>
    </w:p>
    <w:p w14:paraId="017DF73B" w14:textId="77777777" w:rsidR="00641F76" w:rsidRDefault="00641F76" w:rsidP="00641F76">
      <w:pPr>
        <w:pStyle w:val="a3"/>
        <w:jc w:val="both"/>
      </w:pPr>
    </w:p>
    <w:p w14:paraId="588235B9" w14:textId="77777777" w:rsidR="00641F76" w:rsidRDefault="00641F76">
      <w:pPr>
        <w:pStyle w:val="a3"/>
      </w:pPr>
      <w:r>
        <w:t>Организатор торгов</w:t>
      </w:r>
    </w:p>
    <w:p w14:paraId="1653E941" w14:textId="77777777" w:rsidR="001837D3" w:rsidRDefault="00641F76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ОБЩЕСТВО С ОГРАНИЧЕННОЙ ОТВЕТСТВЕННОСТЬЮ «АССЕТ МЕНЕДЖМЕНТ»</w:t>
      </w:r>
    </w:p>
    <w:p w14:paraId="2C2828E6" w14:textId="77777777" w:rsidR="00641F76" w:rsidRDefault="00641F76">
      <w:pPr>
        <w:pStyle w:val="a3"/>
        <w:rPr>
          <w:rStyle w:val="a5"/>
          <w:b/>
          <w:bCs/>
          <w:i w:val="0"/>
        </w:rPr>
      </w:pPr>
      <w:r w:rsidRPr="00641F76">
        <w:rPr>
          <w:rStyle w:val="a5"/>
          <w:b/>
          <w:bCs/>
          <w:i w:val="0"/>
        </w:rPr>
        <w:t>Генеральный директор</w:t>
      </w:r>
    </w:p>
    <w:p w14:paraId="1BB5C192" w14:textId="77777777" w:rsidR="00641F76" w:rsidRPr="00641F76" w:rsidRDefault="00641F76">
      <w:pPr>
        <w:pStyle w:val="a3"/>
        <w:rPr>
          <w:b/>
          <w:bCs/>
          <w:i/>
          <w:iCs/>
        </w:rPr>
      </w:pPr>
    </w:p>
    <w:p w14:paraId="26CFB27E" w14:textId="77777777" w:rsidR="001837D3" w:rsidRDefault="00641F76">
      <w:pPr>
        <w:pStyle w:val="a3"/>
      </w:pPr>
      <w:r>
        <w:t xml:space="preserve">__________________________ Д.И. Петров </w:t>
      </w:r>
    </w:p>
    <w:p w14:paraId="08FF44F3" w14:textId="77777777" w:rsidR="00641F76" w:rsidRDefault="00641F76">
      <w:pPr>
        <w:pStyle w:val="a3"/>
      </w:pPr>
    </w:p>
    <w:p w14:paraId="4404C218" w14:textId="77777777" w:rsidR="00641F76" w:rsidRDefault="00641F76">
      <w:pPr>
        <w:pStyle w:val="a3"/>
      </w:pPr>
    </w:p>
    <w:sectPr w:rsidR="006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4A85"/>
    <w:multiLevelType w:val="multilevel"/>
    <w:tmpl w:val="06F0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76"/>
    <w:rsid w:val="001837D3"/>
    <w:rsid w:val="00641F76"/>
    <w:rsid w:val="0065687F"/>
    <w:rsid w:val="006B50DC"/>
    <w:rsid w:val="00886CBB"/>
    <w:rsid w:val="00AE2B39"/>
    <w:rsid w:val="00B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4744"/>
  <w15:chartTrackingRefBased/>
  <w15:docId w15:val="{C2BCF485-E69B-4329-A87A-772D5B4C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2025-04-15T12:47:00Z</dcterms:created>
  <dcterms:modified xsi:type="dcterms:W3CDTF">2025-04-15T12:47:00Z</dcterms:modified>
</cp:coreProperties>
</file>