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9A4" w:rsidRDefault="00A557FA">
      <w:pPr>
        <w:pStyle w:val="a5"/>
      </w:pPr>
      <w:r>
        <w:rPr>
          <w:rStyle w:val="a4"/>
        </w:rPr>
        <w:t xml:space="preserve">ПРОТОКОЛ № </w:t>
      </w:r>
      <w:r>
        <w:rPr>
          <w:rStyle w:val="a3"/>
          <w:b/>
          <w:bCs/>
        </w:rPr>
        <w:t>1289-АЗ/2</w:t>
      </w:r>
      <w:r>
        <w:t xml:space="preserve"> </w:t>
      </w:r>
    </w:p>
    <w:p w:rsidR="00B339A4" w:rsidRDefault="00A557FA" w:rsidP="00A557FA">
      <w:pPr>
        <w:pStyle w:val="a5"/>
        <w:jc w:val="center"/>
      </w:pPr>
      <w:r>
        <w:t>О РЕЗУЛЬТАТАХ ЗАПРОСА ПРЕДЛОЖЕНИЙ </w:t>
      </w:r>
    </w:p>
    <w:p w:rsidR="00B339A4" w:rsidRDefault="00A557FA">
      <w:pPr>
        <w:pStyle w:val="a5"/>
      </w:pPr>
      <w:r>
        <w:rPr>
          <w:rStyle w:val="a4"/>
        </w:rPr>
        <w:t xml:space="preserve">Дата подписания протокола: </w:t>
      </w:r>
      <w:r>
        <w:rPr>
          <w:rStyle w:val="a4"/>
          <w:i/>
          <w:iCs/>
        </w:rPr>
        <w:t>"15" июля 2025 г.</w:t>
      </w:r>
      <w:r>
        <w:t xml:space="preserve"> </w:t>
      </w:r>
    </w:p>
    <w:p w:rsidR="00B339A4" w:rsidRDefault="00A557FA">
      <w:pPr>
        <w:pStyle w:val="a5"/>
      </w:pPr>
      <w:r>
        <w:rPr>
          <w:rStyle w:val="a4"/>
        </w:rPr>
        <w:t>Настоящий протокол подписан в подтверждение следующего:</w:t>
      </w:r>
    </w:p>
    <w:p w:rsidR="00B339A4" w:rsidRDefault="00A557FA">
      <w:pPr>
        <w:pStyle w:val="a5"/>
      </w:pPr>
      <w:r>
        <w:rPr>
          <w:u w:val="single"/>
        </w:rPr>
        <w:t>Организатор:</w:t>
      </w:r>
      <w:r>
        <w:t xml:space="preserve"> </w:t>
      </w:r>
      <w:r>
        <w:rPr>
          <w:rStyle w:val="a3"/>
          <w:b/>
          <w:bCs/>
        </w:rPr>
        <w:t>ПАО "АК ВНЗМ"</w:t>
      </w:r>
    </w:p>
    <w:p w:rsidR="00B339A4" w:rsidRDefault="00A557FA">
      <w:pPr>
        <w:pStyle w:val="a5"/>
      </w:pPr>
      <w:r>
        <w:rPr>
          <w:u w:val="single"/>
        </w:rPr>
        <w:t>Арендодатель:</w:t>
      </w:r>
      <w:r>
        <w:t xml:space="preserve"> </w:t>
      </w:r>
      <w:r>
        <w:rPr>
          <w:rStyle w:val="a3"/>
          <w:b/>
          <w:bCs/>
        </w:rPr>
        <w:t xml:space="preserve">ПАО "АК ВНЗМ" </w:t>
      </w:r>
    </w:p>
    <w:p w:rsidR="00B339A4" w:rsidRDefault="00A557FA">
      <w:pPr>
        <w:pStyle w:val="a5"/>
      </w:pPr>
      <w:r>
        <w:rPr>
          <w:u w:val="single"/>
        </w:rPr>
        <w:t>Форма:</w:t>
      </w:r>
      <w:r>
        <w:t xml:space="preserve"> </w:t>
      </w:r>
      <w:r>
        <w:rPr>
          <w:rStyle w:val="a3"/>
          <w:b/>
          <w:bCs/>
        </w:rPr>
        <w:t>запрос предложений</w:t>
      </w:r>
    </w:p>
    <w:p w:rsidR="00B339A4" w:rsidRDefault="00A557FA">
      <w:pPr>
        <w:pStyle w:val="a5"/>
      </w:pPr>
      <w:r>
        <w:rPr>
          <w:u w:val="single"/>
        </w:rPr>
        <w:t>Порядок и критерии определения победителя:</w:t>
      </w:r>
      <w:r>
        <w:t xml:space="preserve"> </w:t>
      </w:r>
      <w:r>
        <w:rPr>
          <w:rStyle w:val="a3"/>
          <w:b/>
          <w:bCs/>
        </w:rPr>
        <w:t xml:space="preserve">Победителем запроса предложений признается лицо, участник, сделавший предложение с наиболее высокой ценой. По результатам проведения запроса предложений Организатор запроса предложений после окончания запроса предложений составляет, утверждает и направляет оператору электронной площадки протокол о результатах проведения запроса предложений. </w:t>
      </w:r>
    </w:p>
    <w:p w:rsidR="00B339A4" w:rsidRDefault="00A557FA">
      <w:pPr>
        <w:pStyle w:val="a5"/>
      </w:pPr>
      <w:r>
        <w:rPr>
          <w:u w:val="single"/>
        </w:rPr>
        <w:t>Место подведения итогов:</w:t>
      </w:r>
      <w:r>
        <w:t xml:space="preserve"> </w:t>
      </w:r>
      <w:r>
        <w:rPr>
          <w:rStyle w:val="a3"/>
          <w:b/>
          <w:bCs/>
        </w:rPr>
        <w:t xml:space="preserve">На сайте оператора электронной площадки - ЭТП АО «НИС». </w:t>
      </w:r>
    </w:p>
    <w:p w:rsidR="00B339A4" w:rsidRDefault="00A557FA">
      <w:pPr>
        <w:pStyle w:val="a5"/>
      </w:pPr>
      <w:r>
        <w:rPr>
          <w:rStyle w:val="a4"/>
        </w:rPr>
        <w:t xml:space="preserve">Лот № </w:t>
      </w:r>
      <w:r>
        <w:rPr>
          <w:rStyle w:val="a3"/>
          <w:b/>
          <w:bCs/>
        </w:rPr>
        <w:t>2</w:t>
      </w:r>
      <w:r>
        <w:rPr>
          <w:rStyle w:val="a4"/>
        </w:rPr>
        <w:t>.</w:t>
      </w:r>
    </w:p>
    <w:p w:rsidR="00B339A4" w:rsidRDefault="00A557FA" w:rsidP="00A557FA">
      <w:pPr>
        <w:pStyle w:val="a5"/>
        <w:jc w:val="both"/>
      </w:pPr>
      <w:r>
        <w:rPr>
          <w:u w:val="single"/>
        </w:rPr>
        <w:t>Предмет запроса</w:t>
      </w:r>
      <w:r>
        <w:t xml:space="preserve">: </w:t>
      </w:r>
      <w:r>
        <w:rPr>
          <w:rStyle w:val="a3"/>
          <w:b/>
          <w:bCs/>
        </w:rPr>
        <w:t xml:space="preserve">Право заключения договора аренды недвижимого имущества </w:t>
      </w:r>
    </w:p>
    <w:p w:rsidR="00A557FA" w:rsidRDefault="00A557FA" w:rsidP="00A557FA">
      <w:pPr>
        <w:pStyle w:val="a5"/>
        <w:jc w:val="both"/>
        <w:rPr>
          <w:rStyle w:val="a3"/>
          <w:b/>
          <w:bCs/>
        </w:rPr>
      </w:pPr>
      <w:r>
        <w:rPr>
          <w:rStyle w:val="a3"/>
          <w:b/>
          <w:bCs/>
        </w:rPr>
        <w:t xml:space="preserve">Здание: 1) База станции технических газов. </w:t>
      </w:r>
    </w:p>
    <w:p w:rsidR="00A557FA" w:rsidRDefault="00A557FA" w:rsidP="00A557FA">
      <w:pPr>
        <w:pStyle w:val="a5"/>
        <w:jc w:val="both"/>
        <w:rPr>
          <w:rStyle w:val="a3"/>
          <w:b/>
          <w:bCs/>
        </w:rPr>
      </w:pPr>
      <w:r>
        <w:rPr>
          <w:rStyle w:val="a3"/>
          <w:b/>
          <w:bCs/>
        </w:rPr>
        <w:t xml:space="preserve">Сооружение: 2) Газоснабжение. Кадастровый (условный) номер: </w:t>
      </w:r>
    </w:p>
    <w:p w:rsidR="00A557FA" w:rsidRDefault="00A557FA" w:rsidP="00A557FA">
      <w:pPr>
        <w:pStyle w:val="a5"/>
        <w:spacing w:before="0" w:beforeAutospacing="0" w:after="0" w:afterAutospacing="0"/>
        <w:jc w:val="both"/>
        <w:rPr>
          <w:rStyle w:val="a3"/>
          <w:b/>
          <w:bCs/>
        </w:rPr>
      </w:pPr>
      <w:r>
        <w:rPr>
          <w:rStyle w:val="a3"/>
          <w:b/>
          <w:bCs/>
        </w:rPr>
        <w:t>1) 02:55:000000:31495.</w:t>
      </w:r>
    </w:p>
    <w:p w:rsidR="00A557FA" w:rsidRDefault="00A557FA" w:rsidP="00A557FA">
      <w:pPr>
        <w:pStyle w:val="a5"/>
        <w:spacing w:before="0" w:beforeAutospacing="0" w:after="0" w:afterAutospacing="0"/>
        <w:jc w:val="both"/>
        <w:rPr>
          <w:rStyle w:val="a3"/>
          <w:b/>
          <w:bCs/>
        </w:rPr>
      </w:pPr>
      <w:r>
        <w:rPr>
          <w:rStyle w:val="a3"/>
          <w:b/>
          <w:bCs/>
        </w:rPr>
        <w:t>2) 02:55:000000:26295.</w:t>
      </w:r>
    </w:p>
    <w:p w:rsidR="00B339A4" w:rsidRDefault="00A557FA" w:rsidP="00A557FA">
      <w:pPr>
        <w:pStyle w:val="a5"/>
        <w:jc w:val="both"/>
      </w:pPr>
      <w:r>
        <w:rPr>
          <w:rStyle w:val="a3"/>
          <w:b/>
          <w:bCs/>
        </w:rPr>
        <w:t xml:space="preserve">Адрес: Республика Башкортостан, г. Уфа, Орджоникидзевский р-н, </w:t>
      </w:r>
      <w:proofErr w:type="spellStart"/>
      <w:r>
        <w:rPr>
          <w:rStyle w:val="a3"/>
          <w:b/>
          <w:bCs/>
        </w:rPr>
        <w:t>Бирский</w:t>
      </w:r>
      <w:proofErr w:type="spellEnd"/>
      <w:r>
        <w:rPr>
          <w:rStyle w:val="a3"/>
          <w:b/>
          <w:bCs/>
        </w:rPr>
        <w:t xml:space="preserve"> тракт, 2А. </w:t>
      </w:r>
    </w:p>
    <w:p w:rsidR="00B339A4" w:rsidRDefault="00A557FA">
      <w:pPr>
        <w:pStyle w:val="a5"/>
      </w:pPr>
      <w:r>
        <w:t>В соответствии с протоколом о допуске к участию в запросе предложений    № 1289-АЗ/2 от "14" июля 2025 г. участниками запроса являются следующие лица (далее – Участники):</w:t>
      </w:r>
    </w:p>
    <w:p w:rsidR="00B339A4" w:rsidRDefault="00A557FA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Общество с ограниченной ответственностью "Кислород Сервис </w:t>
      </w:r>
      <w:proofErr w:type="spellStart"/>
      <w:r>
        <w:rPr>
          <w:rFonts w:eastAsia="Times New Roman"/>
          <w:sz w:val="28"/>
          <w:szCs w:val="28"/>
        </w:rPr>
        <w:t>Фарм</w:t>
      </w:r>
      <w:proofErr w:type="spellEnd"/>
      <w:r>
        <w:rPr>
          <w:rFonts w:eastAsia="Times New Roman"/>
          <w:sz w:val="28"/>
          <w:szCs w:val="28"/>
        </w:rPr>
        <w:t>" (ИНН:4345274313 ОГРН:1104345004390).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5"/>
        <w:gridCol w:w="2043"/>
        <w:gridCol w:w="5091"/>
      </w:tblGrid>
      <w:tr w:rsidR="00B33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39A4" w:rsidRDefault="00A55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lastRenderedPageBreak/>
              <w:t xml:space="preserve">Цена предложения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39A4" w:rsidRDefault="00A55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Время подачи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F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39A4" w:rsidRDefault="00A557F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Style w:val="a4"/>
                <w:rFonts w:eastAsia="Times New Roman"/>
              </w:rPr>
              <w:t>Участник</w:t>
            </w:r>
          </w:p>
        </w:tc>
      </w:tr>
      <w:tr w:rsidR="00B339A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39A4" w:rsidRDefault="00A55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145000.00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39A4" w:rsidRDefault="00A55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14.07.2025 12:03:19.819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B339A4" w:rsidRDefault="00A557F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Общество с ограниченной ответственностью "Кислород Сервис </w:t>
            </w:r>
            <w:proofErr w:type="spellStart"/>
            <w:r>
              <w:rPr>
                <w:rFonts w:eastAsia="Times New Roman"/>
              </w:rPr>
              <w:t>Фарм</w:t>
            </w:r>
            <w:proofErr w:type="spellEnd"/>
            <w:r>
              <w:rPr>
                <w:rFonts w:eastAsia="Times New Roman"/>
              </w:rPr>
              <w:t>"</w:t>
            </w:r>
          </w:p>
        </w:tc>
      </w:tr>
    </w:tbl>
    <w:p w:rsidR="00B339A4" w:rsidRDefault="00A557FA" w:rsidP="00A557FA">
      <w:pPr>
        <w:pStyle w:val="a5"/>
        <w:jc w:val="both"/>
      </w:pPr>
      <w:r>
        <w:t xml:space="preserve">Наиболее высокую цену в размере </w:t>
      </w:r>
      <w:r>
        <w:rPr>
          <w:rStyle w:val="a3"/>
          <w:b/>
          <w:bCs/>
        </w:rPr>
        <w:t>145000.00</w:t>
      </w:r>
      <w:r>
        <w:t xml:space="preserve"> рублей за имущество, составляющее Лот, предложил участник </w:t>
      </w:r>
      <w:r>
        <w:rPr>
          <w:rStyle w:val="a3"/>
          <w:b/>
          <w:bCs/>
        </w:rPr>
        <w:t xml:space="preserve">Общество с ограниченной ответственностью "Кислород Сервис </w:t>
      </w:r>
      <w:proofErr w:type="spellStart"/>
      <w:r>
        <w:rPr>
          <w:rStyle w:val="a3"/>
          <w:b/>
          <w:bCs/>
        </w:rPr>
        <w:t>Фарм</w:t>
      </w:r>
      <w:proofErr w:type="spellEnd"/>
      <w:r>
        <w:rPr>
          <w:rStyle w:val="a3"/>
          <w:b/>
          <w:bCs/>
        </w:rPr>
        <w:t>"</w:t>
      </w:r>
      <w:r>
        <w:t>, который признается победителем запроса предложений по Лоту.</w:t>
      </w:r>
    </w:p>
    <w:p w:rsidR="007551BC" w:rsidRDefault="007551BC" w:rsidP="007551BC">
      <w:pPr>
        <w:pStyle w:val="a5"/>
        <w:rPr>
          <w:rStyle w:val="a3"/>
          <w:b/>
          <w:bCs/>
        </w:rPr>
      </w:pPr>
      <w:r>
        <w:rPr>
          <w:rStyle w:val="a3"/>
          <w:b/>
          <w:bCs/>
        </w:rPr>
        <w:t xml:space="preserve">Настоящее приглашение к участию в запросе предложений носит информационный характер и не является официальной офертой. Организатор запроса не несет никаких обязательств перед участниками по заключению каких-либо договоров с претендентами, приславшими свои предложения. Соответственно, статьи 437, 447 - 449 Гражданского кодекса Российской Федерации, а также 223-ФЗ и 44-ФЗ к проводимому запросу предложений не применяются. </w:t>
      </w:r>
    </w:p>
    <w:p w:rsidR="00A557FA" w:rsidRDefault="00A557FA" w:rsidP="00A557FA">
      <w:pPr>
        <w:pStyle w:val="a5"/>
        <w:jc w:val="both"/>
      </w:pPr>
      <w:bookmarkStart w:id="0" w:name="_GoBack"/>
      <w:bookmarkEnd w:id="0"/>
    </w:p>
    <w:p w:rsidR="00B339A4" w:rsidRDefault="00A557FA">
      <w:pPr>
        <w:pStyle w:val="a5"/>
      </w:pPr>
      <w:r>
        <w:t>Организатор запроса предложений</w:t>
      </w:r>
    </w:p>
    <w:p w:rsidR="00B339A4" w:rsidRDefault="00A557FA">
      <w:pPr>
        <w:pStyle w:val="a5"/>
      </w:pPr>
      <w:r>
        <w:rPr>
          <w:rStyle w:val="a3"/>
          <w:b/>
          <w:bCs/>
        </w:rPr>
        <w:t>ПАО "АК ВНЗМ"</w:t>
      </w:r>
    </w:p>
    <w:p w:rsidR="00B339A4" w:rsidRDefault="00A557FA">
      <w:pPr>
        <w:pStyle w:val="a5"/>
      </w:pPr>
      <w:r>
        <w:t>__________________________ ПАО "АК ВНЗМ"</w:t>
      </w:r>
    </w:p>
    <w:sectPr w:rsidR="00B33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1E1475"/>
    <w:multiLevelType w:val="multilevel"/>
    <w:tmpl w:val="082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7FA"/>
    <w:rsid w:val="007551BC"/>
    <w:rsid w:val="00A557FA"/>
    <w:rsid w:val="00B3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C4D29-330C-4CFE-8385-F1FD3D43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  <w:sz w:val="28"/>
      <w:szCs w:val="28"/>
    </w:rPr>
  </w:style>
  <w:style w:type="character" w:styleId="a4">
    <w:name w:val="Strong"/>
    <w:basedOn w:val="a0"/>
    <w:uiPriority w:val="22"/>
    <w:qFormat/>
    <w:rPr>
      <w:b/>
      <w:bCs/>
      <w:sz w:val="28"/>
      <w:szCs w:val="28"/>
    </w:rPr>
  </w:style>
  <w:style w:type="paragraph" w:styleId="a5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0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</vt:lpstr>
    </vt:vector>
  </TitlesOfParts>
  <Company>SPecialiST RePack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</dc:title>
  <dc:subject/>
  <dc:creator>Denis</dc:creator>
  <cp:keywords/>
  <dc:description/>
  <cp:lastModifiedBy>Denis</cp:lastModifiedBy>
  <cp:revision>3</cp:revision>
  <dcterms:created xsi:type="dcterms:W3CDTF">2025-07-15T09:44:00Z</dcterms:created>
  <dcterms:modified xsi:type="dcterms:W3CDTF">2025-07-15T09:49:00Z</dcterms:modified>
</cp:coreProperties>
</file>