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4B" w:rsidRPr="00357935" w:rsidRDefault="008F144B" w:rsidP="008F144B">
      <w:pPr>
        <w:keepNext/>
        <w:keepLines/>
        <w:spacing w:before="480" w:line="276" w:lineRule="auto"/>
        <w:jc w:val="right"/>
        <w:outlineLvl w:val="0"/>
        <w:rPr>
          <w:bCs/>
          <w:color w:val="365F91"/>
          <w:sz w:val="20"/>
          <w:szCs w:val="20"/>
        </w:rPr>
      </w:pPr>
      <w:bookmarkStart w:id="0" w:name="_GoBack"/>
      <w:r w:rsidRPr="00357935">
        <w:rPr>
          <w:b/>
          <w:bCs/>
          <w:sz w:val="20"/>
          <w:szCs w:val="20"/>
        </w:rPr>
        <w:t xml:space="preserve">Приложение № </w:t>
      </w:r>
      <w:r>
        <w:rPr>
          <w:b/>
          <w:bCs/>
          <w:sz w:val="20"/>
          <w:szCs w:val="20"/>
        </w:rPr>
        <w:t>2</w:t>
      </w:r>
      <w:bookmarkEnd w:id="0"/>
    </w:p>
    <w:p w:rsidR="008F144B" w:rsidRPr="00357935" w:rsidRDefault="008F144B" w:rsidP="008F144B">
      <w:pPr>
        <w:snapToGrid w:val="0"/>
        <w:ind w:left="4536"/>
        <w:contextualSpacing/>
        <w:jc w:val="right"/>
        <w:rPr>
          <w:bCs/>
          <w:sz w:val="20"/>
          <w:szCs w:val="20"/>
        </w:rPr>
      </w:pPr>
      <w:r w:rsidRPr="00357935">
        <w:rPr>
          <w:sz w:val="20"/>
          <w:szCs w:val="20"/>
        </w:rPr>
        <w:t xml:space="preserve">к Договору </w:t>
      </w:r>
      <w:r w:rsidRPr="00357935">
        <w:rPr>
          <w:bCs/>
          <w:sz w:val="20"/>
          <w:szCs w:val="20"/>
        </w:rPr>
        <w:t xml:space="preserve">купли-продажи </w:t>
      </w:r>
    </w:p>
    <w:p w:rsidR="008F144B" w:rsidRPr="00E93915" w:rsidRDefault="008F144B" w:rsidP="008F144B">
      <w:pPr>
        <w:jc w:val="right"/>
        <w:rPr>
          <w:sz w:val="20"/>
          <w:szCs w:val="20"/>
        </w:rPr>
      </w:pPr>
      <w:r w:rsidRPr="00E93915">
        <w:rPr>
          <w:sz w:val="20"/>
          <w:szCs w:val="20"/>
        </w:rPr>
        <w:t>№ ____________ от _________________</w:t>
      </w:r>
    </w:p>
    <w:p w:rsidR="008F144B" w:rsidRPr="00357935" w:rsidRDefault="008F144B" w:rsidP="008F144B">
      <w:pPr>
        <w:spacing w:after="200" w:line="276" w:lineRule="auto"/>
        <w:ind w:left="360"/>
        <w:rPr>
          <w:b/>
          <w:sz w:val="20"/>
          <w:szCs w:val="20"/>
        </w:rPr>
      </w:pPr>
    </w:p>
    <w:p w:rsidR="008F144B" w:rsidRPr="00357935" w:rsidRDefault="008F144B" w:rsidP="008F144B">
      <w:pPr>
        <w:widowControl w:val="0"/>
        <w:jc w:val="center"/>
        <w:rPr>
          <w:b/>
          <w:sz w:val="20"/>
          <w:szCs w:val="20"/>
        </w:rPr>
      </w:pPr>
      <w:r w:rsidRPr="00357935">
        <w:rPr>
          <w:b/>
          <w:sz w:val="20"/>
          <w:szCs w:val="20"/>
        </w:rPr>
        <w:t xml:space="preserve">Антикоррупционная оговорка </w:t>
      </w:r>
    </w:p>
    <w:p w:rsidR="008F144B" w:rsidRPr="00357935" w:rsidRDefault="008F144B" w:rsidP="008F144B">
      <w:pPr>
        <w:jc w:val="both"/>
        <w:rPr>
          <w:rFonts w:eastAsia="Calibri"/>
          <w:sz w:val="20"/>
          <w:szCs w:val="20"/>
        </w:rPr>
      </w:pPr>
    </w:p>
    <w:p w:rsidR="008F144B" w:rsidRPr="00357935" w:rsidRDefault="008F144B" w:rsidP="008F144B">
      <w:pPr>
        <w:ind w:firstLine="709"/>
        <w:jc w:val="both"/>
        <w:rPr>
          <w:iCs/>
          <w:sz w:val="20"/>
          <w:szCs w:val="20"/>
        </w:rPr>
      </w:pPr>
      <w:r w:rsidRPr="00357935">
        <w:rPr>
          <w:iCs/>
          <w:sz w:val="20"/>
          <w:szCs w:val="20"/>
        </w:rPr>
        <w:t>1.1. При заключении, исполнении, изменении и расторжении Договора Стороны принимают на себя следующие обязательства:</w:t>
      </w:r>
    </w:p>
    <w:p w:rsidR="008F144B" w:rsidRPr="00357935" w:rsidRDefault="008F144B" w:rsidP="008F144B">
      <w:pPr>
        <w:ind w:firstLine="709"/>
        <w:jc w:val="both"/>
        <w:rPr>
          <w:iCs/>
          <w:sz w:val="20"/>
          <w:szCs w:val="20"/>
        </w:rPr>
      </w:pPr>
      <w:r w:rsidRPr="00357935">
        <w:rPr>
          <w:iCs/>
          <w:sz w:val="20"/>
          <w:szCs w:val="20"/>
        </w:rPr>
        <w:t>1.1.1.</w:t>
      </w:r>
      <w:r w:rsidRPr="00357935">
        <w:rPr>
          <w:iCs/>
          <w:sz w:val="20"/>
          <w:szCs w:val="20"/>
        </w:rPr>
        <w:tab/>
        <w:t>Стороны, их работники, уполномоченные представители и посредники</w:t>
      </w:r>
      <w:r w:rsidRPr="00357935">
        <w:rPr>
          <w:iCs/>
          <w:sz w:val="20"/>
          <w:szCs w:val="20"/>
          <w:vertAlign w:val="superscript"/>
        </w:rPr>
        <w:footnoteReference w:id="1"/>
      </w:r>
      <w:r w:rsidRPr="00357935">
        <w:rPr>
          <w:iCs/>
          <w:sz w:val="20"/>
          <w:szCs w:val="20"/>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F144B" w:rsidRPr="00357935" w:rsidRDefault="008F144B" w:rsidP="008F144B">
      <w:pPr>
        <w:ind w:firstLine="709"/>
        <w:jc w:val="both"/>
        <w:rPr>
          <w:iCs/>
          <w:sz w:val="20"/>
          <w:szCs w:val="20"/>
        </w:rPr>
      </w:pPr>
      <w:r w:rsidRPr="00357935">
        <w:rPr>
          <w:iCs/>
          <w:sz w:val="20"/>
          <w:szCs w:val="20"/>
        </w:rPr>
        <w:t>1.1.2.</w:t>
      </w:r>
      <w:r w:rsidRPr="00357935">
        <w:rPr>
          <w:iCs/>
          <w:sz w:val="20"/>
          <w:szCs w:val="20"/>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F144B" w:rsidRPr="00357935" w:rsidRDefault="008F144B" w:rsidP="008F144B">
      <w:pPr>
        <w:ind w:firstLine="709"/>
        <w:jc w:val="both"/>
        <w:rPr>
          <w:iCs/>
          <w:sz w:val="20"/>
          <w:szCs w:val="20"/>
        </w:rPr>
      </w:pPr>
      <w:r w:rsidRPr="00357935">
        <w:rPr>
          <w:iCs/>
          <w:sz w:val="20"/>
          <w:szCs w:val="20"/>
        </w:rPr>
        <w:t>1.1.3.</w:t>
      </w:r>
      <w:r w:rsidRPr="00357935">
        <w:rPr>
          <w:iCs/>
          <w:sz w:val="20"/>
          <w:szCs w:val="20"/>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57935">
        <w:rPr>
          <w:iCs/>
          <w:sz w:val="20"/>
          <w:szCs w:val="20"/>
          <w:vertAlign w:val="superscript"/>
        </w:rPr>
        <w:footnoteReference w:id="2"/>
      </w:r>
      <w:r w:rsidRPr="00357935">
        <w:rPr>
          <w:iCs/>
          <w:sz w:val="20"/>
          <w:szCs w:val="20"/>
        </w:rPr>
        <w:t>; (</w:t>
      </w:r>
      <w:proofErr w:type="spellStart"/>
      <w:r w:rsidRPr="00357935">
        <w:rPr>
          <w:iCs/>
          <w:sz w:val="20"/>
          <w:szCs w:val="20"/>
        </w:rPr>
        <w:t>ii</w:t>
      </w:r>
      <w:proofErr w:type="spellEnd"/>
      <w:r w:rsidRPr="00357935">
        <w:rPr>
          <w:iCs/>
          <w:sz w:val="20"/>
          <w:szCs w:val="20"/>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57935">
        <w:rPr>
          <w:iCs/>
          <w:sz w:val="20"/>
          <w:szCs w:val="20"/>
        </w:rPr>
        <w:t>iii</w:t>
      </w:r>
      <w:proofErr w:type="spellEnd"/>
      <w:r w:rsidRPr="00357935">
        <w:rPr>
          <w:iCs/>
          <w:sz w:val="20"/>
          <w:szCs w:val="20"/>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F144B" w:rsidRPr="00357935" w:rsidRDefault="008F144B" w:rsidP="008F144B">
      <w:pPr>
        <w:ind w:firstLine="709"/>
        <w:jc w:val="both"/>
        <w:rPr>
          <w:iCs/>
          <w:sz w:val="20"/>
          <w:szCs w:val="20"/>
        </w:rPr>
      </w:pPr>
      <w:r w:rsidRPr="00357935">
        <w:rPr>
          <w:iCs/>
          <w:sz w:val="20"/>
          <w:szCs w:val="20"/>
        </w:rPr>
        <w:t>1.2. Положения пункта 1.</w:t>
      </w:r>
      <w:r w:rsidRPr="00357935">
        <w:rPr>
          <w:iCs/>
          <w:color w:val="000000" w:themeColor="text1"/>
          <w:sz w:val="20"/>
          <w:szCs w:val="20"/>
        </w:rPr>
        <w:t xml:space="preserve">1 настоящего Приложения распространяются </w:t>
      </w:r>
      <w:r w:rsidRPr="00357935">
        <w:rPr>
          <w:iCs/>
          <w:sz w:val="20"/>
          <w:szCs w:val="20"/>
        </w:rPr>
        <w:t>на отношения, возникшие до его заключения, но связанные с заключением Договора.</w:t>
      </w:r>
    </w:p>
    <w:p w:rsidR="008F144B" w:rsidRPr="00357935" w:rsidRDefault="008F144B" w:rsidP="008F144B">
      <w:pPr>
        <w:ind w:firstLine="709"/>
        <w:jc w:val="both"/>
        <w:rPr>
          <w:iCs/>
          <w:sz w:val="20"/>
          <w:szCs w:val="20"/>
        </w:rPr>
      </w:pPr>
      <w:r w:rsidRPr="00357935">
        <w:rPr>
          <w:iCs/>
          <w:sz w:val="20"/>
          <w:szCs w:val="20"/>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357935">
        <w:rPr>
          <w:iCs/>
          <w:color w:val="000000" w:themeColor="text1"/>
          <w:sz w:val="20"/>
          <w:szCs w:val="20"/>
        </w:rPr>
        <w:t>настоящего Приложения</w:t>
      </w:r>
      <w:r w:rsidRPr="00357935">
        <w:rPr>
          <w:i/>
          <w:iCs/>
          <w:color w:val="000000" w:themeColor="text1"/>
          <w:sz w:val="20"/>
          <w:szCs w:val="20"/>
        </w:rPr>
        <w:t xml:space="preserve"> </w:t>
      </w:r>
      <w:r w:rsidRPr="00357935">
        <w:rPr>
          <w:iCs/>
          <w:sz w:val="20"/>
          <w:szCs w:val="20"/>
        </w:rPr>
        <w:t>(далее – Нарушение коррупционной направленности), такая Сторона обязуется незамедлительно письменно уведомить другую Сторону об этом</w:t>
      </w:r>
      <w:r w:rsidRPr="00357935">
        <w:rPr>
          <w:iCs/>
          <w:sz w:val="20"/>
          <w:szCs w:val="20"/>
          <w:vertAlign w:val="superscript"/>
        </w:rPr>
        <w:footnoteReference w:id="3"/>
      </w:r>
      <w:r w:rsidRPr="00357935">
        <w:rPr>
          <w:iCs/>
          <w:sz w:val="20"/>
          <w:szCs w:val="20"/>
        </w:rPr>
        <w:t>. Такое уведомление должно содержать указание на реквизиты</w:t>
      </w:r>
      <w:r w:rsidRPr="00357935">
        <w:rPr>
          <w:iCs/>
          <w:sz w:val="20"/>
          <w:szCs w:val="20"/>
          <w:vertAlign w:val="superscript"/>
        </w:rPr>
        <w:footnoteReference w:id="4"/>
      </w:r>
      <w:r w:rsidRPr="00357935">
        <w:rPr>
          <w:iCs/>
          <w:sz w:val="20"/>
          <w:szCs w:val="20"/>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357935">
        <w:rPr>
          <w:iCs/>
          <w:sz w:val="20"/>
          <w:szCs w:val="20"/>
          <w:vertAlign w:val="superscript"/>
        </w:rPr>
        <w:footnoteReference w:id="5"/>
      </w:r>
      <w:r w:rsidRPr="00357935">
        <w:rPr>
          <w:iCs/>
          <w:sz w:val="20"/>
          <w:szCs w:val="20"/>
        </w:rPr>
        <w:t>.</w:t>
      </w:r>
    </w:p>
    <w:p w:rsidR="008F144B" w:rsidRPr="00357935" w:rsidRDefault="008F144B" w:rsidP="008F144B">
      <w:pPr>
        <w:ind w:firstLine="709"/>
        <w:jc w:val="both"/>
        <w:rPr>
          <w:iCs/>
          <w:sz w:val="20"/>
          <w:szCs w:val="20"/>
        </w:rPr>
      </w:pPr>
      <w:r w:rsidRPr="00357935">
        <w:rPr>
          <w:iCs/>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F144B" w:rsidRPr="00357935" w:rsidRDefault="008F144B" w:rsidP="008F144B">
      <w:pPr>
        <w:ind w:firstLine="709"/>
        <w:jc w:val="both"/>
        <w:rPr>
          <w:iCs/>
          <w:sz w:val="20"/>
          <w:szCs w:val="20"/>
        </w:rPr>
      </w:pPr>
      <w:r w:rsidRPr="00357935">
        <w:rPr>
          <w:iCs/>
          <w:sz w:val="20"/>
          <w:szCs w:val="20"/>
        </w:rPr>
        <w:t>1.4. В случаях (i) получения Стороной от другой Стороны ответа, подтверждающего Нарушение коррупционной направленности, или (</w:t>
      </w:r>
      <w:proofErr w:type="spellStart"/>
      <w:r w:rsidRPr="00357935">
        <w:rPr>
          <w:iCs/>
          <w:sz w:val="20"/>
          <w:szCs w:val="20"/>
        </w:rPr>
        <w:t>ii</w:t>
      </w:r>
      <w:proofErr w:type="spellEnd"/>
      <w:r w:rsidRPr="00357935">
        <w:rPr>
          <w:iCs/>
          <w:sz w:val="20"/>
          <w:szCs w:val="20"/>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F144B" w:rsidRPr="00357935" w:rsidRDefault="008F144B" w:rsidP="008F144B">
      <w:pPr>
        <w:ind w:firstLine="709"/>
        <w:jc w:val="both"/>
        <w:rPr>
          <w:iCs/>
          <w:sz w:val="20"/>
          <w:szCs w:val="20"/>
        </w:rPr>
      </w:pPr>
      <w:r w:rsidRPr="00357935">
        <w:rPr>
          <w:iCs/>
          <w:sz w:val="20"/>
          <w:szCs w:val="20"/>
        </w:rPr>
        <w:lastRenderedPageBreak/>
        <w:t>Договор считается расторгнутым по истечении 10 (десяти) календарных дней</w:t>
      </w:r>
      <w:r w:rsidRPr="00357935">
        <w:rPr>
          <w:iCs/>
          <w:sz w:val="20"/>
          <w:szCs w:val="20"/>
          <w:vertAlign w:val="superscript"/>
        </w:rPr>
        <w:footnoteReference w:id="6"/>
      </w:r>
      <w:r w:rsidRPr="00357935">
        <w:rPr>
          <w:iCs/>
          <w:sz w:val="20"/>
          <w:szCs w:val="20"/>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F144B" w:rsidRPr="00357935" w:rsidRDefault="008F144B" w:rsidP="008F144B">
      <w:pPr>
        <w:autoSpaceDE w:val="0"/>
        <w:autoSpaceDN w:val="0"/>
        <w:rPr>
          <w:sz w:val="20"/>
          <w:szCs w:val="20"/>
        </w:rPr>
      </w:pPr>
    </w:p>
    <w:p w:rsidR="008F144B" w:rsidRPr="00357935" w:rsidRDefault="008F144B" w:rsidP="008F144B">
      <w:pPr>
        <w:autoSpaceDE w:val="0"/>
        <w:autoSpaceDN w:val="0"/>
        <w:jc w:val="both"/>
        <w:rPr>
          <w:iCs/>
          <w:sz w:val="20"/>
          <w:szCs w:val="20"/>
        </w:rPr>
      </w:pPr>
    </w:p>
    <w:p w:rsidR="008F144B" w:rsidRPr="00357935" w:rsidRDefault="008F144B" w:rsidP="008F144B">
      <w:pPr>
        <w:spacing w:after="200" w:line="276" w:lineRule="auto"/>
        <w:jc w:val="center"/>
        <w:rPr>
          <w:rFonts w:eastAsia="Calibri"/>
          <w:b/>
          <w:bCs/>
          <w:iCs/>
          <w:sz w:val="20"/>
          <w:szCs w:val="20"/>
        </w:rPr>
      </w:pPr>
      <w:r w:rsidRPr="00357935">
        <w:rPr>
          <w:rFonts w:eastAsia="Calibri"/>
          <w:b/>
          <w:bCs/>
          <w:iCs/>
          <w:sz w:val="20"/>
          <w:szCs w:val="20"/>
        </w:rPr>
        <w:t>Подписи Сторон</w:t>
      </w:r>
    </w:p>
    <w:p w:rsidR="008F144B" w:rsidRPr="00357935" w:rsidRDefault="008F144B" w:rsidP="008F144B">
      <w:pPr>
        <w:jc w:val="both"/>
        <w:rPr>
          <w:rFonts w:eastAsia="Calibri"/>
          <w:sz w:val="20"/>
          <w:szCs w:val="20"/>
        </w:rPr>
      </w:pPr>
    </w:p>
    <w:tbl>
      <w:tblPr>
        <w:tblW w:w="0" w:type="auto"/>
        <w:tblLook w:val="00A0" w:firstRow="1" w:lastRow="0" w:firstColumn="1" w:lastColumn="0" w:noHBand="0" w:noVBand="0"/>
      </w:tblPr>
      <w:tblGrid>
        <w:gridCol w:w="4788"/>
        <w:gridCol w:w="360"/>
        <w:gridCol w:w="3960"/>
      </w:tblGrid>
      <w:tr w:rsidR="008F144B" w:rsidRPr="00357935" w:rsidTr="00ED6527">
        <w:tc>
          <w:tcPr>
            <w:tcW w:w="4788" w:type="dxa"/>
            <w:hideMark/>
          </w:tcPr>
          <w:p w:rsidR="008F144B" w:rsidRPr="00357935" w:rsidRDefault="008F144B" w:rsidP="00ED6527">
            <w:pPr>
              <w:widowControl w:val="0"/>
              <w:tabs>
                <w:tab w:val="left" w:pos="2835"/>
              </w:tabs>
              <w:snapToGrid w:val="0"/>
              <w:spacing w:line="276" w:lineRule="auto"/>
              <w:ind w:firstLine="360"/>
              <w:jc w:val="both"/>
              <w:rPr>
                <w:b/>
                <w:sz w:val="20"/>
                <w:szCs w:val="20"/>
                <w:lang w:eastAsia="en-US"/>
              </w:rPr>
            </w:pPr>
            <w:r w:rsidRPr="00357935">
              <w:rPr>
                <w:b/>
                <w:sz w:val="20"/>
                <w:szCs w:val="20"/>
                <w:lang w:eastAsia="en-US"/>
              </w:rPr>
              <w:t>От Покупателя:</w:t>
            </w:r>
          </w:p>
        </w:tc>
        <w:tc>
          <w:tcPr>
            <w:tcW w:w="360" w:type="dxa"/>
          </w:tcPr>
          <w:p w:rsidR="008F144B" w:rsidRPr="00357935" w:rsidRDefault="008F144B" w:rsidP="00ED6527">
            <w:pPr>
              <w:widowControl w:val="0"/>
              <w:tabs>
                <w:tab w:val="left" w:pos="2835"/>
              </w:tabs>
              <w:snapToGrid w:val="0"/>
              <w:spacing w:line="276" w:lineRule="auto"/>
              <w:ind w:firstLine="360"/>
              <w:jc w:val="both"/>
              <w:rPr>
                <w:sz w:val="20"/>
                <w:szCs w:val="20"/>
                <w:lang w:eastAsia="en-US"/>
              </w:rPr>
            </w:pPr>
          </w:p>
        </w:tc>
        <w:tc>
          <w:tcPr>
            <w:tcW w:w="3960" w:type="dxa"/>
            <w:hideMark/>
          </w:tcPr>
          <w:p w:rsidR="008F144B" w:rsidRPr="00357935" w:rsidRDefault="008F144B" w:rsidP="00ED6527">
            <w:pPr>
              <w:widowControl w:val="0"/>
              <w:tabs>
                <w:tab w:val="left" w:pos="2835"/>
              </w:tabs>
              <w:snapToGrid w:val="0"/>
              <w:spacing w:line="276" w:lineRule="auto"/>
              <w:ind w:firstLine="360"/>
              <w:rPr>
                <w:b/>
                <w:sz w:val="20"/>
                <w:szCs w:val="20"/>
                <w:lang w:eastAsia="en-US"/>
              </w:rPr>
            </w:pPr>
            <w:r w:rsidRPr="00357935">
              <w:rPr>
                <w:b/>
                <w:sz w:val="20"/>
                <w:szCs w:val="20"/>
                <w:lang w:eastAsia="en-US"/>
              </w:rPr>
              <w:t>От Продавца:</w:t>
            </w:r>
          </w:p>
        </w:tc>
      </w:tr>
      <w:tr w:rsidR="008F144B" w:rsidRPr="00357935" w:rsidTr="00ED6527">
        <w:tc>
          <w:tcPr>
            <w:tcW w:w="4788" w:type="dxa"/>
          </w:tcPr>
          <w:p w:rsidR="008F144B" w:rsidRPr="00357935" w:rsidRDefault="008F144B" w:rsidP="00ED6527">
            <w:pPr>
              <w:widowControl w:val="0"/>
              <w:tabs>
                <w:tab w:val="left" w:pos="2835"/>
              </w:tabs>
              <w:snapToGrid w:val="0"/>
              <w:spacing w:line="276" w:lineRule="auto"/>
              <w:ind w:firstLine="360"/>
              <w:rPr>
                <w:sz w:val="20"/>
                <w:szCs w:val="20"/>
                <w:lang w:eastAsia="en-US"/>
              </w:rPr>
            </w:pPr>
            <w:r w:rsidRPr="00357935">
              <w:rPr>
                <w:sz w:val="20"/>
                <w:szCs w:val="20"/>
                <w:vertAlign w:val="superscript"/>
                <w:lang w:eastAsia="en-US"/>
              </w:rPr>
              <w:footnoteReference w:id="7"/>
            </w:r>
            <w:r w:rsidRPr="00357935">
              <w:rPr>
                <w:sz w:val="20"/>
                <w:szCs w:val="20"/>
                <w:lang w:eastAsia="en-US"/>
              </w:rPr>
              <w:t>Должность</w:t>
            </w:r>
          </w:p>
          <w:p w:rsidR="008F144B" w:rsidRPr="00357935" w:rsidRDefault="008F144B" w:rsidP="00ED6527">
            <w:pPr>
              <w:widowControl w:val="0"/>
              <w:tabs>
                <w:tab w:val="left" w:pos="2835"/>
              </w:tabs>
              <w:snapToGrid w:val="0"/>
              <w:spacing w:line="276" w:lineRule="auto"/>
              <w:ind w:firstLine="360"/>
              <w:rPr>
                <w:sz w:val="20"/>
                <w:szCs w:val="20"/>
                <w:lang w:eastAsia="en-US"/>
              </w:rPr>
            </w:pPr>
          </w:p>
          <w:p w:rsidR="008F144B" w:rsidRPr="00357935" w:rsidRDefault="008F144B" w:rsidP="00ED6527">
            <w:pPr>
              <w:widowControl w:val="0"/>
              <w:tabs>
                <w:tab w:val="left" w:pos="2835"/>
              </w:tabs>
              <w:snapToGrid w:val="0"/>
              <w:spacing w:line="276" w:lineRule="auto"/>
              <w:ind w:firstLine="360"/>
              <w:jc w:val="both"/>
              <w:rPr>
                <w:sz w:val="20"/>
                <w:szCs w:val="20"/>
                <w:lang w:eastAsia="en-US"/>
              </w:rPr>
            </w:pPr>
          </w:p>
          <w:p w:rsidR="008F144B" w:rsidRPr="00357935" w:rsidRDefault="008F144B" w:rsidP="00ED6527">
            <w:pPr>
              <w:widowControl w:val="0"/>
              <w:tabs>
                <w:tab w:val="left" w:pos="2835"/>
              </w:tabs>
              <w:snapToGrid w:val="0"/>
              <w:spacing w:line="276" w:lineRule="auto"/>
              <w:ind w:firstLine="360"/>
              <w:jc w:val="both"/>
              <w:rPr>
                <w:sz w:val="20"/>
                <w:szCs w:val="20"/>
                <w:lang w:eastAsia="en-US"/>
              </w:rPr>
            </w:pPr>
            <w:r w:rsidRPr="00357935">
              <w:rPr>
                <w:sz w:val="20"/>
                <w:szCs w:val="20"/>
                <w:lang w:eastAsia="en-US"/>
              </w:rPr>
              <w:t>________________ Ф.И.О.</w:t>
            </w:r>
          </w:p>
          <w:p w:rsidR="008F144B" w:rsidRPr="00357935" w:rsidRDefault="008F144B" w:rsidP="00ED6527">
            <w:pPr>
              <w:widowControl w:val="0"/>
              <w:tabs>
                <w:tab w:val="left" w:pos="2835"/>
              </w:tabs>
              <w:snapToGrid w:val="0"/>
              <w:spacing w:line="276" w:lineRule="auto"/>
              <w:ind w:firstLine="360"/>
              <w:jc w:val="both"/>
              <w:rPr>
                <w:sz w:val="20"/>
                <w:szCs w:val="20"/>
                <w:lang w:eastAsia="en-US"/>
              </w:rPr>
            </w:pPr>
            <w:proofErr w:type="spellStart"/>
            <w:r w:rsidRPr="00357935">
              <w:rPr>
                <w:sz w:val="20"/>
                <w:szCs w:val="20"/>
                <w:lang w:eastAsia="en-US"/>
              </w:rPr>
              <w:t>м.п</w:t>
            </w:r>
            <w:proofErr w:type="spellEnd"/>
            <w:r w:rsidRPr="00357935">
              <w:rPr>
                <w:sz w:val="20"/>
                <w:szCs w:val="20"/>
                <w:lang w:eastAsia="en-US"/>
              </w:rPr>
              <w:t>.</w:t>
            </w:r>
          </w:p>
        </w:tc>
        <w:tc>
          <w:tcPr>
            <w:tcW w:w="360" w:type="dxa"/>
          </w:tcPr>
          <w:p w:rsidR="008F144B" w:rsidRPr="00357935" w:rsidRDefault="008F144B" w:rsidP="00ED6527">
            <w:pPr>
              <w:widowControl w:val="0"/>
              <w:tabs>
                <w:tab w:val="left" w:pos="2835"/>
              </w:tabs>
              <w:snapToGrid w:val="0"/>
              <w:spacing w:line="276" w:lineRule="auto"/>
              <w:ind w:firstLine="360"/>
              <w:jc w:val="both"/>
              <w:rPr>
                <w:sz w:val="20"/>
                <w:szCs w:val="20"/>
                <w:lang w:eastAsia="en-US"/>
              </w:rPr>
            </w:pPr>
          </w:p>
        </w:tc>
        <w:tc>
          <w:tcPr>
            <w:tcW w:w="3960" w:type="dxa"/>
          </w:tcPr>
          <w:p w:rsidR="008F144B" w:rsidRPr="00357935" w:rsidRDefault="008F144B" w:rsidP="00ED6527">
            <w:pPr>
              <w:widowControl w:val="0"/>
              <w:tabs>
                <w:tab w:val="left" w:pos="2835"/>
              </w:tabs>
              <w:snapToGrid w:val="0"/>
              <w:spacing w:line="276" w:lineRule="auto"/>
              <w:ind w:firstLine="360"/>
              <w:rPr>
                <w:sz w:val="20"/>
                <w:szCs w:val="20"/>
                <w:lang w:eastAsia="en-US"/>
              </w:rPr>
            </w:pPr>
            <w:r w:rsidRPr="00357935">
              <w:rPr>
                <w:sz w:val="20"/>
                <w:szCs w:val="20"/>
                <w:lang w:eastAsia="en-US"/>
              </w:rPr>
              <w:t>Должность</w:t>
            </w:r>
          </w:p>
          <w:p w:rsidR="008F144B" w:rsidRPr="00357935" w:rsidRDefault="008F144B" w:rsidP="00ED6527">
            <w:pPr>
              <w:widowControl w:val="0"/>
              <w:tabs>
                <w:tab w:val="left" w:pos="2835"/>
              </w:tabs>
              <w:snapToGrid w:val="0"/>
              <w:spacing w:line="276" w:lineRule="auto"/>
              <w:ind w:firstLine="360"/>
              <w:jc w:val="right"/>
              <w:rPr>
                <w:sz w:val="20"/>
                <w:szCs w:val="20"/>
                <w:lang w:eastAsia="en-US"/>
              </w:rPr>
            </w:pPr>
          </w:p>
          <w:p w:rsidR="008F144B" w:rsidRPr="00357935" w:rsidRDefault="008F144B" w:rsidP="00ED6527">
            <w:pPr>
              <w:widowControl w:val="0"/>
              <w:tabs>
                <w:tab w:val="left" w:pos="2835"/>
              </w:tabs>
              <w:snapToGrid w:val="0"/>
              <w:spacing w:line="276" w:lineRule="auto"/>
              <w:ind w:firstLine="360"/>
              <w:jc w:val="right"/>
              <w:rPr>
                <w:sz w:val="20"/>
                <w:szCs w:val="20"/>
                <w:lang w:eastAsia="en-US"/>
              </w:rPr>
            </w:pPr>
          </w:p>
          <w:p w:rsidR="008F144B" w:rsidRPr="00357935" w:rsidRDefault="008F144B" w:rsidP="00ED6527">
            <w:pPr>
              <w:widowControl w:val="0"/>
              <w:tabs>
                <w:tab w:val="left" w:pos="2835"/>
              </w:tabs>
              <w:snapToGrid w:val="0"/>
              <w:spacing w:line="276" w:lineRule="auto"/>
              <w:ind w:firstLine="360"/>
              <w:jc w:val="both"/>
              <w:rPr>
                <w:sz w:val="20"/>
                <w:szCs w:val="20"/>
                <w:lang w:eastAsia="en-US"/>
              </w:rPr>
            </w:pPr>
            <w:r w:rsidRPr="00357935">
              <w:rPr>
                <w:sz w:val="20"/>
                <w:szCs w:val="20"/>
                <w:lang w:eastAsia="en-US"/>
              </w:rPr>
              <w:t>________________ Ф.И.О.</w:t>
            </w:r>
          </w:p>
          <w:p w:rsidR="008F144B" w:rsidRPr="00357935" w:rsidRDefault="008F144B" w:rsidP="00ED6527">
            <w:pPr>
              <w:widowControl w:val="0"/>
              <w:tabs>
                <w:tab w:val="left" w:pos="2835"/>
              </w:tabs>
              <w:snapToGrid w:val="0"/>
              <w:spacing w:line="276" w:lineRule="auto"/>
              <w:ind w:firstLine="360"/>
              <w:rPr>
                <w:sz w:val="20"/>
                <w:szCs w:val="20"/>
                <w:lang w:eastAsia="en-US"/>
              </w:rPr>
            </w:pPr>
            <w:proofErr w:type="spellStart"/>
            <w:r w:rsidRPr="00357935">
              <w:rPr>
                <w:sz w:val="20"/>
                <w:szCs w:val="20"/>
                <w:lang w:eastAsia="en-US"/>
              </w:rPr>
              <w:t>м.п</w:t>
            </w:r>
            <w:proofErr w:type="spellEnd"/>
            <w:r w:rsidRPr="00357935">
              <w:rPr>
                <w:sz w:val="20"/>
                <w:szCs w:val="20"/>
                <w:lang w:eastAsia="en-US"/>
              </w:rPr>
              <w:t>.</w:t>
            </w:r>
          </w:p>
        </w:tc>
      </w:tr>
    </w:tbl>
    <w:p w:rsidR="00857873" w:rsidRDefault="00857873"/>
    <w:sectPr w:rsidR="008578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4B" w:rsidRDefault="008F144B" w:rsidP="008F144B">
      <w:r>
        <w:separator/>
      </w:r>
    </w:p>
  </w:endnote>
  <w:endnote w:type="continuationSeparator" w:id="0">
    <w:p w:rsidR="008F144B" w:rsidRDefault="008F144B" w:rsidP="008F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4B" w:rsidRDefault="008F144B" w:rsidP="008F144B">
      <w:r>
        <w:separator/>
      </w:r>
    </w:p>
  </w:footnote>
  <w:footnote w:type="continuationSeparator" w:id="0">
    <w:p w:rsidR="008F144B" w:rsidRDefault="008F144B" w:rsidP="008F144B">
      <w:r>
        <w:continuationSeparator/>
      </w:r>
    </w:p>
  </w:footnote>
  <w:footnote w:id="1">
    <w:p w:rsidR="008F144B" w:rsidRDefault="008F144B" w:rsidP="008F144B">
      <w:pPr>
        <w:pStyle w:val="a3"/>
      </w:pPr>
      <w:r>
        <w:rPr>
          <w:rStyle w:val="a5"/>
        </w:rPr>
        <w:footnoteRef/>
      </w:r>
      <w:r>
        <w:t xml:space="preserve"> Если применимо.</w:t>
      </w:r>
    </w:p>
  </w:footnote>
  <w:footnote w:id="2">
    <w:p w:rsidR="008F144B" w:rsidRDefault="008F144B" w:rsidP="008F144B">
      <w:pPr>
        <w:pStyle w:val="HTML"/>
        <w:jc w:val="both"/>
        <w:rPr>
          <w:rFonts w:ascii="Times New Roman" w:hAnsi="Times New Roman"/>
        </w:rPr>
      </w:pPr>
      <w:r>
        <w:rPr>
          <w:rStyle w:val="a5"/>
        </w:rPr>
        <w:footnoteRef/>
      </w:r>
      <w:r>
        <w:rPr>
          <w:rFonts w:ascii="Times New Roman" w:hAnsi="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rsidR="008F144B" w:rsidRDefault="008F144B" w:rsidP="008F144B">
      <w:pPr>
        <w:pStyle w:val="a3"/>
        <w:jc w:val="both"/>
      </w:pPr>
      <w:r>
        <w:rPr>
          <w:rStyle w:val="a5"/>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t>комплаенс</w:t>
      </w:r>
      <w:proofErr w:type="spellEnd"/>
      <w:r>
        <w:t xml:space="preserve"> ПАО Сбербанк.</w:t>
      </w:r>
    </w:p>
  </w:footnote>
  <w:footnote w:id="4">
    <w:p w:rsidR="008F144B" w:rsidRDefault="008F144B" w:rsidP="008F144B">
      <w:pPr>
        <w:pStyle w:val="a3"/>
      </w:pPr>
      <w:r>
        <w:rPr>
          <w:rStyle w:val="a5"/>
        </w:rPr>
        <w:footnoteRef/>
      </w:r>
      <w:r>
        <w:t xml:space="preserve"> Номер (при наличии), дата и заголовок (при наличии).</w:t>
      </w:r>
    </w:p>
  </w:footnote>
  <w:footnote w:id="5">
    <w:p w:rsidR="008F144B" w:rsidRDefault="008F144B" w:rsidP="008F144B">
      <w:pPr>
        <w:pStyle w:val="a3"/>
        <w:jc w:val="both"/>
      </w:pPr>
      <w:r>
        <w:rPr>
          <w:rStyle w:val="a5"/>
        </w:rPr>
        <w:footnoteRef/>
      </w:r>
      <w: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Pr>
          <w:lang w:val="en-US"/>
        </w:rPr>
        <w:t>sms</w:t>
      </w:r>
      <w:proofErr w:type="spellEnd"/>
      <w:r>
        <w:t xml:space="preserve"> и мессенджеров, аудио- и видеозаписи и т.п.</w:t>
      </w:r>
    </w:p>
  </w:footnote>
  <w:footnote w:id="6">
    <w:p w:rsidR="008F144B" w:rsidRDefault="008F144B" w:rsidP="008F144B">
      <w:pPr>
        <w:pStyle w:val="a3"/>
        <w:jc w:val="both"/>
      </w:pPr>
      <w:r>
        <w:rPr>
          <w:rStyle w:val="a5"/>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7">
    <w:p w:rsidR="008F144B" w:rsidRDefault="008F144B" w:rsidP="008F144B">
      <w:pPr>
        <w:pStyle w:val="a3"/>
        <w:jc w:val="both"/>
      </w:pPr>
      <w:r>
        <w:rPr>
          <w:rStyle w:val="a5"/>
        </w:rPr>
        <w:footnoteRef/>
      </w:r>
      <w:r>
        <w:t xml:space="preserve"> Пункт указывается при необходимости.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2A"/>
    <w:rsid w:val="007B052A"/>
    <w:rsid w:val="00857873"/>
    <w:rsid w:val="008F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D5527-04D0-4FE4-87E3-3BE90CD5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4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4"/>
    <w:uiPriority w:val="99"/>
    <w:unhideWhenUsed/>
    <w:qFormat/>
    <w:rsid w:val="008F144B"/>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qFormat/>
    <w:rsid w:val="008F144B"/>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8F144B"/>
    <w:rPr>
      <w:rFonts w:ascii="Times New Roman" w:hAnsi="Times New Roman" w:cs="Times New Roman" w:hint="default"/>
      <w:vertAlign w:val="superscript"/>
    </w:rPr>
  </w:style>
  <w:style w:type="paragraph" w:styleId="HTML">
    <w:name w:val="HTML Preformatted"/>
    <w:basedOn w:val="a"/>
    <w:link w:val="HTML0"/>
    <w:uiPriority w:val="99"/>
    <w:semiHidden/>
    <w:unhideWhenUsed/>
    <w:rsid w:val="008F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F144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Ermine</dc:creator>
  <cp:keywords/>
  <dc:description/>
  <cp:lastModifiedBy>Ermine</cp:lastModifiedBy>
  <cp:revision>2</cp:revision>
  <dcterms:created xsi:type="dcterms:W3CDTF">2025-10-16T07:54:00Z</dcterms:created>
  <dcterms:modified xsi:type="dcterms:W3CDTF">2025-10-16T07:54:00Z</dcterms:modified>
</cp:coreProperties>
</file>